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小标宋简体" w:eastAsia="方正小标宋简体"/>
          <w:b/>
          <w:color w:val="FF0000"/>
          <w:sz w:val="52"/>
          <w:szCs w:val="52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关于2020年《政府工作报告》第三季度</w:t>
      </w:r>
    </w:p>
    <w:p>
      <w:pPr>
        <w:spacing w:line="560" w:lineRule="exact"/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目标任务完成情况的通报</w:t>
      </w:r>
    </w:p>
    <w:p>
      <w:pPr>
        <w:spacing w:line="560" w:lineRule="exact"/>
        <w:rPr>
          <w:rFonts w:hint="eastAsia" w:ascii="仿宋_GB2312" w:eastAsia="仿宋_GB2312"/>
          <w:kern w:val="0"/>
          <w:sz w:val="32"/>
          <w:szCs w:val="32"/>
        </w:rPr>
      </w:pPr>
    </w:p>
    <w:p>
      <w:pPr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各镇政府、街道办事处，区直各部门、单位：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功能区优化调整后，2020年《政府工作报告》确定的72项目标任务，调整为67项，由47个牵头部门和单位承担。近期区政府工作督查服务中心对第三季度完成情况进行了调度汇总。从总体情况看，前三季度，在全区共同努力下，</w:t>
      </w:r>
      <w:r>
        <w:rPr>
          <w:rFonts w:hint="eastAsia" w:eastAsia="仿宋_GB2312"/>
          <w:kern w:val="0"/>
          <w:sz w:val="32"/>
          <w:szCs w:val="32"/>
        </w:rPr>
        <w:t>发展定位更加精准、城市品质持续提升、时尚活力不断迸发、服务效能显著增强</w:t>
      </w:r>
      <w:r>
        <w:rPr>
          <w:rFonts w:eastAsia="仿宋_GB2312"/>
          <w:kern w:val="0"/>
          <w:sz w:val="32"/>
          <w:szCs w:val="32"/>
        </w:rPr>
        <w:t>。预计地区生产总值等主要经济指标，继续保持稳步回升态势，疫情防控、双招双引、营商环境、城市管理、民生保障等</w:t>
      </w:r>
      <w:r>
        <w:rPr>
          <w:rFonts w:hint="eastAsia" w:eastAsia="仿宋_GB2312"/>
          <w:kern w:val="0"/>
          <w:sz w:val="32"/>
          <w:szCs w:val="32"/>
        </w:rPr>
        <w:t>工作</w:t>
      </w:r>
      <w:r>
        <w:rPr>
          <w:rFonts w:eastAsia="仿宋_GB2312"/>
          <w:kern w:val="0"/>
          <w:sz w:val="32"/>
          <w:szCs w:val="32"/>
        </w:rPr>
        <w:t>取得了阶段性成果。但是，受疫情</w:t>
      </w:r>
      <w:r>
        <w:rPr>
          <w:rFonts w:hint="eastAsia" w:eastAsia="仿宋_GB2312"/>
          <w:kern w:val="0"/>
          <w:sz w:val="32"/>
          <w:szCs w:val="32"/>
        </w:rPr>
        <w:t>冲击</w:t>
      </w:r>
      <w:r>
        <w:rPr>
          <w:rFonts w:eastAsia="仿宋_GB2312"/>
          <w:kern w:val="0"/>
          <w:sz w:val="32"/>
          <w:szCs w:val="32"/>
        </w:rPr>
        <w:t>多重因素影响，当前经济社会发展仍面临不少问题，主要是：多数主要经济指标完成情况与年初人代会确定的目标仍有差距；部分重大项目投资进度落后于时间进度等。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67项目标任务中，</w:t>
      </w:r>
      <w:r>
        <w:rPr>
          <w:rFonts w:hint="eastAsia" w:eastAsia="仿宋_GB2312"/>
          <w:kern w:val="0"/>
          <w:sz w:val="32"/>
          <w:szCs w:val="32"/>
        </w:rPr>
        <w:t>48</w:t>
      </w:r>
      <w:r>
        <w:rPr>
          <w:rFonts w:eastAsia="仿宋_GB2312"/>
          <w:kern w:val="0"/>
          <w:sz w:val="32"/>
          <w:szCs w:val="32"/>
        </w:rPr>
        <w:t>项工作完成或超额完成目标任务。同时，有</w:t>
      </w:r>
      <w:r>
        <w:rPr>
          <w:rFonts w:hint="eastAsia" w:eastAsia="仿宋_GB2312"/>
          <w:kern w:val="0"/>
          <w:sz w:val="32"/>
          <w:szCs w:val="32"/>
        </w:rPr>
        <w:t>19</w:t>
      </w:r>
      <w:r>
        <w:rPr>
          <w:rFonts w:eastAsia="仿宋_GB2312"/>
          <w:kern w:val="0"/>
          <w:sz w:val="32"/>
          <w:szCs w:val="32"/>
        </w:rPr>
        <w:t>项工作没有</w:t>
      </w:r>
      <w:r>
        <w:rPr>
          <w:rFonts w:hint="eastAsia" w:eastAsia="仿宋_GB2312"/>
          <w:kern w:val="0"/>
          <w:sz w:val="32"/>
          <w:szCs w:val="32"/>
        </w:rPr>
        <w:t>完成</w:t>
      </w:r>
      <w:r>
        <w:rPr>
          <w:rFonts w:eastAsia="仿宋_GB2312"/>
          <w:kern w:val="0"/>
          <w:sz w:val="32"/>
          <w:szCs w:val="32"/>
        </w:rPr>
        <w:t>季度目标任务。其中，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项工作受季节或疫情影响未开展：（1）水利设施修复建设；（2）2020淄博马拉松赛；1</w:t>
      </w:r>
      <w:r>
        <w:rPr>
          <w:rFonts w:hint="eastAsia"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项工作未完成或预计未完成：（1）地区生产总值；（2）一般公共预算收入；（3）规模以上固定资产投资；（4）社会消费品零售总额；（5）城镇和农村居民人均可支配收入；（6）市重点技术改造项目</w:t>
      </w:r>
      <w:r>
        <w:rPr>
          <w:rFonts w:hint="eastAsia" w:eastAsia="仿宋_GB2312"/>
          <w:kern w:val="0"/>
          <w:sz w:val="32"/>
          <w:szCs w:val="32"/>
        </w:rPr>
        <w:t>投资进度</w:t>
      </w:r>
      <w:r>
        <w:rPr>
          <w:rFonts w:eastAsia="仿宋_GB2312"/>
          <w:kern w:val="0"/>
          <w:sz w:val="32"/>
          <w:szCs w:val="32"/>
        </w:rPr>
        <w:t>；（7）清华启迪创新赋能中心及未来小镇等数字经济项目；（</w:t>
      </w:r>
      <w:r>
        <w:rPr>
          <w:rFonts w:hint="eastAsia" w:eastAsia="仿宋_GB2312"/>
          <w:kern w:val="0"/>
          <w:sz w:val="32"/>
          <w:szCs w:val="32"/>
        </w:rPr>
        <w:t>8</w:t>
      </w:r>
      <w:r>
        <w:rPr>
          <w:rFonts w:eastAsia="仿宋_GB2312"/>
          <w:kern w:val="0"/>
          <w:sz w:val="32"/>
          <w:szCs w:val="32"/>
        </w:rPr>
        <w:t>）新引进过亿元重大产业项目；（</w:t>
      </w:r>
      <w:r>
        <w:rPr>
          <w:rFonts w:hint="eastAsia" w:eastAsia="仿宋_GB2312"/>
          <w:kern w:val="0"/>
          <w:sz w:val="32"/>
          <w:szCs w:val="32"/>
        </w:rPr>
        <w:t>9</w:t>
      </w:r>
      <w:r>
        <w:rPr>
          <w:rFonts w:eastAsia="仿宋_GB2312"/>
          <w:kern w:val="0"/>
          <w:sz w:val="32"/>
          <w:szCs w:val="32"/>
        </w:rPr>
        <w:t>）科教创新赋能行动；（1</w:t>
      </w:r>
      <w:r>
        <w:rPr>
          <w:rFonts w:hint="eastAsia" w:eastAsia="仿宋_GB2312"/>
          <w:kern w:val="0"/>
          <w:sz w:val="32"/>
          <w:szCs w:val="32"/>
        </w:rPr>
        <w:t>0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hint="eastAsia" w:eastAsia="仿宋_GB2312"/>
          <w:kern w:val="0"/>
          <w:sz w:val="32"/>
          <w:szCs w:val="32"/>
        </w:rPr>
        <w:t>山东通汇资本产业基金</w:t>
      </w:r>
      <w:r>
        <w:rPr>
          <w:rFonts w:eastAsia="仿宋_GB2312"/>
          <w:kern w:val="0"/>
          <w:sz w:val="32"/>
          <w:szCs w:val="32"/>
        </w:rPr>
        <w:t>；（1</w:t>
      </w:r>
      <w:r>
        <w:rPr>
          <w:rFonts w:hint="eastAsia" w:eastAsia="仿宋_GB2312"/>
          <w:kern w:val="0"/>
          <w:sz w:val="32"/>
          <w:szCs w:val="32"/>
        </w:rPr>
        <w:t>1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hint="eastAsia" w:eastAsia="仿宋_GB2312"/>
          <w:kern w:val="0"/>
          <w:sz w:val="32"/>
          <w:szCs w:val="32"/>
        </w:rPr>
        <w:t>区重点项目完成投资</w:t>
      </w:r>
      <w:r>
        <w:rPr>
          <w:rFonts w:eastAsia="仿宋_GB2312"/>
          <w:kern w:val="0"/>
          <w:sz w:val="32"/>
          <w:szCs w:val="32"/>
        </w:rPr>
        <w:t>；（1</w:t>
      </w:r>
      <w:r>
        <w:rPr>
          <w:rFonts w:hint="eastAsia"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）梁鲁矿坑治理；（1</w:t>
      </w:r>
      <w:r>
        <w:rPr>
          <w:rFonts w:hint="eastAsia" w:eastAsia="仿宋_GB2312"/>
          <w:kern w:val="0"/>
          <w:sz w:val="32"/>
          <w:szCs w:val="32"/>
        </w:rPr>
        <w:t>3</w:t>
      </w:r>
      <w:r>
        <w:rPr>
          <w:rFonts w:eastAsia="仿宋_GB2312"/>
          <w:kern w:val="0"/>
          <w:sz w:val="32"/>
          <w:szCs w:val="32"/>
        </w:rPr>
        <w:t>）公厕新改建项目；（1</w:t>
      </w:r>
      <w:r>
        <w:rPr>
          <w:rFonts w:hint="eastAsia" w:eastAsia="仿宋_GB2312"/>
          <w:kern w:val="0"/>
          <w:sz w:val="32"/>
          <w:szCs w:val="32"/>
        </w:rPr>
        <w:t>4</w:t>
      </w:r>
      <w:r>
        <w:rPr>
          <w:rFonts w:eastAsia="仿宋_GB2312"/>
          <w:kern w:val="0"/>
          <w:sz w:val="32"/>
          <w:szCs w:val="32"/>
        </w:rPr>
        <w:t>）学校、幼儿园建设；（1</w:t>
      </w:r>
      <w:r>
        <w:rPr>
          <w:rFonts w:hint="eastAsia"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）精神卫生中心建设；</w:t>
      </w:r>
      <w:r>
        <w:rPr>
          <w:rFonts w:hint="eastAsia" w:eastAsia="仿宋_GB2312"/>
          <w:kern w:val="0"/>
          <w:sz w:val="32"/>
          <w:szCs w:val="32"/>
        </w:rPr>
        <w:t>（16）村居文化广场提升工程；</w:t>
      </w:r>
      <w:r>
        <w:rPr>
          <w:rFonts w:eastAsia="仿宋_GB2312"/>
          <w:kern w:val="0"/>
          <w:sz w:val="32"/>
          <w:szCs w:val="32"/>
        </w:rPr>
        <w:t>（1</w:t>
      </w:r>
      <w:r>
        <w:rPr>
          <w:rFonts w:hint="eastAsia" w:eastAsia="仿宋_GB2312"/>
          <w:kern w:val="0"/>
          <w:sz w:val="32"/>
          <w:szCs w:val="32"/>
        </w:rPr>
        <w:t>7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hint="eastAsia" w:eastAsia="仿宋_GB2312"/>
          <w:kern w:val="0"/>
          <w:sz w:val="32"/>
          <w:szCs w:val="32"/>
          <w:lang w:eastAsia="zh-CN"/>
        </w:rPr>
        <w:t>“</w:t>
      </w:r>
      <w:r>
        <w:rPr>
          <w:rFonts w:eastAsia="仿宋_GB2312"/>
          <w:kern w:val="0"/>
          <w:sz w:val="32"/>
          <w:szCs w:val="32"/>
        </w:rPr>
        <w:t>十四五</w:t>
      </w:r>
      <w:r>
        <w:rPr>
          <w:rFonts w:hint="eastAsia" w:eastAsia="仿宋_GB2312"/>
          <w:kern w:val="0"/>
          <w:sz w:val="32"/>
          <w:szCs w:val="32"/>
          <w:lang w:eastAsia="zh-CN"/>
        </w:rPr>
        <w:t>”</w:t>
      </w:r>
      <w:r>
        <w:rPr>
          <w:rFonts w:eastAsia="仿宋_GB2312"/>
          <w:kern w:val="0"/>
          <w:sz w:val="32"/>
          <w:szCs w:val="32"/>
        </w:rPr>
        <w:t>规划</w:t>
      </w:r>
      <w:r>
        <w:rPr>
          <w:rFonts w:hint="eastAsia" w:eastAsia="仿宋_GB2312"/>
          <w:kern w:val="0"/>
          <w:sz w:val="32"/>
          <w:szCs w:val="32"/>
        </w:rPr>
        <w:t>纲要</w:t>
      </w:r>
      <w:r>
        <w:rPr>
          <w:rFonts w:eastAsia="仿宋_GB2312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>距2020年结束还有不到3个月的时间，希望各镇办、各部门单位进一步坚定信心，提振精神，咬定目标，迅速掀起“百日攻坚”热潮，以决战决胜的姿态，头拱地、向前冲，全力攻坚突破、“决胜全年”，圆满完成年度各项目标任务。</w:t>
      </w:r>
    </w:p>
    <w:p>
      <w:pPr>
        <w:spacing w:line="560" w:lineRule="exact"/>
        <w:rPr>
          <w:rFonts w:hint="eastAsia" w:eastAsia="仿宋_GB2312"/>
          <w:kern w:val="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附件：2020年《政府工作报告》第二季度目标任务完成情</w:t>
      </w:r>
    </w:p>
    <w:p>
      <w:pPr>
        <w:spacing w:line="560" w:lineRule="exact"/>
        <w:ind w:firstLine="1600" w:firstLineChars="50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况明细表</w:t>
      </w:r>
    </w:p>
    <w:p>
      <w:pPr>
        <w:spacing w:line="560" w:lineRule="exact"/>
        <w:ind w:firstLine="1600" w:firstLineChars="500"/>
        <w:rPr>
          <w:rFonts w:hint="eastAsia" w:eastAsia="仿宋_GB2312"/>
          <w:kern w:val="0"/>
          <w:sz w:val="32"/>
          <w:szCs w:val="32"/>
        </w:rPr>
      </w:pPr>
    </w:p>
    <w:p>
      <w:pPr>
        <w:spacing w:line="560" w:lineRule="exact"/>
        <w:ind w:firstLine="1600" w:firstLineChars="500"/>
        <w:rPr>
          <w:rFonts w:eastAsia="仿宋_GB2312"/>
          <w:kern w:val="0"/>
          <w:sz w:val="32"/>
          <w:szCs w:val="32"/>
        </w:rPr>
      </w:pPr>
    </w:p>
    <w:p>
      <w:pPr>
        <w:spacing w:line="560" w:lineRule="exact"/>
        <w:ind w:right="630" w:rightChars="300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/>
          <w:kern w:val="0"/>
          <w:sz w:val="32"/>
          <w:szCs w:val="32"/>
        </w:rPr>
        <w:t xml:space="preserve">                             </w:t>
      </w:r>
      <w:r>
        <w:rPr>
          <w:rFonts w:eastAsia="仿宋_GB2312"/>
          <w:kern w:val="0"/>
          <w:sz w:val="32"/>
          <w:szCs w:val="32"/>
        </w:rPr>
        <w:t>张店区</w:t>
      </w:r>
      <w:r>
        <w:rPr>
          <w:rFonts w:hint="eastAsia" w:eastAsia="仿宋_GB2312"/>
          <w:kern w:val="0"/>
          <w:sz w:val="32"/>
          <w:szCs w:val="32"/>
        </w:rPr>
        <w:t>人民</w:t>
      </w:r>
      <w:r>
        <w:rPr>
          <w:rFonts w:eastAsia="仿宋_GB2312"/>
          <w:kern w:val="0"/>
          <w:sz w:val="32"/>
          <w:szCs w:val="32"/>
        </w:rPr>
        <w:t>政府办公室</w:t>
      </w:r>
    </w:p>
    <w:p>
      <w:pPr>
        <w:wordWrap w:val="0"/>
        <w:spacing w:line="560" w:lineRule="exact"/>
        <w:ind w:right="1120"/>
        <w:jc w:val="right"/>
        <w:rPr>
          <w:rFonts w:hint="eastAsia"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2020年</w:t>
      </w:r>
      <w:r>
        <w:rPr>
          <w:rFonts w:hint="eastAsia" w:eastAsia="仿宋_GB2312"/>
          <w:kern w:val="0"/>
          <w:sz w:val="32"/>
          <w:szCs w:val="32"/>
        </w:rPr>
        <w:t>10</w:t>
      </w:r>
      <w:r>
        <w:rPr>
          <w:rFonts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10</w:t>
      </w:r>
      <w:bookmarkStart w:id="0" w:name="_GoBack"/>
      <w:bookmarkEnd w:id="0"/>
      <w:r>
        <w:rPr>
          <w:rFonts w:eastAsia="仿宋_GB2312"/>
          <w:kern w:val="0"/>
          <w:sz w:val="32"/>
          <w:szCs w:val="32"/>
        </w:rPr>
        <w:t>日</w:t>
      </w:r>
    </w:p>
    <w:p>
      <w:pPr>
        <w:adjustRightInd w:val="0"/>
        <w:snapToGrid w:val="0"/>
        <w:spacing w:line="520" w:lineRule="exact"/>
        <w:rPr>
          <w:rFonts w:hint="eastAsia" w:ascii="仿宋_GB2312" w:eastAsia="仿宋_GB2312"/>
          <w:sz w:val="32"/>
          <w:szCs w:val="32"/>
        </w:rPr>
      </w:pPr>
    </w:p>
    <w:p>
      <w:pPr>
        <w:pBdr>
          <w:top w:val="single" w:color="auto" w:sz="6" w:space="1"/>
          <w:bottom w:val="single" w:color="auto" w:sz="6" w:space="0"/>
        </w:pBdr>
        <w:spacing w:line="440" w:lineRule="exact"/>
        <w:ind w:firstLine="140" w:firstLineChars="50"/>
        <w:rPr>
          <w:rFonts w:hint="eastAsia" w:ascii="仿宋_GB2312" w:eastAsia="仿宋_GB2312"/>
          <w:snapToGrid w:val="0"/>
          <w:kern w:val="0"/>
          <w:sz w:val="28"/>
          <w:szCs w:val="28"/>
        </w:rPr>
      </w:pPr>
      <w:r>
        <w:rPr>
          <w:rFonts w:hint="eastAsia" w:ascii="仿宋_GB2312" w:eastAsia="仿宋_GB2312"/>
          <w:snapToGrid w:val="0"/>
          <w:kern w:val="0"/>
          <w:sz w:val="28"/>
          <w:szCs w:val="28"/>
        </w:rPr>
        <w:t>报：马晓磊书记、王学刚区长、苏振华副书记、张公博主任，各副区长。</w:t>
      </w:r>
    </w:p>
    <w:p>
      <w:pPr>
        <w:pBdr>
          <w:top w:val="single" w:color="auto" w:sz="6" w:space="1"/>
          <w:bottom w:val="single" w:color="auto" w:sz="6" w:space="0"/>
        </w:pBdr>
        <w:spacing w:line="440" w:lineRule="exact"/>
        <w:ind w:firstLine="140" w:firstLineChars="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napToGrid w:val="0"/>
          <w:kern w:val="0"/>
          <w:sz w:val="28"/>
          <w:szCs w:val="28"/>
        </w:rPr>
        <w:t xml:space="preserve">发：各镇政府、街道办事处，区直各部门、单位。      </w:t>
      </w:r>
    </w:p>
    <w:sectPr>
      <w:footerReference r:id="rId3" w:type="default"/>
      <w:pgSz w:w="11906" w:h="16838"/>
      <w:pgMar w:top="2098" w:right="1418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" w:hAnsi="仿宋" w:eastAsia="仿宋"/>
        <w:sz w:val="28"/>
        <w:szCs w:val="28"/>
      </w:rPr>
    </w:pP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-</w:t>
    </w:r>
    <w:r>
      <w:rPr>
        <w:rFonts w:ascii="仿宋" w:hAnsi="仿宋" w:eastAsia="仿宋"/>
        <w:sz w:val="28"/>
        <w:szCs w:val="28"/>
      </w:rPr>
      <w:t xml:space="preserve"> 1 -</w:t>
    </w:r>
    <w:r>
      <w:rPr>
        <w:rFonts w:ascii="仿宋" w:hAnsi="仿宋" w:eastAsia="仿宋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12FE"/>
    <w:rsid w:val="000374E8"/>
    <w:rsid w:val="000568DE"/>
    <w:rsid w:val="00081020"/>
    <w:rsid w:val="000915D6"/>
    <w:rsid w:val="0009498F"/>
    <w:rsid w:val="000D3EC6"/>
    <w:rsid w:val="000D7BCD"/>
    <w:rsid w:val="000E5BB3"/>
    <w:rsid w:val="00134450"/>
    <w:rsid w:val="00135801"/>
    <w:rsid w:val="001737E5"/>
    <w:rsid w:val="001B7EDB"/>
    <w:rsid w:val="001D1ACD"/>
    <w:rsid w:val="002376E0"/>
    <w:rsid w:val="00272692"/>
    <w:rsid w:val="002B6BD5"/>
    <w:rsid w:val="00313E96"/>
    <w:rsid w:val="00341B26"/>
    <w:rsid w:val="00370EA6"/>
    <w:rsid w:val="003A5B8C"/>
    <w:rsid w:val="003D66C3"/>
    <w:rsid w:val="00407323"/>
    <w:rsid w:val="00435188"/>
    <w:rsid w:val="004649D9"/>
    <w:rsid w:val="0046650F"/>
    <w:rsid w:val="00480A63"/>
    <w:rsid w:val="005A4E44"/>
    <w:rsid w:val="00614CB5"/>
    <w:rsid w:val="00631937"/>
    <w:rsid w:val="00641591"/>
    <w:rsid w:val="00662782"/>
    <w:rsid w:val="00663492"/>
    <w:rsid w:val="00675772"/>
    <w:rsid w:val="00693D28"/>
    <w:rsid w:val="006B6DE4"/>
    <w:rsid w:val="007073F9"/>
    <w:rsid w:val="0072771A"/>
    <w:rsid w:val="00743518"/>
    <w:rsid w:val="007C3A59"/>
    <w:rsid w:val="007D6146"/>
    <w:rsid w:val="008367D8"/>
    <w:rsid w:val="00842992"/>
    <w:rsid w:val="00873FD0"/>
    <w:rsid w:val="00874780"/>
    <w:rsid w:val="0089532D"/>
    <w:rsid w:val="009145A4"/>
    <w:rsid w:val="009A60DF"/>
    <w:rsid w:val="009B7AC8"/>
    <w:rsid w:val="009F3C4A"/>
    <w:rsid w:val="00A03F0B"/>
    <w:rsid w:val="00AE3327"/>
    <w:rsid w:val="00AF07E8"/>
    <w:rsid w:val="00B40D10"/>
    <w:rsid w:val="00B65112"/>
    <w:rsid w:val="00B65405"/>
    <w:rsid w:val="00C43333"/>
    <w:rsid w:val="00C912FE"/>
    <w:rsid w:val="00CF6B4F"/>
    <w:rsid w:val="00D83D41"/>
    <w:rsid w:val="00D97B43"/>
    <w:rsid w:val="00DB2705"/>
    <w:rsid w:val="00DF3B11"/>
    <w:rsid w:val="00E41A4D"/>
    <w:rsid w:val="00E55AC2"/>
    <w:rsid w:val="00EB3320"/>
    <w:rsid w:val="00EC3580"/>
    <w:rsid w:val="00F13513"/>
    <w:rsid w:val="00F2099E"/>
    <w:rsid w:val="00F250AA"/>
    <w:rsid w:val="00F713A8"/>
    <w:rsid w:val="00F76147"/>
    <w:rsid w:val="00FD49D8"/>
    <w:rsid w:val="00FF1599"/>
    <w:rsid w:val="0BB61CB3"/>
    <w:rsid w:val="BDBEB228"/>
    <w:rsid w:val="FB73B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2"/>
    <w:link w:val="11"/>
    <w:qFormat/>
    <w:uiPriority w:val="99"/>
    <w:pPr>
      <w:widowControl/>
      <w:ind w:firstLine="420" w:firstLineChars="200"/>
      <w:jc w:val="left"/>
    </w:pPr>
    <w:rPr>
      <w:rFonts w:ascii="Calibri" w:hAnsi="Calibri"/>
      <w:sz w:val="24"/>
      <w:lang w:eastAsia="en-US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正文文本缩进 Char"/>
    <w:link w:val="2"/>
    <w:qFormat/>
    <w:uiPriority w:val="0"/>
    <w:rPr>
      <w:kern w:val="2"/>
      <w:sz w:val="21"/>
      <w:szCs w:val="24"/>
    </w:rPr>
  </w:style>
  <w:style w:type="character" w:customStyle="1" w:styleId="11">
    <w:name w:val="正文首行缩进 2 Char"/>
    <w:link w:val="5"/>
    <w:qFormat/>
    <w:uiPriority w:val="99"/>
    <w:rPr>
      <w:rFonts w:ascii="Calibri" w:hAnsi="Calibri"/>
      <w:kern w:val="2"/>
      <w:sz w:val="24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142</Words>
  <Characters>811</Characters>
  <Lines>6</Lines>
  <Paragraphs>1</Paragraphs>
  <TotalTime>0</TotalTime>
  <ScaleCrop>false</ScaleCrop>
  <LinksUpToDate>false</LinksUpToDate>
  <CharactersWithSpaces>952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2020-10-20T00:19:00Z</dcterms:created>
  <dc:creator>微软用户</dc:creator>
  <cp:lastModifiedBy>user</cp:lastModifiedBy>
  <cp:lastPrinted>2020-10-19T17:48:00Z</cp:lastPrinted>
  <dcterms:modified xsi:type="dcterms:W3CDTF">2024-03-21T14:56:07Z</dcterms:modified>
  <dc:title>张店政务督查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