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张店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区农业农村局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2000</w:t>
      </w:r>
      <w:r>
        <w:rPr>
          <w:rFonts w:ascii="宋体" w:hAnsi="宋体" w:eastAsia="宋体"/>
          <w:b/>
          <w:bCs/>
          <w:sz w:val="28"/>
          <w:szCs w:val="28"/>
        </w:rPr>
        <w:t>年“双随机、一公开”监管随机抽查结果</w:t>
      </w:r>
      <w:r>
        <w:rPr>
          <w:rFonts w:hint="eastAsia" w:ascii="宋体" w:hAnsi="宋体" w:eastAsia="宋体"/>
          <w:b/>
          <w:bCs/>
          <w:sz w:val="28"/>
          <w:szCs w:val="28"/>
        </w:rPr>
        <w:t>、查处结果</w:t>
      </w:r>
      <w:r>
        <w:rPr>
          <w:rFonts w:ascii="宋体" w:hAnsi="宋体" w:eastAsia="宋体"/>
          <w:b/>
          <w:bCs/>
          <w:sz w:val="28"/>
          <w:szCs w:val="28"/>
        </w:rPr>
        <w:t>公示（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农产品</w:t>
      </w:r>
      <w:r>
        <w:rPr>
          <w:rFonts w:ascii="宋体" w:hAnsi="宋体" w:eastAsia="宋体"/>
          <w:b/>
          <w:bCs/>
          <w:sz w:val="28"/>
          <w:szCs w:val="28"/>
        </w:rPr>
        <w:t>）</w:t>
      </w:r>
    </w:p>
    <w:tbl>
      <w:tblPr>
        <w:tblStyle w:val="4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2410"/>
        <w:gridCol w:w="1276"/>
        <w:gridCol w:w="1209"/>
        <w:gridCol w:w="1546"/>
        <w:gridCol w:w="1356"/>
        <w:gridCol w:w="173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抽取类别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任务状态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抽查日期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抽查结果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违法违规行为查处结果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张店爱兰专业合作社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房镇镇麻营村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蔬菜</w:t>
            </w:r>
            <w:bookmarkStart w:id="0" w:name="_GoBack"/>
            <w:bookmarkEnd w:id="0"/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样品抽检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2020.10.15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无违法违规行为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77872"/>
    <w:rsid w:val="3B1B525F"/>
    <w:rsid w:val="7CC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2020-12-25T03:00:00Z</dcterms:created>
  <dc:creator>Administrator</dc:creator>
  <cp:lastModifiedBy>Administrator</cp:lastModifiedBy>
  <dcterms:modified xsi:type="dcterms:W3CDTF">2020-12-25T03:02:26Z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