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FF958">
      <w:pPr>
        <w:spacing w:line="560" w:lineRule="exac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附件</w:t>
      </w:r>
      <w:r>
        <w:rPr>
          <w:rFonts w:hint="eastAsia" w:ascii="仿宋_GB2312" w:hAnsi="仿宋_GB2312" w:eastAsia="仿宋_GB2312" w:cs="仿宋_GB2312"/>
          <w:b/>
          <w:bCs/>
          <w:sz w:val="32"/>
          <w:szCs w:val="32"/>
          <w:highlight w:val="none"/>
          <w:lang w:val="en-US" w:eastAsia="zh-CN"/>
        </w:rPr>
        <w:t>2</w:t>
      </w:r>
      <w:bookmarkStart w:id="0" w:name="_GoBack"/>
      <w:bookmarkEnd w:id="0"/>
      <w:r>
        <w:rPr>
          <w:rFonts w:hint="eastAsia" w:ascii="仿宋_GB2312" w:hAnsi="仿宋_GB2312" w:eastAsia="仿宋_GB2312" w:cs="仿宋_GB2312"/>
          <w:b/>
          <w:bCs/>
          <w:sz w:val="32"/>
          <w:szCs w:val="32"/>
          <w:highlight w:val="none"/>
        </w:rPr>
        <w:t>：</w:t>
      </w:r>
    </w:p>
    <w:p w14:paraId="4155C2A6">
      <w:pPr>
        <w:spacing w:line="560" w:lineRule="exact"/>
        <w:rPr>
          <w:rFonts w:ascii="仿宋_GB2312" w:hAnsi="仿宋_GB2312" w:eastAsia="仿宋_GB2312" w:cs="仿宋_GB2312"/>
          <w:b/>
          <w:bCs/>
          <w:sz w:val="32"/>
          <w:szCs w:val="32"/>
          <w:highlight w:val="none"/>
        </w:rPr>
      </w:pPr>
    </w:p>
    <w:p w14:paraId="19D8FC3E">
      <w:pPr>
        <w:spacing w:line="560" w:lineRule="exact"/>
        <w:jc w:val="center"/>
        <w:rPr>
          <w:rFonts w:hint="default"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现场资格审查所需材料明细</w:t>
      </w:r>
    </w:p>
    <w:p w14:paraId="7F8D33DF">
      <w:pPr>
        <w:spacing w:line="560" w:lineRule="exact"/>
        <w:jc w:val="center"/>
        <w:rPr>
          <w:rFonts w:eastAsia="方正小标宋简体"/>
          <w:sz w:val="44"/>
          <w:szCs w:val="44"/>
          <w:highlight w:val="none"/>
        </w:rPr>
      </w:pPr>
    </w:p>
    <w:p w14:paraId="1F7962E4">
      <w:pPr>
        <w:spacing w:line="560" w:lineRule="exact"/>
        <w:ind w:firstLine="640"/>
        <w:rPr>
          <w:rFonts w:eastAsia="仿宋_GB2312"/>
          <w:sz w:val="32"/>
          <w:szCs w:val="32"/>
          <w:highlight w:val="none"/>
        </w:rPr>
      </w:pPr>
      <w:r>
        <w:rPr>
          <w:rFonts w:hint="eastAsia" w:eastAsia="仿宋_GB2312"/>
          <w:sz w:val="32"/>
          <w:szCs w:val="32"/>
          <w:highlight w:val="none"/>
        </w:rPr>
        <w:t>进入现场资格审查范围的应聘人员须由本人按规定时间、地点和要求提交相关材料进行现场资格审查。其中，说明类材料提交原件，由招聘单位主管部门留存；证书、档案类材料提交原件和复印件，审核后原件退回，复印件由招聘单位主管部门留存；档案类材料无法提交原件的，可提交加盖档案保管部门公章的复印件，由招聘单位主管部门留存。需提交的主要材料如下：</w:t>
      </w:r>
    </w:p>
    <w:p w14:paraId="2FDD3B79">
      <w:pPr>
        <w:autoSpaceDN w:val="0"/>
        <w:spacing w:line="560" w:lineRule="exact"/>
        <w:ind w:firstLine="640" w:firstLineChars="200"/>
        <w:rPr>
          <w:rFonts w:eastAsia="仿宋_GB2312"/>
          <w:sz w:val="32"/>
          <w:szCs w:val="32"/>
          <w:highlight w:val="none"/>
        </w:rPr>
      </w:pPr>
      <w:r>
        <w:rPr>
          <w:rFonts w:hint="eastAsia" w:eastAsia="仿宋_GB2312"/>
          <w:sz w:val="32"/>
          <w:szCs w:val="32"/>
          <w:highlight w:val="none"/>
        </w:rPr>
        <w:t>（一）报名表、本人手写签名并按手印的《诚信承诺书》。</w:t>
      </w:r>
    </w:p>
    <w:p w14:paraId="4AAF105D">
      <w:pPr>
        <w:autoSpaceDN w:val="0"/>
        <w:spacing w:line="560" w:lineRule="exact"/>
        <w:ind w:firstLine="640" w:firstLineChars="200"/>
        <w:rPr>
          <w:rFonts w:eastAsia="仿宋_GB2312"/>
          <w:color w:val="000000"/>
          <w:sz w:val="32"/>
          <w:szCs w:val="32"/>
          <w:highlight w:val="none"/>
        </w:rPr>
      </w:pPr>
      <w:r>
        <w:rPr>
          <w:rFonts w:hint="eastAsia" w:eastAsia="仿宋_GB2312"/>
          <w:sz w:val="32"/>
          <w:szCs w:val="32"/>
          <w:highlight w:val="none"/>
        </w:rPr>
        <w:t>（二）本人有效期内的身份证原件及复印件各一份。</w:t>
      </w:r>
      <w:r>
        <w:rPr>
          <w:rFonts w:hint="eastAsia" w:eastAsia="仿宋_GB2312"/>
          <w:color w:val="000000"/>
          <w:sz w:val="32"/>
          <w:szCs w:val="32"/>
          <w:highlight w:val="none"/>
        </w:rPr>
        <w:t>身份证丢失的可提交有效期内的临时身份证。</w:t>
      </w:r>
    </w:p>
    <w:p w14:paraId="1ACF078E">
      <w:pPr>
        <w:autoSpaceDN w:val="0"/>
        <w:spacing w:line="560" w:lineRule="exact"/>
        <w:ind w:firstLine="640" w:firstLineChars="200"/>
        <w:rPr>
          <w:rFonts w:eastAsia="仿宋_GB2312"/>
          <w:sz w:val="32"/>
          <w:szCs w:val="32"/>
          <w:highlight w:val="none"/>
        </w:rPr>
      </w:pPr>
      <w:r>
        <w:rPr>
          <w:rFonts w:hint="eastAsia" w:eastAsia="仿宋_GB2312"/>
          <w:sz w:val="32"/>
          <w:szCs w:val="32"/>
          <w:highlight w:val="none"/>
        </w:rPr>
        <w:t>（三）学历、学位及有关材料原件和复印件各一份，具体包括：</w:t>
      </w:r>
    </w:p>
    <w:p w14:paraId="14302DFC">
      <w:pPr>
        <w:autoSpaceDN w:val="0"/>
        <w:spacing w:line="560" w:lineRule="exact"/>
        <w:ind w:firstLine="640" w:firstLineChars="200"/>
        <w:jc w:val="left"/>
        <w:rPr>
          <w:rFonts w:eastAsia="仿宋_GB2312"/>
          <w:sz w:val="32"/>
          <w:szCs w:val="32"/>
          <w:highlight w:val="none"/>
        </w:rPr>
      </w:pPr>
      <w:r>
        <w:rPr>
          <w:rFonts w:eastAsia="仿宋_GB2312"/>
          <w:sz w:val="32"/>
          <w:szCs w:val="32"/>
          <w:highlight w:val="none"/>
        </w:rPr>
        <w:t>1.</w:t>
      </w:r>
      <w:r>
        <w:rPr>
          <w:rFonts w:hint="eastAsia" w:eastAsia="仿宋_GB2312"/>
          <w:sz w:val="32"/>
          <w:szCs w:val="32"/>
          <w:highlight w:val="none"/>
        </w:rPr>
        <w:t>符合岗位学历、专业要求的学历证书原件及复印件各一份。</w:t>
      </w:r>
      <w:r>
        <w:rPr>
          <w:rFonts w:eastAsia="仿宋_GB2312"/>
          <w:sz w:val="32"/>
          <w:szCs w:val="32"/>
          <w:highlight w:val="none"/>
        </w:rPr>
        <w:t>2001</w:t>
      </w:r>
      <w:r>
        <w:rPr>
          <w:rFonts w:hint="eastAsia" w:eastAsia="仿宋_GB2312"/>
          <w:sz w:val="32"/>
          <w:szCs w:val="32"/>
          <w:highlight w:val="none"/>
        </w:rPr>
        <w:t>年及以后的高校毕业生还需提交有效期内的《教育部学历证书电子注册备案表》（登陆中国高等教育学生信息网https://www.chsi.com.cn/xlcx/index.jsp验证打印）或教育部学历认证报告原件一份。</w:t>
      </w:r>
    </w:p>
    <w:p w14:paraId="3172E069">
      <w:pPr>
        <w:pStyle w:val="4"/>
        <w:spacing w:line="560" w:lineRule="exact"/>
        <w:ind w:left="0" w:leftChars="0" w:firstLine="640" w:firstLineChars="0"/>
        <w:rPr>
          <w:rFonts w:eastAsia="仿宋_GB2312"/>
          <w:color w:val="000000"/>
          <w:highlight w:val="none"/>
          <w:shd w:val="clear" w:color="auto" w:fill="FFFFFF"/>
        </w:rPr>
      </w:pPr>
      <w:r>
        <w:rPr>
          <w:rFonts w:hint="eastAsia" w:eastAsia="仿宋_GB2312"/>
          <w:color w:val="000000"/>
          <w:highlight w:val="none"/>
          <w:shd w:val="clear" w:color="auto" w:fill="FFFFFF"/>
        </w:rPr>
        <w:t>招聘岗位要求具体方向、应聘人员学历证书上未注明的，还需提交能体现具体方向的就业推荐表、毕业论文答辩登记表、成绩单、学校出具的相关情况说明等材料之一。</w:t>
      </w:r>
    </w:p>
    <w:p w14:paraId="3CEB94D9">
      <w:pPr>
        <w:pStyle w:val="4"/>
        <w:spacing w:line="560" w:lineRule="exact"/>
        <w:ind w:left="0" w:leftChars="0" w:firstLine="640" w:firstLineChars="0"/>
        <w:rPr>
          <w:highlight w:val="none"/>
        </w:rPr>
      </w:pPr>
      <w:r>
        <w:rPr>
          <w:rFonts w:hint="eastAsia" w:eastAsia="仿宋_GB2312"/>
          <w:color w:val="000000"/>
          <w:highlight w:val="none"/>
          <w:shd w:val="clear" w:color="auto" w:fill="FFFFFF"/>
        </w:rPr>
        <w:t>招聘岗位要求具体专业、应聘人员学历证书上注明的专业为一级学科（类）的，还需提交学校出具的所学具体专业（二级学科）的说明。</w:t>
      </w:r>
    </w:p>
    <w:p w14:paraId="3C918934">
      <w:pPr>
        <w:autoSpaceDN w:val="0"/>
        <w:spacing w:line="560" w:lineRule="exact"/>
        <w:ind w:firstLine="640" w:firstLineChars="200"/>
        <w:jc w:val="left"/>
        <w:rPr>
          <w:rFonts w:hint="eastAsia" w:eastAsia="仿宋_GB2312"/>
          <w:color w:val="000000"/>
          <w:sz w:val="32"/>
          <w:szCs w:val="32"/>
          <w:highlight w:val="none"/>
          <w:shd w:val="clear" w:color="auto" w:fill="FFFFFF"/>
          <w:lang w:eastAsia="zh-CN"/>
        </w:rPr>
      </w:pPr>
      <w:r>
        <w:rPr>
          <w:rFonts w:eastAsia="仿宋_GB2312"/>
          <w:color w:val="000000"/>
          <w:sz w:val="32"/>
          <w:szCs w:val="32"/>
          <w:highlight w:val="none"/>
        </w:rPr>
        <w:t>2.</w:t>
      </w:r>
      <w:r>
        <w:rPr>
          <w:rFonts w:hint="eastAsia" w:eastAsia="仿宋_GB2312"/>
          <w:color w:val="000000"/>
          <w:sz w:val="32"/>
          <w:szCs w:val="32"/>
          <w:highlight w:val="none"/>
          <w:shd w:val="clear" w:color="auto" w:fill="FFFFFF"/>
        </w:rPr>
        <w:t>招聘岗位有学位要求的，还需提交与学历证书相对应的学位证书原件及复印件各一份。</w:t>
      </w:r>
      <w:r>
        <w:rPr>
          <w:color w:val="000000"/>
          <w:sz w:val="32"/>
          <w:szCs w:val="32"/>
          <w:highlight w:val="none"/>
          <w:shd w:val="clear" w:color="auto" w:fill="FFFFFF"/>
        </w:rPr>
        <w:t>2008</w:t>
      </w:r>
      <w:r>
        <w:rPr>
          <w:rFonts w:hint="eastAsia" w:eastAsia="仿宋_GB2312"/>
          <w:color w:val="000000"/>
          <w:sz w:val="32"/>
          <w:szCs w:val="32"/>
          <w:highlight w:val="none"/>
          <w:shd w:val="clear" w:color="auto" w:fill="FFFFFF"/>
        </w:rPr>
        <w:t>年</w:t>
      </w:r>
      <w:r>
        <w:rPr>
          <w:color w:val="000000"/>
          <w:sz w:val="32"/>
          <w:szCs w:val="32"/>
          <w:highlight w:val="none"/>
          <w:shd w:val="clear" w:color="auto" w:fill="FFFFFF"/>
        </w:rPr>
        <w:t>9</w:t>
      </w:r>
      <w:r>
        <w:rPr>
          <w:rFonts w:hint="eastAsia" w:eastAsia="仿宋_GB2312"/>
          <w:color w:val="000000"/>
          <w:sz w:val="32"/>
          <w:szCs w:val="32"/>
          <w:highlight w:val="none"/>
          <w:shd w:val="clear" w:color="auto" w:fill="FFFFFF"/>
        </w:rPr>
        <w:t>月</w:t>
      </w:r>
      <w:r>
        <w:rPr>
          <w:color w:val="000000"/>
          <w:sz w:val="32"/>
          <w:szCs w:val="32"/>
          <w:highlight w:val="none"/>
          <w:shd w:val="clear" w:color="auto" w:fill="FFFFFF"/>
        </w:rPr>
        <w:t>1</w:t>
      </w:r>
      <w:r>
        <w:rPr>
          <w:rFonts w:hint="eastAsia" w:eastAsia="仿宋_GB2312"/>
          <w:color w:val="000000"/>
          <w:sz w:val="32"/>
          <w:szCs w:val="32"/>
          <w:highlight w:val="none"/>
          <w:shd w:val="clear" w:color="auto" w:fill="FFFFFF"/>
        </w:rPr>
        <w:t>日及以后的毕业生同时提交教育部学位证书网上查询结果（登陆中国高等教育学生信息网https://www.chsi.com.cn/xwcx/index.jsp验证打印）或教育部学位认证报告原件一份</w:t>
      </w:r>
      <w:r>
        <w:rPr>
          <w:rFonts w:eastAsia="仿宋_GB2312"/>
          <w:color w:val="000000"/>
          <w:sz w:val="32"/>
          <w:szCs w:val="32"/>
          <w:highlight w:val="none"/>
          <w:shd w:val="clear" w:color="auto" w:fill="FFFFFF"/>
        </w:rPr>
        <w:t>(</w:t>
      </w:r>
      <w:r>
        <w:rPr>
          <w:rFonts w:hint="eastAsia" w:eastAsia="仿宋_GB2312"/>
          <w:color w:val="000000"/>
          <w:sz w:val="32"/>
          <w:szCs w:val="32"/>
          <w:highlight w:val="none"/>
          <w:shd w:val="clear" w:color="auto" w:fill="FFFFFF"/>
        </w:rPr>
        <w:t>军队系统相关学位授予单位颁发的学位除外</w:t>
      </w:r>
      <w:r>
        <w:rPr>
          <w:rFonts w:eastAsia="仿宋_GB2312"/>
          <w:color w:val="000000"/>
          <w:sz w:val="32"/>
          <w:szCs w:val="32"/>
          <w:highlight w:val="none"/>
          <w:shd w:val="clear" w:color="auto" w:fill="FFFFFF"/>
        </w:rPr>
        <w:t>)</w:t>
      </w:r>
      <w:r>
        <w:rPr>
          <w:rFonts w:hint="eastAsia" w:eastAsia="仿宋_GB2312"/>
          <w:color w:val="000000"/>
          <w:sz w:val="32"/>
          <w:szCs w:val="32"/>
          <w:highlight w:val="none"/>
          <w:shd w:val="clear" w:color="auto" w:fill="FFFFFF"/>
        </w:rPr>
        <w:t>。</w:t>
      </w:r>
    </w:p>
    <w:p w14:paraId="63FA5B89">
      <w:pPr>
        <w:autoSpaceDN w:val="0"/>
        <w:spacing w:line="560" w:lineRule="exact"/>
        <w:ind w:firstLine="640" w:firstLineChars="200"/>
        <w:rPr>
          <w:rFonts w:eastAsia="仿宋_GB2312"/>
          <w:sz w:val="32"/>
          <w:szCs w:val="32"/>
          <w:highlight w:val="none"/>
        </w:rPr>
      </w:pPr>
      <w:r>
        <w:rPr>
          <w:rFonts w:eastAsia="仿宋_GB2312"/>
          <w:sz w:val="32"/>
          <w:szCs w:val="32"/>
          <w:highlight w:val="none"/>
        </w:rPr>
        <w:t>3.</w:t>
      </w:r>
      <w:r>
        <w:rPr>
          <w:rFonts w:hint="eastAsia" w:eastAsia="仿宋_GB2312"/>
          <w:sz w:val="32"/>
          <w:szCs w:val="32"/>
          <w:highlight w:val="none"/>
        </w:rPr>
        <w:t>如属于按照新旧专业对应关系应聘的人员，根据所学方向不同分别划入不同专业情况的，应聘人员还需提交所学具体方向的说明材料原件及复印件各一份，由招聘单位主管部门认定是否符合岗位要求。</w:t>
      </w:r>
    </w:p>
    <w:p w14:paraId="764C6E4D">
      <w:pPr>
        <w:autoSpaceDN w:val="0"/>
        <w:spacing w:line="560" w:lineRule="exact"/>
        <w:ind w:firstLine="640" w:firstLineChars="200"/>
        <w:rPr>
          <w:rFonts w:eastAsia="仿宋_GB2312"/>
          <w:sz w:val="32"/>
          <w:szCs w:val="32"/>
          <w:highlight w:val="none"/>
        </w:rPr>
      </w:pPr>
      <w:r>
        <w:rPr>
          <w:rFonts w:eastAsia="仿宋_GB2312"/>
          <w:sz w:val="32"/>
          <w:szCs w:val="32"/>
          <w:highlight w:val="none"/>
        </w:rPr>
        <w:t>4.</w:t>
      </w:r>
      <w:r>
        <w:rPr>
          <w:rFonts w:hint="eastAsia" w:eastAsia="仿宋_GB2312"/>
          <w:sz w:val="32"/>
          <w:szCs w:val="32"/>
          <w:highlight w:val="none"/>
        </w:rPr>
        <w:t>留学回国人员应聘的，还需提交教育部门出具的《国（境）外学历学位认证书》和原版成绩单（附与学历学位认证时相同的正规翻译公司出具的中文翻译件）等材料原件及复印件各一份。</w:t>
      </w:r>
    </w:p>
    <w:p w14:paraId="0984B10D">
      <w:pPr>
        <w:pStyle w:val="4"/>
        <w:spacing w:line="560" w:lineRule="exact"/>
        <w:ind w:left="0" w:leftChars="0" w:firstLine="640" w:firstLineChars="0"/>
        <w:rPr>
          <w:rFonts w:eastAsia="仿宋_GB2312"/>
          <w:highlight w:val="none"/>
        </w:rPr>
      </w:pPr>
      <w:r>
        <w:rPr>
          <w:rFonts w:eastAsia="仿宋_GB2312"/>
          <w:highlight w:val="none"/>
          <w:shd w:val="clear" w:color="auto" w:fill="FFFFFF"/>
        </w:rPr>
        <w:t>5.</w:t>
      </w:r>
      <w:r>
        <w:rPr>
          <w:rFonts w:hint="eastAsia" w:eastAsia="仿宋_GB2312"/>
          <w:highlight w:val="none"/>
          <w:shd w:val="clear" w:color="auto" w:fill="FFFFFF"/>
        </w:rPr>
        <w:t>证书丢失的，可提交具有同等效力的公布文件、登记表等材料。</w:t>
      </w:r>
    </w:p>
    <w:p w14:paraId="53684D75">
      <w:pPr>
        <w:autoSpaceDN w:val="0"/>
        <w:spacing w:line="560" w:lineRule="exact"/>
        <w:ind w:firstLine="640" w:firstLineChars="200"/>
        <w:rPr>
          <w:highlight w:val="none"/>
        </w:rPr>
      </w:pPr>
      <w:r>
        <w:rPr>
          <w:rFonts w:hint="eastAsia" w:eastAsia="仿宋_GB2312"/>
          <w:sz w:val="32"/>
          <w:szCs w:val="32"/>
          <w:highlight w:val="none"/>
        </w:rPr>
        <w:t>（四）招聘岗位有教师资格证要求的，需提交符合招聘岗位要求的教师资格证书原件和复印件各一</w:t>
      </w:r>
      <w:r>
        <w:rPr>
          <w:rFonts w:hint="eastAsia" w:eastAsia="仿宋_GB2312"/>
          <w:color w:val="000000"/>
          <w:sz w:val="32"/>
          <w:szCs w:val="32"/>
          <w:highlight w:val="none"/>
        </w:rPr>
        <w:t>份。证书丢失的，可提交具有同等效力</w:t>
      </w:r>
      <w:r>
        <w:rPr>
          <w:rFonts w:hint="eastAsia" w:eastAsia="仿宋_GB2312"/>
          <w:sz w:val="32"/>
          <w:szCs w:val="32"/>
          <w:highlight w:val="none"/>
        </w:rPr>
        <w:t>的教师资格认定申请表等材料原件和复印件各一份。</w:t>
      </w:r>
    </w:p>
    <w:p w14:paraId="40F651E4">
      <w:pPr>
        <w:autoSpaceDN w:val="0"/>
        <w:spacing w:line="560" w:lineRule="exact"/>
        <w:ind w:firstLine="640" w:firstLineChars="200"/>
        <w:rPr>
          <w:rFonts w:eastAsia="仿宋_GB2312"/>
          <w:sz w:val="32"/>
          <w:szCs w:val="32"/>
          <w:highlight w:val="none"/>
        </w:rPr>
      </w:pPr>
      <w:r>
        <w:rPr>
          <w:rFonts w:hint="eastAsia" w:eastAsia="仿宋_GB2312"/>
          <w:sz w:val="32"/>
          <w:szCs w:val="32"/>
          <w:highlight w:val="none"/>
        </w:rPr>
        <w:t>（五）在职人员（含已签订就业协议人员）应聘的，须征得所在单位（就业协议单位）同意。定向委培应届毕业生应聘的，须征得定向委培单位同意。现场资格审查时须提交有用人权限部门或单位（就业协议单位、定向委培单位）出具的同意应聘</w:t>
      </w:r>
      <w:r>
        <w:rPr>
          <w:rFonts w:hint="eastAsia" w:eastAsia="仿宋_GB2312"/>
          <w:sz w:val="32"/>
          <w:szCs w:val="32"/>
          <w:highlight w:val="none"/>
          <w:lang w:eastAsia="zh-CN"/>
        </w:rPr>
        <w:t>（</w:t>
      </w:r>
      <w:r>
        <w:rPr>
          <w:rFonts w:hint="eastAsia" w:eastAsia="仿宋_GB2312"/>
          <w:sz w:val="32"/>
          <w:szCs w:val="32"/>
          <w:highlight w:val="none"/>
          <w:lang w:val="en-US" w:eastAsia="zh-CN"/>
        </w:rPr>
        <w:t>附件3</w:t>
      </w:r>
      <w:r>
        <w:rPr>
          <w:rFonts w:hint="eastAsia" w:eastAsia="仿宋_GB2312"/>
          <w:sz w:val="32"/>
          <w:szCs w:val="32"/>
          <w:highlight w:val="none"/>
          <w:lang w:eastAsia="zh-CN"/>
        </w:rPr>
        <w:t>）</w:t>
      </w:r>
      <w:r>
        <w:rPr>
          <w:rFonts w:hint="eastAsia" w:eastAsia="仿宋_GB2312"/>
          <w:sz w:val="32"/>
          <w:szCs w:val="32"/>
          <w:highlight w:val="none"/>
        </w:rPr>
        <w:t>或解聘材料</w:t>
      </w:r>
      <w:r>
        <w:rPr>
          <w:rFonts w:hint="eastAsia" w:eastAsia="仿宋_GB2312"/>
          <w:sz w:val="32"/>
          <w:szCs w:val="32"/>
          <w:highlight w:val="none"/>
          <w:lang w:eastAsia="zh-CN"/>
        </w:rPr>
        <w:t>（</w:t>
      </w:r>
      <w:r>
        <w:rPr>
          <w:rFonts w:hint="eastAsia" w:eastAsia="仿宋_GB2312"/>
          <w:sz w:val="32"/>
          <w:szCs w:val="32"/>
          <w:highlight w:val="none"/>
          <w:lang w:val="en-US" w:eastAsia="zh-CN"/>
        </w:rPr>
        <w:t>附件4</w:t>
      </w:r>
      <w:r>
        <w:rPr>
          <w:rFonts w:hint="eastAsia" w:eastAsia="仿宋_GB2312"/>
          <w:sz w:val="32"/>
          <w:szCs w:val="32"/>
          <w:highlight w:val="none"/>
          <w:lang w:eastAsia="zh-CN"/>
        </w:rPr>
        <w:t>）</w:t>
      </w:r>
      <w:r>
        <w:rPr>
          <w:rFonts w:hint="eastAsia" w:eastAsia="仿宋_GB2312"/>
          <w:sz w:val="32"/>
          <w:szCs w:val="32"/>
          <w:highlight w:val="none"/>
        </w:rPr>
        <w:t>原件一份。</w:t>
      </w:r>
    </w:p>
    <w:p w14:paraId="6F7C517C">
      <w:pPr>
        <w:autoSpaceDN w:val="0"/>
        <w:spacing w:line="560" w:lineRule="exact"/>
        <w:ind w:firstLine="640" w:firstLineChars="200"/>
        <w:rPr>
          <w:rFonts w:eastAsia="仿宋_GB2312"/>
          <w:sz w:val="32"/>
          <w:szCs w:val="32"/>
          <w:highlight w:val="none"/>
        </w:rPr>
      </w:pPr>
      <w:r>
        <w:rPr>
          <w:rFonts w:hint="eastAsia" w:eastAsia="仿宋_GB2312"/>
          <w:sz w:val="32"/>
          <w:szCs w:val="32"/>
          <w:highlight w:val="none"/>
        </w:rPr>
        <w:t>劳务派遣人员应聘的，提交的同意应聘或解聘材料需同时加盖派遣单位和工作单位公章。</w:t>
      </w:r>
    </w:p>
    <w:p w14:paraId="746E6A0A">
      <w:pPr>
        <w:autoSpaceDN w:val="0"/>
        <w:spacing w:line="560" w:lineRule="exact"/>
        <w:ind w:firstLine="640" w:firstLineChars="200"/>
        <w:rPr>
          <w:rFonts w:eastAsia="仿宋_GB2312"/>
          <w:sz w:val="32"/>
          <w:szCs w:val="32"/>
          <w:highlight w:val="none"/>
        </w:rPr>
      </w:pPr>
      <w:r>
        <w:rPr>
          <w:rFonts w:hint="eastAsia" w:eastAsia="仿宋_GB2312"/>
          <w:sz w:val="32"/>
          <w:szCs w:val="32"/>
          <w:highlight w:val="none"/>
        </w:rPr>
        <w:t>公办中小学在编教师、幼儿园在编教师及实施控制总量备案管理人员应聘的，还须同时提交县级及以上教育行政主管部门出具的同意应聘或解聘材料原件一份。</w:t>
      </w:r>
    </w:p>
    <w:p w14:paraId="60344EDE">
      <w:pPr>
        <w:autoSpaceDN w:val="0"/>
        <w:spacing w:line="560" w:lineRule="exact"/>
        <w:ind w:firstLine="640" w:firstLineChars="200"/>
        <w:rPr>
          <w:rFonts w:eastAsia="仿宋_GB2312"/>
          <w:sz w:val="32"/>
          <w:szCs w:val="32"/>
          <w:highlight w:val="none"/>
        </w:rPr>
      </w:pPr>
      <w:r>
        <w:rPr>
          <w:rFonts w:hint="eastAsia" w:eastAsia="仿宋_GB2312"/>
          <w:sz w:val="32"/>
          <w:szCs w:val="32"/>
          <w:highlight w:val="none"/>
        </w:rPr>
        <w:t>报名时属在职人员、后解除劳动关系的，应提交解除劳动合同书、解除就业协议书等材料之一或档案代理部门出具的未就业说明（时间应在报名时间之后）。报名时无工作单位的不需要提交。</w:t>
      </w:r>
    </w:p>
    <w:p w14:paraId="5815D513">
      <w:pPr>
        <w:autoSpaceDN w:val="0"/>
        <w:spacing w:line="560" w:lineRule="exact"/>
        <w:ind w:firstLine="640" w:firstLineChars="200"/>
        <w:rPr>
          <w:rFonts w:eastAsia="仿宋_GB2312"/>
          <w:sz w:val="32"/>
          <w:szCs w:val="32"/>
          <w:highlight w:val="none"/>
        </w:rPr>
      </w:pPr>
      <w:r>
        <w:rPr>
          <w:rFonts w:hint="eastAsia" w:eastAsia="仿宋_GB2312"/>
          <w:sz w:val="32"/>
          <w:szCs w:val="32"/>
          <w:highlight w:val="none"/>
        </w:rPr>
        <w:t>对在职人员出具同意应聘或解聘材料确有困难的，经招聘单位主管部门同意，可在考察或体检时提供，否则视为弃权。机关事业单位中符合应聘条件的在编人员（含实施控制总量备案管理人员）必须在现场资格审核时提供。</w:t>
      </w:r>
    </w:p>
    <w:p w14:paraId="5B7C4E82">
      <w:pPr>
        <w:rPr>
          <w:highlight w:val="none"/>
        </w:rPr>
      </w:pP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E450B">
    <w:pPr>
      <w:pStyle w:val="3"/>
      <w:framePr w:wrap="around" w:vAnchor="text" w:hAnchor="margin" w:xAlign="center" w:y="1"/>
      <w:rPr>
        <w:rStyle w:val="8"/>
        <w:rFonts w:ascii="仿宋_GB2312" w:eastAsia="仿宋_GB2312"/>
        <w:sz w:val="24"/>
        <w:szCs w:val="24"/>
      </w:rPr>
    </w:pPr>
    <w:r>
      <w:rPr>
        <w:rStyle w:val="8"/>
        <w:rFonts w:ascii="仿宋_GB2312" w:eastAsia="仿宋_GB2312"/>
        <w:sz w:val="24"/>
        <w:szCs w:val="24"/>
      </w:rPr>
      <w:fldChar w:fldCharType="begin"/>
    </w:r>
    <w:r>
      <w:rPr>
        <w:rStyle w:val="8"/>
        <w:rFonts w:ascii="仿宋_GB2312" w:eastAsia="仿宋_GB2312"/>
        <w:sz w:val="24"/>
        <w:szCs w:val="24"/>
      </w:rPr>
      <w:instrText xml:space="preserve">PAGE  </w:instrText>
    </w:r>
    <w:r>
      <w:rPr>
        <w:rStyle w:val="8"/>
        <w:rFonts w:ascii="仿宋_GB2312" w:eastAsia="仿宋_GB2312"/>
        <w:sz w:val="24"/>
        <w:szCs w:val="24"/>
      </w:rPr>
      <w:fldChar w:fldCharType="separate"/>
    </w:r>
    <w:r>
      <w:rPr>
        <w:rStyle w:val="8"/>
        <w:rFonts w:ascii="仿宋_GB2312" w:eastAsia="仿宋_GB2312"/>
        <w:sz w:val="24"/>
        <w:szCs w:val="24"/>
      </w:rPr>
      <w:t>- 5 -</w:t>
    </w:r>
    <w:r>
      <w:rPr>
        <w:rStyle w:val="8"/>
        <w:rFonts w:ascii="仿宋_GB2312" w:eastAsia="仿宋_GB2312"/>
        <w:sz w:val="24"/>
        <w:szCs w:val="24"/>
      </w:rPr>
      <w:fldChar w:fldCharType="end"/>
    </w:r>
  </w:p>
  <w:p w14:paraId="4644EAA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017F0">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- 6 -</w:t>
    </w:r>
    <w:r>
      <w:rPr>
        <w:rStyle w:val="8"/>
      </w:rPr>
      <w:fldChar w:fldCharType="end"/>
    </w:r>
  </w:p>
  <w:p w14:paraId="222F783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I4MGE5OWNlZjU0NDY5NWQ1M2QxNWFhMzY0NDdhODEifQ=="/>
  </w:docVars>
  <w:rsids>
    <w:rsidRoot w:val="00420290"/>
    <w:rsid w:val="00172A58"/>
    <w:rsid w:val="001735FE"/>
    <w:rsid w:val="001D153C"/>
    <w:rsid w:val="0020442C"/>
    <w:rsid w:val="00266067"/>
    <w:rsid w:val="00295CE1"/>
    <w:rsid w:val="0032671E"/>
    <w:rsid w:val="00394F2D"/>
    <w:rsid w:val="003C4C81"/>
    <w:rsid w:val="003E629C"/>
    <w:rsid w:val="00420290"/>
    <w:rsid w:val="00421A94"/>
    <w:rsid w:val="004E34BF"/>
    <w:rsid w:val="004F5F8A"/>
    <w:rsid w:val="00584112"/>
    <w:rsid w:val="005B1084"/>
    <w:rsid w:val="006F24FC"/>
    <w:rsid w:val="007F6571"/>
    <w:rsid w:val="00951EC1"/>
    <w:rsid w:val="00CC6E13"/>
    <w:rsid w:val="00D765DD"/>
    <w:rsid w:val="00FD4CE2"/>
    <w:rsid w:val="00FF31A5"/>
    <w:rsid w:val="04D74EC3"/>
    <w:rsid w:val="11BD5CA4"/>
    <w:rsid w:val="152C61F4"/>
    <w:rsid w:val="1B313A01"/>
    <w:rsid w:val="1FCF0593"/>
    <w:rsid w:val="23A60110"/>
    <w:rsid w:val="24660087"/>
    <w:rsid w:val="2AB51BDA"/>
    <w:rsid w:val="2ADC534A"/>
    <w:rsid w:val="2EB66F5A"/>
    <w:rsid w:val="3A8800DC"/>
    <w:rsid w:val="418500B1"/>
    <w:rsid w:val="41E3505F"/>
    <w:rsid w:val="4290229A"/>
    <w:rsid w:val="57283EC0"/>
    <w:rsid w:val="5C924CF5"/>
    <w:rsid w:val="6DFE52AA"/>
    <w:rsid w:val="6F1C7B6E"/>
    <w:rsid w:val="7FC3177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99"/>
    <w:pPr>
      <w:spacing w:after="120"/>
      <w:ind w:left="420" w:leftChars="20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Body Text First Indent 2"/>
    <w:basedOn w:val="2"/>
    <w:next w:val="5"/>
    <w:link w:val="11"/>
    <w:qFormat/>
    <w:uiPriority w:val="99"/>
    <w:pPr>
      <w:ind w:firstLine="420" w:firstLineChars="200"/>
    </w:pPr>
    <w:rPr>
      <w:sz w:val="32"/>
      <w:szCs w:val="32"/>
    </w:rPr>
  </w:style>
  <w:style w:type="paragraph" w:customStyle="1" w:styleId="5">
    <w:name w:val="Default"/>
    <w:qFormat/>
    <w:uiPriority w:val="99"/>
    <w:pPr>
      <w:widowControl w:val="0"/>
      <w:autoSpaceDE w:val="0"/>
      <w:autoSpaceDN w:val="0"/>
      <w:adjustRightInd w:val="0"/>
    </w:pPr>
    <w:rPr>
      <w:rFonts w:ascii="黑体" w:hAnsi="Calibri" w:eastAsia="黑体" w:cs="黑体"/>
      <w:color w:val="000000"/>
      <w:kern w:val="0"/>
      <w:sz w:val="32"/>
      <w:szCs w:val="24"/>
      <w:lang w:val="en-US" w:eastAsia="zh-CN" w:bidi="ar-SA"/>
    </w:rPr>
  </w:style>
  <w:style w:type="character" w:styleId="8">
    <w:name w:val="page number"/>
    <w:basedOn w:val="7"/>
    <w:qFormat/>
    <w:uiPriority w:val="99"/>
    <w:rPr>
      <w:rFonts w:cs="Times New Roman"/>
    </w:rPr>
  </w:style>
  <w:style w:type="character" w:customStyle="1" w:styleId="9">
    <w:name w:val="Body Text Indent Char"/>
    <w:basedOn w:val="7"/>
    <w:link w:val="2"/>
    <w:semiHidden/>
    <w:qFormat/>
    <w:locked/>
    <w:uiPriority w:val="99"/>
    <w:rPr>
      <w:rFonts w:ascii="Times New Roman" w:hAnsi="Times New Roman" w:cs="Times New Roman"/>
      <w:sz w:val="20"/>
      <w:szCs w:val="20"/>
    </w:rPr>
  </w:style>
  <w:style w:type="character" w:customStyle="1" w:styleId="10">
    <w:name w:val="Footer Char"/>
    <w:basedOn w:val="7"/>
    <w:link w:val="3"/>
    <w:semiHidden/>
    <w:qFormat/>
    <w:locked/>
    <w:uiPriority w:val="99"/>
    <w:rPr>
      <w:rFonts w:ascii="Times New Roman" w:hAnsi="Times New Roman" w:cs="Times New Roman"/>
      <w:sz w:val="18"/>
      <w:szCs w:val="18"/>
    </w:rPr>
  </w:style>
  <w:style w:type="character" w:customStyle="1" w:styleId="11">
    <w:name w:val="Body Text First Indent 2 Char"/>
    <w:basedOn w:val="9"/>
    <w:link w:val="4"/>
    <w:semiHidden/>
    <w:qFormat/>
    <w:locked/>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3</Pages>
  <Words>1352</Words>
  <Characters>1437</Characters>
  <Lines>0</Lines>
  <Paragraphs>0</Paragraphs>
  <TotalTime>56</TotalTime>
  <ScaleCrop>false</ScaleCrop>
  <LinksUpToDate>false</LinksUpToDate>
  <CharactersWithSpaces>1437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2024-08-02T10:15:00Z</dcterms:created>
  <dc:creator>Administrator</dc:creator>
  <cp:lastModifiedBy>轻风；</cp:lastModifiedBy>
  <cp:lastPrinted>2024-08-26T06:31:00Z</cp:lastPrinted>
  <dcterms:modified xsi:type="dcterms:W3CDTF">2024-09-14T08:34:15Z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9ADBFBBC7C6F40C792442C67D169BF72_12</vt:lpwstr>
  </property>
</Properties>
</file>