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2A" w:rsidRDefault="00BC222A" w:rsidP="00A458F9">
      <w:pPr>
        <w:widowControl/>
        <w:shd w:val="clear" w:color="auto" w:fill="FFFFFF"/>
        <w:jc w:val="center"/>
        <w:outlineLvl w:val="2"/>
        <w:rPr>
          <w:rFonts w:ascii="方正小标宋简体" w:eastAsia="方正小标宋简体" w:hAnsi="微软雅黑" w:cs="宋体"/>
          <w:b/>
          <w:bCs/>
          <w:color w:val="282828"/>
          <w:kern w:val="0"/>
          <w:sz w:val="44"/>
          <w:szCs w:val="44"/>
        </w:rPr>
      </w:pPr>
      <w:r w:rsidRPr="00A458F9">
        <w:rPr>
          <w:rFonts w:ascii="方正小标宋简体" w:eastAsia="方正小标宋简体" w:hAnsi="微软雅黑" w:cs="宋体" w:hint="eastAsia"/>
          <w:b/>
          <w:bCs/>
          <w:color w:val="282828"/>
          <w:kern w:val="0"/>
          <w:sz w:val="44"/>
          <w:szCs w:val="44"/>
        </w:rPr>
        <w:t>张店区</w:t>
      </w:r>
      <w:r w:rsidRPr="00BC222A">
        <w:rPr>
          <w:rFonts w:ascii="方正小标宋简体" w:eastAsia="方正小标宋简体" w:hAnsi="微软雅黑" w:cs="宋体" w:hint="eastAsia"/>
          <w:b/>
          <w:bCs/>
          <w:color w:val="282828"/>
          <w:kern w:val="0"/>
          <w:sz w:val="44"/>
          <w:szCs w:val="44"/>
        </w:rPr>
        <w:t>交通运输局行政执法</w:t>
      </w:r>
      <w:r w:rsidRPr="00A458F9">
        <w:rPr>
          <w:rFonts w:ascii="方正小标宋简体" w:eastAsia="方正小标宋简体" w:hAnsi="微软雅黑" w:cs="宋体" w:hint="eastAsia"/>
          <w:b/>
          <w:bCs/>
          <w:color w:val="282828"/>
          <w:kern w:val="0"/>
          <w:sz w:val="44"/>
          <w:szCs w:val="44"/>
        </w:rPr>
        <w:t>内容</w:t>
      </w:r>
      <w:r w:rsidRPr="00BC222A">
        <w:rPr>
          <w:rFonts w:ascii="方正小标宋简体" w:eastAsia="方正小标宋简体" w:hAnsi="微软雅黑" w:cs="宋体" w:hint="eastAsia"/>
          <w:b/>
          <w:bCs/>
          <w:color w:val="282828"/>
          <w:kern w:val="0"/>
          <w:sz w:val="44"/>
          <w:szCs w:val="44"/>
        </w:rPr>
        <w:t>公示</w:t>
      </w:r>
    </w:p>
    <w:p w:rsidR="00A458F9" w:rsidRPr="00BC222A" w:rsidRDefault="00A458F9" w:rsidP="00A458F9">
      <w:pPr>
        <w:widowControl/>
        <w:shd w:val="clear" w:color="auto" w:fill="FFFFFF"/>
        <w:jc w:val="center"/>
        <w:outlineLvl w:val="2"/>
        <w:rPr>
          <w:rFonts w:ascii="方正小标宋简体" w:eastAsia="方正小标宋简体" w:hAnsi="微软雅黑" w:cs="宋体"/>
          <w:b/>
          <w:bCs/>
          <w:color w:val="282828"/>
          <w:kern w:val="0"/>
          <w:sz w:val="44"/>
          <w:szCs w:val="44"/>
        </w:rPr>
      </w:pPr>
    </w:p>
    <w:p w:rsidR="00BC222A" w:rsidRPr="001579ED" w:rsidRDefault="00A458F9" w:rsidP="00A458F9">
      <w:pPr>
        <w:pStyle w:val="a5"/>
        <w:shd w:val="clear" w:color="auto" w:fill="FFFFFF"/>
        <w:spacing w:before="0" w:beforeAutospacing="0" w:after="0" w:afterAutospacing="0"/>
        <w:jc w:val="both"/>
        <w:rPr>
          <w:rFonts w:ascii="黑体" w:eastAsia="黑体" w:hAnsi="黑体"/>
          <w:color w:val="000000" w:themeColor="text1"/>
          <w:sz w:val="32"/>
          <w:szCs w:val="32"/>
        </w:rPr>
      </w:pPr>
      <w:r>
        <w:rPr>
          <w:rFonts w:ascii="黑体" w:eastAsia="黑体" w:hAnsi="黑体" w:hint="eastAsia"/>
          <w:b/>
          <w:bCs/>
          <w:color w:val="282828"/>
          <w:sz w:val="32"/>
          <w:szCs w:val="32"/>
        </w:rPr>
        <w:t xml:space="preserve">    </w:t>
      </w:r>
      <w:r w:rsidR="00BC222A" w:rsidRPr="001579ED">
        <w:rPr>
          <w:rFonts w:ascii="黑体" w:eastAsia="黑体" w:hAnsi="黑体" w:hint="eastAsia"/>
          <w:b/>
          <w:bCs/>
          <w:color w:val="000000" w:themeColor="text1"/>
          <w:sz w:val="32"/>
          <w:szCs w:val="32"/>
        </w:rPr>
        <w:t>一、</w:t>
      </w:r>
      <w:r w:rsidR="001579ED" w:rsidRPr="001579ED">
        <w:rPr>
          <w:rStyle w:val="a6"/>
          <w:rFonts w:ascii="黑体" w:eastAsia="黑体" w:hAnsi="黑体" w:hint="eastAsia"/>
          <w:color w:val="000000" w:themeColor="text1"/>
          <w:sz w:val="32"/>
          <w:szCs w:val="32"/>
        </w:rPr>
        <w:t>主要</w:t>
      </w:r>
      <w:r w:rsidR="00BC222A" w:rsidRPr="001579ED">
        <w:rPr>
          <w:rStyle w:val="a6"/>
          <w:rFonts w:ascii="黑体" w:eastAsia="黑体" w:hAnsi="黑体" w:hint="eastAsia"/>
          <w:color w:val="000000" w:themeColor="text1"/>
          <w:sz w:val="32"/>
          <w:szCs w:val="32"/>
        </w:rPr>
        <w:t>职责</w:t>
      </w:r>
    </w:p>
    <w:p w:rsidR="00A458F9" w:rsidRPr="001579ED" w:rsidRDefault="00A458F9"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仿宋_GB2312" w:eastAsia="仿宋_GB2312" w:hAnsi="微软雅黑" w:hint="eastAsia"/>
          <w:color w:val="000000" w:themeColor="text1"/>
          <w:sz w:val="32"/>
          <w:szCs w:val="32"/>
        </w:rPr>
        <w:t xml:space="preserve">    </w:t>
      </w:r>
      <w:r w:rsidR="00C44FAD" w:rsidRPr="001579ED">
        <w:rPr>
          <w:rFonts w:ascii="仿宋_GB2312" w:eastAsia="仿宋_GB2312" w:hAnsi="微软雅黑" w:hint="eastAsia"/>
          <w:color w:val="000000" w:themeColor="text1"/>
          <w:sz w:val="32"/>
          <w:szCs w:val="32"/>
        </w:rPr>
        <w:t>1.贯彻执行交通运输工作法律、法规，起草有关交通运输方面规范性文件草案，拟订公路、水路、地方铁路行业发展的规划、计划并监督实施。参与城市轨道交通的规划和建设。参与拟订现代物流业发展规划、政策和有关标准并监督实施。</w:t>
      </w:r>
    </w:p>
    <w:p w:rsidR="00C44FAD" w:rsidRPr="001579ED" w:rsidRDefault="00A458F9"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仿宋_GB2312" w:eastAsia="仿宋_GB2312" w:hAnsi="微软雅黑" w:hint="eastAsia"/>
          <w:color w:val="000000" w:themeColor="text1"/>
          <w:sz w:val="32"/>
          <w:szCs w:val="32"/>
        </w:rPr>
        <w:t xml:space="preserve">    </w:t>
      </w:r>
      <w:r w:rsidR="00C44FAD" w:rsidRPr="001579ED">
        <w:rPr>
          <w:rFonts w:ascii="仿宋_GB2312" w:eastAsia="仿宋_GB2312" w:hAnsi="微软雅黑" w:hint="eastAsia"/>
          <w:color w:val="000000" w:themeColor="text1"/>
          <w:sz w:val="32"/>
          <w:szCs w:val="32"/>
        </w:rPr>
        <w:t>2.负责推进全区综合交通运输体系建设，参与拟订综合交通运输发展战略和政策，建立与综合交通运输体系相适应的制度体制机制，组织编制全区综合交通运输体系规划，优化交通运输主要通道和重要枢纽节点布局。参与拟订综合交通运输地方标准，促进各种交通运输方式融合。</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 xml:space="preserve"> </w:t>
      </w: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3.组织协调全区铁路公路水路航空综合运输，承担道路、水路、地方铁路运输市场监督责任。参与拟订道路、水路、地方铁路运输有关政策、准入制度、运营规范、标准并监督实施。按照规定组织协调重点物资、紧急客货运输。指导公路、水路、地方铁路运输服务行业管理工作。指导协调铁路道口监护管理和综合治理。</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 xml:space="preserve"> 4 .负责提出公路、水路、地方铁路、城市轨道交通固定资产投资规模和方向以及政府财政性资金安排建议。负责行</w:t>
      </w:r>
      <w:r w:rsidRPr="001579ED">
        <w:rPr>
          <w:rFonts w:ascii="仿宋_GB2312" w:eastAsia="仿宋_GB2312" w:hAnsi="微软雅黑" w:hint="eastAsia"/>
          <w:color w:val="000000" w:themeColor="text1"/>
          <w:sz w:val="32"/>
          <w:szCs w:val="32"/>
        </w:rPr>
        <w:lastRenderedPageBreak/>
        <w:t>业有关</w:t>
      </w:r>
      <w:proofErr w:type="gramStart"/>
      <w:r w:rsidRPr="001579ED">
        <w:rPr>
          <w:rFonts w:ascii="仿宋_GB2312" w:eastAsia="仿宋_GB2312" w:hAnsi="微软雅黑" w:hint="eastAsia"/>
          <w:color w:val="000000" w:themeColor="text1"/>
          <w:sz w:val="32"/>
          <w:szCs w:val="32"/>
        </w:rPr>
        <w:t>规费政策</w:t>
      </w:r>
      <w:proofErr w:type="gramEnd"/>
      <w:r w:rsidRPr="001579ED">
        <w:rPr>
          <w:rFonts w:ascii="仿宋_GB2312" w:eastAsia="仿宋_GB2312" w:hAnsi="微软雅黑" w:hint="eastAsia"/>
          <w:color w:val="000000" w:themeColor="text1"/>
          <w:sz w:val="32"/>
          <w:szCs w:val="32"/>
        </w:rPr>
        <w:t>的监督实施，提出有关财政、土地、价格等政策建议。指导行业投融资工作。负责行业统计工作，发布有关信息。</w:t>
      </w:r>
      <w:r w:rsidRPr="001579ED">
        <w:rPr>
          <w:rFonts w:ascii="微软雅黑" w:eastAsia="仿宋_GB2312" w:hAnsi="微软雅黑" w:hint="eastAsia"/>
          <w:color w:val="000000" w:themeColor="text1"/>
          <w:sz w:val="32"/>
          <w:szCs w:val="32"/>
        </w:rPr>
        <w:t> </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 xml:space="preserve"> 5.承担农村公路、水路、地方铁路以及城市轨道交通建设市场监管责任。参与拟订公路、水路、地方铁路以及城市轨道交通工程建设相关政策、制度、标准并监督实施。组织协调公路、水路、地方铁路以及城市轨道交通有关重点工程建设和工程质量、安全生产监督管理。组织协调公路、水路、地方铁路、城市客运基础设施管理和维护。按照规定负责港口和岸线使用管理工作。</w:t>
      </w:r>
      <w:r w:rsidRPr="001579ED">
        <w:rPr>
          <w:rFonts w:ascii="微软雅黑" w:eastAsia="仿宋_GB2312" w:hAnsi="微软雅黑" w:hint="eastAsia"/>
          <w:color w:val="000000" w:themeColor="text1"/>
          <w:sz w:val="32"/>
          <w:szCs w:val="32"/>
        </w:rPr>
        <w:t>       </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 xml:space="preserve"> 6.负责提出全区农村公路的布局规划建议，组织县道及其附属设施的建设、养护、和管理。指导监督乡道、村道的规划、建设、养护、管理。</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 xml:space="preserve"> 7.承担区管内河通航水域的水上交通安全监管责任。负责区管内河通航水域交通管制、危险品运输监管工作，组织区管内河通航水域救助打捞工作。指导港口设施保安、引航管理工作。</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 xml:space="preserve"> </w:t>
      </w: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8.贯彻实施国家交通科技政策、技术标准和规范，组织行业科技开发，推动科技进步。负责行业环境保护和节能减排工作。负责行业教育、培训工作</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 xml:space="preserve"> 9.负责交通运输方面的合作与交流工作。</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 xml:space="preserve"> 10.负责行业安全生产和应急管理工作</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lastRenderedPageBreak/>
        <w:t>   </w:t>
      </w:r>
      <w:r w:rsidRPr="001579ED">
        <w:rPr>
          <w:rFonts w:ascii="仿宋_GB2312" w:eastAsia="仿宋_GB2312" w:hAnsi="微软雅黑" w:hint="eastAsia"/>
          <w:color w:val="000000" w:themeColor="text1"/>
          <w:sz w:val="32"/>
          <w:szCs w:val="32"/>
        </w:rPr>
        <w:t xml:space="preserve"> 11.负责全区交通战备工作，推进交通运输领域军民融合，承办区国防动员委员会的有关工作。</w:t>
      </w:r>
    </w:p>
    <w:p w:rsidR="00C44FAD" w:rsidRPr="001579ED" w:rsidRDefault="00C44FAD" w:rsidP="00A458F9">
      <w:pPr>
        <w:pStyle w:val="a5"/>
        <w:shd w:val="clear" w:color="auto" w:fill="FFFFFF"/>
        <w:spacing w:before="0" w:beforeAutospacing="0" w:after="0" w:afterAutospacing="0"/>
        <w:jc w:val="both"/>
        <w:rPr>
          <w:rFonts w:ascii="仿宋_GB2312" w:eastAsia="仿宋_GB2312" w:hAnsi="微软雅黑"/>
          <w:color w:val="000000" w:themeColor="text1"/>
          <w:sz w:val="32"/>
          <w:szCs w:val="32"/>
        </w:rPr>
      </w:pP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 xml:space="preserve"> </w:t>
      </w:r>
      <w:r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12.负责本部门和所属单位党的建设工作。</w:t>
      </w:r>
    </w:p>
    <w:p w:rsidR="00C44FAD" w:rsidRDefault="00C44FAD" w:rsidP="007333DE">
      <w:pPr>
        <w:pStyle w:val="a5"/>
        <w:shd w:val="clear" w:color="auto" w:fill="FFFFFF"/>
        <w:spacing w:before="0" w:beforeAutospacing="0" w:after="0" w:afterAutospacing="0"/>
        <w:ind w:firstLine="450"/>
        <w:jc w:val="both"/>
        <w:rPr>
          <w:rFonts w:ascii="仿宋_GB2312" w:eastAsia="仿宋_GB2312" w:hAnsi="微软雅黑" w:hint="eastAsia"/>
          <w:color w:val="000000" w:themeColor="text1"/>
          <w:sz w:val="32"/>
          <w:szCs w:val="32"/>
        </w:rPr>
      </w:pPr>
      <w:r w:rsidRPr="001579ED">
        <w:rPr>
          <w:rFonts w:ascii="仿宋_GB2312" w:eastAsia="仿宋_GB2312" w:hAnsi="微软雅黑" w:hint="eastAsia"/>
          <w:color w:val="000000" w:themeColor="text1"/>
          <w:sz w:val="32"/>
          <w:szCs w:val="32"/>
        </w:rPr>
        <w:t>13. 完成区委、区政府交办的其他任务。</w:t>
      </w:r>
    </w:p>
    <w:p w:rsidR="007333DE" w:rsidRDefault="007333DE" w:rsidP="007333DE">
      <w:pPr>
        <w:pStyle w:val="a5"/>
        <w:shd w:val="clear" w:color="auto" w:fill="FFFFFF"/>
        <w:spacing w:before="0" w:beforeAutospacing="0" w:after="0" w:afterAutospacing="0"/>
        <w:ind w:firstLineChars="200" w:firstLine="643"/>
        <w:jc w:val="both"/>
        <w:rPr>
          <w:rFonts w:ascii="黑体" w:eastAsia="黑体" w:hAnsi="黑体" w:hint="eastAsia"/>
          <w:b/>
          <w:color w:val="000000" w:themeColor="text1"/>
          <w:sz w:val="32"/>
          <w:szCs w:val="32"/>
        </w:rPr>
      </w:pPr>
      <w:r w:rsidRPr="007333DE">
        <w:rPr>
          <w:rFonts w:ascii="黑体" w:eastAsia="黑体" w:hAnsi="黑体" w:hint="eastAsia"/>
          <w:b/>
          <w:color w:val="000000" w:themeColor="text1"/>
          <w:sz w:val="32"/>
          <w:szCs w:val="32"/>
        </w:rPr>
        <w:t>二</w:t>
      </w:r>
      <w:r>
        <w:rPr>
          <w:rFonts w:ascii="黑体" w:eastAsia="黑体" w:hAnsi="黑体" w:hint="eastAsia"/>
          <w:b/>
          <w:color w:val="000000" w:themeColor="text1"/>
          <w:sz w:val="32"/>
          <w:szCs w:val="32"/>
        </w:rPr>
        <w:t>、执法权限</w:t>
      </w:r>
    </w:p>
    <w:p w:rsidR="007333DE" w:rsidRDefault="007333DE" w:rsidP="007333DE">
      <w:pPr>
        <w:pStyle w:val="a5"/>
        <w:shd w:val="clear" w:color="auto" w:fill="FFFFFF"/>
        <w:spacing w:before="0" w:beforeAutospacing="0" w:after="0" w:afterAutospacing="0"/>
        <w:ind w:firstLineChars="200" w:firstLine="640"/>
        <w:jc w:val="both"/>
        <w:rPr>
          <w:rFonts w:ascii="仿宋_GB2312" w:eastAsia="仿宋_GB2312" w:hAnsi="黑体" w:hint="eastAsia"/>
          <w:color w:val="000000" w:themeColor="text1"/>
          <w:sz w:val="32"/>
          <w:szCs w:val="32"/>
        </w:rPr>
      </w:pPr>
      <w:r w:rsidRPr="007333DE">
        <w:rPr>
          <w:rFonts w:ascii="仿宋_GB2312" w:eastAsia="仿宋_GB2312" w:hAnsi="黑体" w:hint="eastAsia"/>
          <w:color w:val="000000" w:themeColor="text1"/>
          <w:sz w:val="32"/>
          <w:szCs w:val="32"/>
        </w:rPr>
        <w:t>1、</w:t>
      </w:r>
      <w:r>
        <w:rPr>
          <w:rFonts w:ascii="仿宋_GB2312" w:eastAsia="仿宋_GB2312" w:hAnsi="黑体" w:hint="eastAsia"/>
          <w:color w:val="000000" w:themeColor="text1"/>
          <w:sz w:val="32"/>
          <w:szCs w:val="32"/>
        </w:rPr>
        <w:t>负责本系统、本部门依法行政工作，落实行政执法责任制。</w:t>
      </w:r>
    </w:p>
    <w:p w:rsidR="007333DE" w:rsidRPr="007333DE" w:rsidRDefault="007333DE" w:rsidP="007333DE">
      <w:pPr>
        <w:pStyle w:val="a5"/>
        <w:shd w:val="clear" w:color="auto" w:fill="FFFFFF"/>
        <w:spacing w:before="0" w:beforeAutospacing="0" w:after="0" w:afterAutospacing="0"/>
        <w:ind w:firstLineChars="200" w:firstLine="640"/>
        <w:jc w:val="both"/>
        <w:rPr>
          <w:rFonts w:ascii="仿宋_GB2312" w:eastAsia="仿宋_GB2312" w:hAnsi="黑体" w:hint="eastAsia"/>
          <w:color w:val="000000" w:themeColor="text1"/>
          <w:sz w:val="32"/>
          <w:szCs w:val="32"/>
        </w:rPr>
      </w:pPr>
      <w:r>
        <w:rPr>
          <w:rFonts w:ascii="仿宋_GB2312" w:eastAsia="仿宋_GB2312" w:hAnsi="黑体" w:hint="eastAsia"/>
          <w:color w:val="000000" w:themeColor="text1"/>
          <w:sz w:val="32"/>
          <w:szCs w:val="32"/>
        </w:rPr>
        <w:t>2、依照相关的法律法规规章执法。</w:t>
      </w:r>
    </w:p>
    <w:p w:rsidR="00C44FAD" w:rsidRPr="001579ED" w:rsidRDefault="00A458F9" w:rsidP="00A458F9">
      <w:pPr>
        <w:rPr>
          <w:rStyle w:val="a6"/>
          <w:rFonts w:ascii="黑体" w:eastAsia="黑体" w:hAnsi="黑体"/>
          <w:color w:val="000000" w:themeColor="text1"/>
          <w:sz w:val="32"/>
          <w:szCs w:val="32"/>
        </w:rPr>
      </w:pPr>
      <w:r w:rsidRPr="001579ED">
        <w:rPr>
          <w:rFonts w:ascii="黑体" w:eastAsia="黑体" w:hAnsi="黑体" w:hint="eastAsia"/>
          <w:b/>
          <w:bCs/>
          <w:color w:val="000000" w:themeColor="text1"/>
          <w:sz w:val="32"/>
          <w:szCs w:val="32"/>
        </w:rPr>
        <w:t xml:space="preserve">    </w:t>
      </w:r>
      <w:r w:rsidR="007333DE">
        <w:rPr>
          <w:rFonts w:ascii="黑体" w:eastAsia="黑体" w:hAnsi="黑体" w:hint="eastAsia"/>
          <w:b/>
          <w:bCs/>
          <w:color w:val="000000" w:themeColor="text1"/>
          <w:sz w:val="32"/>
          <w:szCs w:val="32"/>
        </w:rPr>
        <w:t>三</w:t>
      </w:r>
      <w:r w:rsidR="00BC222A" w:rsidRPr="001579ED">
        <w:rPr>
          <w:rFonts w:ascii="黑体" w:eastAsia="黑体" w:hAnsi="黑体" w:hint="eastAsia"/>
          <w:b/>
          <w:bCs/>
          <w:color w:val="000000" w:themeColor="text1"/>
          <w:sz w:val="32"/>
          <w:szCs w:val="32"/>
        </w:rPr>
        <w:t>、</w:t>
      </w:r>
      <w:r w:rsidR="00BC222A" w:rsidRPr="001579ED">
        <w:rPr>
          <w:rStyle w:val="a6"/>
          <w:rFonts w:ascii="黑体" w:eastAsia="黑体" w:hAnsi="黑体" w:hint="eastAsia"/>
          <w:color w:val="000000" w:themeColor="text1"/>
          <w:sz w:val="32"/>
          <w:szCs w:val="32"/>
        </w:rPr>
        <w:t>执法依据</w:t>
      </w:r>
    </w:p>
    <w:p w:rsidR="007333DE" w:rsidRPr="007333DE" w:rsidRDefault="00B557C1" w:rsidP="007333DE">
      <w:pPr>
        <w:rPr>
          <w:rFonts w:ascii="仿宋_GB2312" w:eastAsia="仿宋_GB2312" w:hAnsi="宋体" w:cs="宋体"/>
          <w:bCs/>
          <w:color w:val="000000" w:themeColor="text1"/>
          <w:kern w:val="0"/>
          <w:sz w:val="32"/>
          <w:szCs w:val="32"/>
        </w:rPr>
      </w:pPr>
      <w:r>
        <w:rPr>
          <w:rFonts w:ascii="仿宋_GB2312" w:eastAsia="仿宋_GB2312" w:hAnsi="宋体" w:cs="宋体" w:hint="eastAsia"/>
          <w:bCs/>
          <w:kern w:val="0"/>
          <w:sz w:val="32"/>
          <w:szCs w:val="32"/>
        </w:rPr>
        <w:t xml:space="preserve">    </w:t>
      </w:r>
      <w:r w:rsidR="007333DE" w:rsidRPr="007333DE">
        <w:rPr>
          <w:rFonts w:ascii="仿宋_GB2312" w:eastAsia="仿宋_GB2312" w:hAnsi="宋体" w:cs="宋体" w:hint="eastAsia"/>
          <w:bCs/>
          <w:color w:val="000000" w:themeColor="text1"/>
          <w:kern w:val="0"/>
          <w:sz w:val="32"/>
          <w:szCs w:val="32"/>
        </w:rPr>
        <w:t>1.中华人民共和国公路法</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2.建设工程质量管理条例</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3.中华人民共和国道路运输条例</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4.危险化学品安全管理条例</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5.公路安全保护条例</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6.国内水路运输管理条例</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7.中华人民共和国航道管理条例</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8.山东省道路运输条例</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9.网络预约出租汽车经营服务管理暂行办法</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10.道路货物运输及站场管理规定</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11.道路危险货物运输管理规定</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12.机动车驾驶员培训管理规定</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13.道路运输从业人员管理规定</w:t>
      </w:r>
    </w:p>
    <w:p w:rsidR="007333DE" w:rsidRPr="007333DE" w:rsidRDefault="007333DE" w:rsidP="007333DE">
      <w:pPr>
        <w:ind w:firstLineChars="200" w:firstLine="640"/>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lastRenderedPageBreak/>
        <w:t>14.超限运输车辆行驶公路管理规定</w:t>
      </w:r>
    </w:p>
    <w:p w:rsidR="007333DE" w:rsidRPr="007333DE" w:rsidRDefault="007333DE" w:rsidP="007333DE">
      <w:pPr>
        <w:ind w:firstLineChars="200" w:firstLine="640"/>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15.危险货物道路运输安全管理办法</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16.放射性物品道路运输管理规定</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17.道路旅客运输及客运站管理规定</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18.国内水路运输管理规定</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19.山东省治理超限和超载运输办法</w:t>
      </w:r>
    </w:p>
    <w:p w:rsidR="007333DE" w:rsidRPr="007333DE" w:rsidRDefault="007333DE" w:rsidP="007333DE">
      <w:pPr>
        <w:rPr>
          <w:rFonts w:ascii="仿宋_GB2312" w:eastAsia="仿宋_GB2312" w:hAnsi="宋体" w:cs="宋体"/>
          <w:bCs/>
          <w:color w:val="000000" w:themeColor="text1"/>
          <w:kern w:val="0"/>
          <w:sz w:val="32"/>
          <w:szCs w:val="32"/>
        </w:rPr>
      </w:pPr>
      <w:r w:rsidRPr="007333DE">
        <w:rPr>
          <w:rFonts w:ascii="仿宋_GB2312" w:eastAsia="仿宋_GB2312" w:hAnsi="宋体" w:cs="宋体" w:hint="eastAsia"/>
          <w:bCs/>
          <w:color w:val="000000" w:themeColor="text1"/>
          <w:kern w:val="0"/>
          <w:sz w:val="32"/>
          <w:szCs w:val="32"/>
        </w:rPr>
        <w:t xml:space="preserve">　　20.山东省航道管理规定</w:t>
      </w:r>
    </w:p>
    <w:p w:rsidR="009E528C" w:rsidRPr="00B557C1" w:rsidRDefault="009E528C" w:rsidP="007333DE">
      <w:pPr>
        <w:rPr>
          <w:rFonts w:ascii="黑体" w:eastAsia="黑体" w:hAnsi="黑体"/>
          <w:color w:val="000000" w:themeColor="text1"/>
          <w:sz w:val="32"/>
          <w:szCs w:val="32"/>
        </w:rPr>
      </w:pPr>
      <w:r w:rsidRPr="001579ED">
        <w:rPr>
          <w:rFonts w:ascii="黑体" w:eastAsia="黑体" w:hAnsi="黑体" w:hint="eastAsia"/>
          <w:color w:val="000000" w:themeColor="text1"/>
          <w:sz w:val="32"/>
          <w:szCs w:val="32"/>
        </w:rPr>
        <w:t xml:space="preserve"> </w:t>
      </w:r>
      <w:r w:rsidR="00EB569B">
        <w:rPr>
          <w:rFonts w:ascii="黑体" w:eastAsia="黑体" w:hAnsi="黑体" w:hint="eastAsia"/>
          <w:color w:val="000000" w:themeColor="text1"/>
          <w:sz w:val="32"/>
          <w:szCs w:val="32"/>
        </w:rPr>
        <w:t xml:space="preserve">   </w:t>
      </w:r>
      <w:r w:rsidR="00C44FAD" w:rsidRPr="001579ED">
        <w:rPr>
          <w:rFonts w:ascii="黑体" w:eastAsia="黑体" w:hAnsi="黑体" w:hint="eastAsia"/>
          <w:color w:val="000000" w:themeColor="text1"/>
          <w:sz w:val="32"/>
          <w:szCs w:val="32"/>
        </w:rPr>
        <w:t>三</w:t>
      </w:r>
      <w:r w:rsidRPr="001579ED">
        <w:rPr>
          <w:rFonts w:ascii="黑体" w:eastAsia="黑体" w:hAnsi="黑体" w:hint="eastAsia"/>
          <w:color w:val="000000" w:themeColor="text1"/>
          <w:sz w:val="32"/>
          <w:szCs w:val="32"/>
        </w:rPr>
        <w:t>、</w:t>
      </w:r>
      <w:r w:rsidR="00C44FAD" w:rsidRPr="001579ED">
        <w:rPr>
          <w:rFonts w:ascii="黑体" w:eastAsia="黑体" w:hAnsi="黑体" w:hint="eastAsia"/>
          <w:color w:val="000000" w:themeColor="text1"/>
          <w:sz w:val="32"/>
          <w:szCs w:val="32"/>
        </w:rPr>
        <w:t>执法程序</w:t>
      </w:r>
    </w:p>
    <w:p w:rsidR="00B557C1" w:rsidRPr="00A70A3E" w:rsidRDefault="009E528C" w:rsidP="00B557C1">
      <w:pPr>
        <w:rPr>
          <w:rFonts w:ascii="仿宋_GB2312" w:eastAsia="仿宋_GB2312" w:hAnsi="宋体" w:cs="宋体"/>
          <w:bCs/>
          <w:kern w:val="0"/>
          <w:sz w:val="32"/>
          <w:szCs w:val="32"/>
        </w:rPr>
      </w:pPr>
      <w:r w:rsidRPr="001579ED">
        <w:rPr>
          <w:rFonts w:ascii="仿宋_GB2312" w:eastAsia="仿宋_GB2312" w:hAnsi="微软雅黑" w:hint="eastAsia"/>
          <w:color w:val="000000" w:themeColor="text1"/>
          <w:sz w:val="32"/>
          <w:szCs w:val="32"/>
        </w:rPr>
        <w:t xml:space="preserve">    </w:t>
      </w:r>
      <w:r w:rsidR="00B557C1" w:rsidRPr="00A70A3E">
        <w:rPr>
          <w:rFonts w:ascii="仿宋_GB2312" w:eastAsia="仿宋_GB2312" w:hAnsi="宋体" w:cs="宋体" w:hint="eastAsia"/>
          <w:bCs/>
          <w:kern w:val="0"/>
          <w:sz w:val="32"/>
          <w:szCs w:val="32"/>
        </w:rPr>
        <w:t>违法事实确凿并有法定依据，对公民处以</w:t>
      </w:r>
      <w:r w:rsidR="00EB569B">
        <w:rPr>
          <w:rFonts w:ascii="仿宋_GB2312" w:eastAsia="仿宋_GB2312" w:hAnsi="宋体" w:cs="宋体" w:hint="eastAsia"/>
          <w:bCs/>
          <w:kern w:val="0"/>
          <w:sz w:val="32"/>
          <w:szCs w:val="32"/>
        </w:rPr>
        <w:t>200</w:t>
      </w:r>
      <w:r w:rsidR="00B557C1" w:rsidRPr="00A70A3E">
        <w:rPr>
          <w:rFonts w:ascii="仿宋_GB2312" w:eastAsia="仿宋_GB2312" w:hAnsi="宋体" w:cs="宋体" w:hint="eastAsia"/>
          <w:bCs/>
          <w:kern w:val="0"/>
          <w:sz w:val="32"/>
          <w:szCs w:val="32"/>
        </w:rPr>
        <w:t>元以下、对法人或者其他组织处以</w:t>
      </w:r>
      <w:r w:rsidR="00EB569B">
        <w:rPr>
          <w:rFonts w:ascii="仿宋_GB2312" w:eastAsia="仿宋_GB2312" w:hAnsi="宋体" w:cs="宋体" w:hint="eastAsia"/>
          <w:bCs/>
          <w:kern w:val="0"/>
          <w:sz w:val="32"/>
          <w:szCs w:val="32"/>
        </w:rPr>
        <w:t>3000</w:t>
      </w:r>
      <w:r w:rsidR="00B557C1" w:rsidRPr="00A70A3E">
        <w:rPr>
          <w:rFonts w:ascii="仿宋_GB2312" w:eastAsia="仿宋_GB2312" w:hAnsi="宋体" w:cs="宋体" w:hint="eastAsia"/>
          <w:bCs/>
          <w:kern w:val="0"/>
          <w:sz w:val="32"/>
          <w:szCs w:val="32"/>
        </w:rPr>
        <w:t>元以下罚款或者警告的行政处罚的，</w:t>
      </w:r>
      <w:r w:rsidR="00B557C1">
        <w:rPr>
          <w:rFonts w:ascii="仿宋_GB2312" w:eastAsia="仿宋_GB2312" w:hAnsi="宋体" w:cs="宋体" w:hint="eastAsia"/>
          <w:bCs/>
          <w:kern w:val="0"/>
          <w:sz w:val="32"/>
          <w:szCs w:val="32"/>
        </w:rPr>
        <w:t>按</w:t>
      </w:r>
      <w:r w:rsidR="00B557C1" w:rsidRPr="00A70A3E">
        <w:rPr>
          <w:rFonts w:ascii="仿宋_GB2312" w:eastAsia="仿宋_GB2312" w:hAnsi="宋体" w:cs="宋体" w:hint="eastAsia"/>
          <w:bCs/>
          <w:kern w:val="0"/>
          <w:sz w:val="32"/>
          <w:szCs w:val="32"/>
        </w:rPr>
        <w:t>简易程序可以当场</w:t>
      </w:r>
      <w:proofErr w:type="gramStart"/>
      <w:r w:rsidR="00B557C1" w:rsidRPr="00A70A3E">
        <w:rPr>
          <w:rFonts w:ascii="仿宋_GB2312" w:eastAsia="仿宋_GB2312" w:hAnsi="宋体" w:cs="宋体" w:hint="eastAsia"/>
          <w:bCs/>
          <w:kern w:val="0"/>
          <w:sz w:val="32"/>
          <w:szCs w:val="32"/>
        </w:rPr>
        <w:t>作出</w:t>
      </w:r>
      <w:proofErr w:type="gramEnd"/>
      <w:r w:rsidR="00B557C1" w:rsidRPr="00A70A3E">
        <w:rPr>
          <w:rFonts w:ascii="仿宋_GB2312" w:eastAsia="仿宋_GB2312" w:hAnsi="宋体" w:cs="宋体" w:hint="eastAsia"/>
          <w:bCs/>
          <w:kern w:val="0"/>
          <w:sz w:val="32"/>
          <w:szCs w:val="32"/>
        </w:rPr>
        <w:t>行政处罚决定。一般程序（见流程图）</w:t>
      </w:r>
    </w:p>
    <w:p w:rsidR="00C44FAD" w:rsidRPr="001579ED" w:rsidRDefault="00C44FAD" w:rsidP="00EB569B">
      <w:pPr>
        <w:pStyle w:val="a5"/>
        <w:shd w:val="clear" w:color="auto" w:fill="FFFFFF"/>
        <w:spacing w:before="0" w:beforeAutospacing="0" w:after="0" w:afterAutospacing="0"/>
        <w:ind w:firstLineChars="200" w:firstLine="640"/>
        <w:jc w:val="both"/>
        <w:rPr>
          <w:rFonts w:ascii="黑体" w:eastAsia="黑体" w:hAnsi="黑体"/>
          <w:color w:val="000000" w:themeColor="text1"/>
          <w:sz w:val="32"/>
          <w:szCs w:val="32"/>
        </w:rPr>
      </w:pPr>
      <w:bookmarkStart w:id="0" w:name="_GoBack"/>
      <w:bookmarkEnd w:id="0"/>
      <w:r w:rsidRPr="001579ED">
        <w:rPr>
          <w:rFonts w:ascii="黑体" w:eastAsia="黑体" w:hAnsi="黑体" w:hint="eastAsia"/>
          <w:color w:val="000000" w:themeColor="text1"/>
          <w:sz w:val="32"/>
          <w:szCs w:val="32"/>
        </w:rPr>
        <w:t>四、救济渠道</w:t>
      </w:r>
    </w:p>
    <w:p w:rsidR="00C44FAD" w:rsidRPr="001579ED" w:rsidRDefault="00C44FAD" w:rsidP="00A458F9">
      <w:pPr>
        <w:pStyle w:val="a5"/>
        <w:shd w:val="clear" w:color="auto" w:fill="FFFFFF"/>
        <w:spacing w:before="0" w:beforeAutospacing="0" w:after="0" w:afterAutospacing="0"/>
        <w:ind w:firstLine="480"/>
        <w:jc w:val="both"/>
        <w:rPr>
          <w:rFonts w:ascii="仿宋_GB2312" w:eastAsia="仿宋_GB2312" w:hAnsi="微软雅黑"/>
          <w:color w:val="000000" w:themeColor="text1"/>
          <w:sz w:val="32"/>
          <w:szCs w:val="32"/>
        </w:rPr>
      </w:pPr>
      <w:r w:rsidRPr="001579ED">
        <w:rPr>
          <w:rFonts w:ascii="仿宋_GB2312" w:eastAsia="仿宋_GB2312" w:hAnsi="微软雅黑" w:hint="eastAsia"/>
          <w:color w:val="000000" w:themeColor="text1"/>
          <w:sz w:val="32"/>
          <w:szCs w:val="32"/>
        </w:rPr>
        <w:t>公民法人或者其他组织对行政机关所给予的行政处罚，享有陈述权、申辩权;对行政处罚不服的，有权依法申请行政复议或者提起行政诉讼。</w:t>
      </w:r>
    </w:p>
    <w:p w:rsidR="00C44FAD" w:rsidRPr="001579ED" w:rsidRDefault="007B6131" w:rsidP="007B6131">
      <w:pPr>
        <w:pStyle w:val="a5"/>
        <w:shd w:val="clear" w:color="auto" w:fill="FFFFFF"/>
        <w:spacing w:before="0" w:beforeAutospacing="0" w:after="0" w:afterAutospacing="0"/>
        <w:jc w:val="both"/>
        <w:rPr>
          <w:rFonts w:ascii="黑体" w:eastAsia="黑体" w:hAnsi="黑体"/>
          <w:color w:val="000000" w:themeColor="text1"/>
          <w:sz w:val="32"/>
          <w:szCs w:val="32"/>
        </w:rPr>
      </w:pPr>
      <w:r w:rsidRPr="001579ED">
        <w:rPr>
          <w:rFonts w:ascii="黑体" w:eastAsia="黑体" w:hAnsi="黑体" w:hint="eastAsia"/>
          <w:color w:val="000000" w:themeColor="text1"/>
          <w:sz w:val="32"/>
          <w:szCs w:val="32"/>
        </w:rPr>
        <w:t xml:space="preserve">    </w:t>
      </w:r>
      <w:r w:rsidR="00C44FAD" w:rsidRPr="001579ED">
        <w:rPr>
          <w:rFonts w:ascii="黑体" w:eastAsia="黑体" w:hAnsi="黑体" w:hint="eastAsia"/>
          <w:color w:val="000000" w:themeColor="text1"/>
          <w:sz w:val="32"/>
          <w:szCs w:val="32"/>
        </w:rPr>
        <w:t>五、办公地址、咨询和投诉电话</w:t>
      </w:r>
    </w:p>
    <w:p w:rsidR="00EB569B" w:rsidRDefault="007B6131" w:rsidP="00EB569B">
      <w:pPr>
        <w:pStyle w:val="a5"/>
        <w:shd w:val="clear" w:color="auto" w:fill="FFFFFF"/>
        <w:ind w:firstLine="480"/>
        <w:rPr>
          <w:rFonts w:ascii="仿宋_GB2312" w:eastAsia="仿宋_GB2312" w:hAnsi="微软雅黑" w:hint="eastAsia"/>
          <w:color w:val="000000" w:themeColor="text1"/>
          <w:sz w:val="32"/>
          <w:szCs w:val="32"/>
        </w:rPr>
      </w:pPr>
      <w:r w:rsidRPr="001579ED">
        <w:rPr>
          <w:rFonts w:ascii="仿宋_GB2312" w:eastAsia="仿宋_GB2312" w:hAnsi="微软雅黑" w:hint="eastAsia"/>
          <w:color w:val="000000" w:themeColor="text1"/>
          <w:sz w:val="32"/>
          <w:szCs w:val="32"/>
        </w:rPr>
        <w:t xml:space="preserve"> 1、</w:t>
      </w:r>
      <w:r w:rsidR="00C44FAD" w:rsidRPr="001579ED">
        <w:rPr>
          <w:rFonts w:ascii="仿宋_GB2312" w:eastAsia="仿宋_GB2312" w:hAnsi="微软雅黑" w:hint="eastAsia"/>
          <w:color w:val="000000" w:themeColor="text1"/>
          <w:sz w:val="32"/>
          <w:szCs w:val="32"/>
        </w:rPr>
        <w:t>办公地址：</w:t>
      </w:r>
      <w:r w:rsidR="00EB569B" w:rsidRPr="00EB569B">
        <w:rPr>
          <w:rFonts w:ascii="仿宋_GB2312" w:eastAsia="仿宋_GB2312" w:hAnsi="微软雅黑" w:hint="eastAsia"/>
          <w:color w:val="000000" w:themeColor="text1"/>
          <w:sz w:val="32"/>
          <w:szCs w:val="32"/>
        </w:rPr>
        <w:t>张店区和平路与重庆路交叉路口往东100米路北张店区交通运输监察大队201室。</w:t>
      </w:r>
    </w:p>
    <w:p w:rsidR="00C44FAD" w:rsidRPr="00B557C1" w:rsidRDefault="007B6131" w:rsidP="00EB569B">
      <w:pPr>
        <w:pStyle w:val="a5"/>
        <w:shd w:val="clear" w:color="auto" w:fill="FFFFFF"/>
        <w:ind w:firstLine="480"/>
        <w:rPr>
          <w:rFonts w:ascii="仿宋_GB2312" w:eastAsia="仿宋_GB2312" w:hAnsi="微软雅黑"/>
          <w:color w:val="000000" w:themeColor="text1"/>
          <w:sz w:val="32"/>
          <w:szCs w:val="32"/>
        </w:rPr>
      </w:pPr>
      <w:r w:rsidRPr="001579ED">
        <w:rPr>
          <w:rFonts w:ascii="仿宋_GB2312" w:eastAsia="仿宋_GB2312" w:hAnsi="微软雅黑" w:hint="eastAsia"/>
          <w:color w:val="000000" w:themeColor="text1"/>
          <w:sz w:val="32"/>
          <w:szCs w:val="32"/>
        </w:rPr>
        <w:t>2、</w:t>
      </w:r>
      <w:r w:rsidR="00C44FAD" w:rsidRPr="001579ED">
        <w:rPr>
          <w:rFonts w:ascii="仿宋_GB2312" w:eastAsia="仿宋_GB2312" w:hAnsi="微软雅黑" w:hint="eastAsia"/>
          <w:color w:val="000000" w:themeColor="text1"/>
          <w:sz w:val="32"/>
          <w:szCs w:val="32"/>
        </w:rPr>
        <w:t xml:space="preserve">咨询和投诉电话： </w:t>
      </w:r>
      <w:r w:rsidR="00C44FAD" w:rsidRPr="001579ED">
        <w:rPr>
          <w:rFonts w:ascii="微软雅黑" w:eastAsia="仿宋_GB2312" w:hAnsi="微软雅黑" w:hint="eastAsia"/>
          <w:color w:val="000000" w:themeColor="text1"/>
          <w:sz w:val="32"/>
          <w:szCs w:val="32"/>
        </w:rPr>
        <w:t> </w:t>
      </w:r>
      <w:r w:rsidRPr="001579ED">
        <w:rPr>
          <w:rFonts w:ascii="仿宋_GB2312" w:eastAsia="仿宋_GB2312" w:hAnsi="微软雅黑" w:hint="eastAsia"/>
          <w:color w:val="000000" w:themeColor="text1"/>
          <w:sz w:val="32"/>
          <w:szCs w:val="32"/>
        </w:rPr>
        <w:t>0533-218</w:t>
      </w:r>
      <w:r w:rsidR="00EB569B">
        <w:rPr>
          <w:rFonts w:ascii="仿宋_GB2312" w:eastAsia="仿宋_GB2312" w:hAnsi="微软雅黑" w:hint="eastAsia"/>
          <w:color w:val="000000" w:themeColor="text1"/>
          <w:sz w:val="32"/>
          <w:szCs w:val="32"/>
        </w:rPr>
        <w:t>0287</w:t>
      </w:r>
    </w:p>
    <w:sectPr w:rsidR="00C44FAD" w:rsidRPr="00B557C1" w:rsidSect="00445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1A" w:rsidRDefault="00F07B1A" w:rsidP="00BC222A">
      <w:r>
        <w:separator/>
      </w:r>
    </w:p>
  </w:endnote>
  <w:endnote w:type="continuationSeparator" w:id="0">
    <w:p w:rsidR="00F07B1A" w:rsidRDefault="00F07B1A" w:rsidP="00BC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1A" w:rsidRDefault="00F07B1A" w:rsidP="00BC222A">
      <w:r>
        <w:separator/>
      </w:r>
    </w:p>
  </w:footnote>
  <w:footnote w:type="continuationSeparator" w:id="0">
    <w:p w:rsidR="00F07B1A" w:rsidRDefault="00F07B1A" w:rsidP="00BC2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222A"/>
    <w:rsid w:val="001579ED"/>
    <w:rsid w:val="00355FDD"/>
    <w:rsid w:val="00445D18"/>
    <w:rsid w:val="007333DE"/>
    <w:rsid w:val="007B6131"/>
    <w:rsid w:val="009E528C"/>
    <w:rsid w:val="00A458F9"/>
    <w:rsid w:val="00B557C1"/>
    <w:rsid w:val="00BC222A"/>
    <w:rsid w:val="00C30BFF"/>
    <w:rsid w:val="00C44FAD"/>
    <w:rsid w:val="00DD133E"/>
    <w:rsid w:val="00EB569B"/>
    <w:rsid w:val="00F07B1A"/>
    <w:rsid w:val="00F5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D18"/>
    <w:pPr>
      <w:widowControl w:val="0"/>
      <w:jc w:val="both"/>
    </w:pPr>
  </w:style>
  <w:style w:type="paragraph" w:styleId="3">
    <w:name w:val="heading 3"/>
    <w:basedOn w:val="a"/>
    <w:link w:val="3Char"/>
    <w:uiPriority w:val="9"/>
    <w:qFormat/>
    <w:rsid w:val="00BC222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22A"/>
    <w:rPr>
      <w:sz w:val="18"/>
      <w:szCs w:val="18"/>
    </w:rPr>
  </w:style>
  <w:style w:type="paragraph" w:styleId="a4">
    <w:name w:val="footer"/>
    <w:basedOn w:val="a"/>
    <w:link w:val="Char0"/>
    <w:uiPriority w:val="99"/>
    <w:unhideWhenUsed/>
    <w:rsid w:val="00BC222A"/>
    <w:pPr>
      <w:tabs>
        <w:tab w:val="center" w:pos="4153"/>
        <w:tab w:val="right" w:pos="8306"/>
      </w:tabs>
      <w:snapToGrid w:val="0"/>
      <w:jc w:val="left"/>
    </w:pPr>
    <w:rPr>
      <w:sz w:val="18"/>
      <w:szCs w:val="18"/>
    </w:rPr>
  </w:style>
  <w:style w:type="character" w:customStyle="1" w:styleId="Char0">
    <w:name w:val="页脚 Char"/>
    <w:basedOn w:val="a0"/>
    <w:link w:val="a4"/>
    <w:uiPriority w:val="99"/>
    <w:rsid w:val="00BC222A"/>
    <w:rPr>
      <w:sz w:val="18"/>
      <w:szCs w:val="18"/>
    </w:rPr>
  </w:style>
  <w:style w:type="character" w:customStyle="1" w:styleId="3Char">
    <w:name w:val="标题 3 Char"/>
    <w:basedOn w:val="a0"/>
    <w:link w:val="3"/>
    <w:uiPriority w:val="9"/>
    <w:rsid w:val="00BC222A"/>
    <w:rPr>
      <w:rFonts w:ascii="宋体" w:eastAsia="宋体" w:hAnsi="宋体" w:cs="宋体"/>
      <w:b/>
      <w:bCs/>
      <w:kern w:val="0"/>
      <w:sz w:val="27"/>
      <w:szCs w:val="27"/>
    </w:rPr>
  </w:style>
  <w:style w:type="paragraph" w:styleId="a5">
    <w:name w:val="Normal (Web)"/>
    <w:basedOn w:val="a"/>
    <w:uiPriority w:val="99"/>
    <w:unhideWhenUsed/>
    <w:rsid w:val="00BC22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C22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224">
      <w:bodyDiv w:val="1"/>
      <w:marLeft w:val="0"/>
      <w:marRight w:val="0"/>
      <w:marTop w:val="0"/>
      <w:marBottom w:val="0"/>
      <w:divBdr>
        <w:top w:val="none" w:sz="0" w:space="0" w:color="auto"/>
        <w:left w:val="none" w:sz="0" w:space="0" w:color="auto"/>
        <w:bottom w:val="none" w:sz="0" w:space="0" w:color="auto"/>
        <w:right w:val="none" w:sz="0" w:space="0" w:color="auto"/>
      </w:divBdr>
    </w:div>
    <w:div w:id="54859157">
      <w:bodyDiv w:val="1"/>
      <w:marLeft w:val="0"/>
      <w:marRight w:val="0"/>
      <w:marTop w:val="0"/>
      <w:marBottom w:val="0"/>
      <w:divBdr>
        <w:top w:val="none" w:sz="0" w:space="0" w:color="auto"/>
        <w:left w:val="none" w:sz="0" w:space="0" w:color="auto"/>
        <w:bottom w:val="none" w:sz="0" w:space="0" w:color="auto"/>
        <w:right w:val="none" w:sz="0" w:space="0" w:color="auto"/>
      </w:divBdr>
    </w:div>
    <w:div w:id="354500626">
      <w:bodyDiv w:val="1"/>
      <w:marLeft w:val="0"/>
      <w:marRight w:val="0"/>
      <w:marTop w:val="0"/>
      <w:marBottom w:val="0"/>
      <w:divBdr>
        <w:top w:val="none" w:sz="0" w:space="0" w:color="auto"/>
        <w:left w:val="none" w:sz="0" w:space="0" w:color="auto"/>
        <w:bottom w:val="none" w:sz="0" w:space="0" w:color="auto"/>
        <w:right w:val="none" w:sz="0" w:space="0" w:color="auto"/>
      </w:divBdr>
    </w:div>
    <w:div w:id="513422099">
      <w:bodyDiv w:val="1"/>
      <w:marLeft w:val="0"/>
      <w:marRight w:val="0"/>
      <w:marTop w:val="0"/>
      <w:marBottom w:val="0"/>
      <w:divBdr>
        <w:top w:val="none" w:sz="0" w:space="0" w:color="auto"/>
        <w:left w:val="none" w:sz="0" w:space="0" w:color="auto"/>
        <w:bottom w:val="none" w:sz="0" w:space="0" w:color="auto"/>
        <w:right w:val="none" w:sz="0" w:space="0" w:color="auto"/>
      </w:divBdr>
    </w:div>
    <w:div w:id="18326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262</Words>
  <Characters>1495</Characters>
  <Application>Microsoft Office Word</Application>
  <DocSecurity>0</DocSecurity>
  <Lines>12</Lines>
  <Paragraphs>3</Paragraphs>
  <ScaleCrop>false</ScaleCrop>
  <Company>Microsoft</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7</cp:revision>
  <dcterms:created xsi:type="dcterms:W3CDTF">2020-12-30T07:30:00Z</dcterms:created>
  <dcterms:modified xsi:type="dcterms:W3CDTF">2021-11-12T08:15:00Z</dcterms:modified>
</cp:coreProperties>
</file>