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hint="eastAsia" w:ascii="宋体" w:hAnsi="宋体" w:cs="宋体" w:eastAsiaTheme="minorEastAsia"/>
          <w:b/>
          <w:bCs/>
          <w:color w:val="FF0000"/>
          <w:w w:val="46"/>
          <w:sz w:val="144"/>
          <w:szCs w:val="144"/>
        </w:rPr>
      </w:pP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val="en-US" w:eastAsia="zh-CN"/>
        </w:rPr>
        <w:t>B</w:t>
      </w:r>
      <w:r>
        <w:rPr>
          <w:rFonts w:hint="default" w:ascii="Times New Roman" w:hAnsi="Times New Roman" w:eastAsia="黑体" w:cs="Times New Roman"/>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ind w:firstLine="150" w:firstLineChars="50"/>
        <w:textAlignment w:val="auto"/>
        <w:rPr>
          <w:rFonts w:hint="eastAsia" w:ascii="Times New Roman" w:hAnsi="Times New Roman" w:eastAsia="仿宋_GB2312" w:cs="Times New Roman"/>
          <w:bCs/>
          <w:snapToGrid w:val="0"/>
          <w:color w:val="000000"/>
          <w:kern w:val="0"/>
          <w:sz w:val="32"/>
          <w:szCs w:val="32"/>
        </w:rPr>
      </w:pPr>
      <w:r>
        <w:rPr>
          <w:color w:val="FF0000"/>
          <w:sz w:val="30"/>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-41910</wp:posOffset>
                </wp:positionV>
                <wp:extent cx="5718175" cy="1139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18175" cy="1139190"/>
                        </a:xfrm>
                        <a:prstGeom prst="rect">
                          <a:avLst/>
                        </a:prstGeom>
                        <a:noFill/>
                        <a:ln w="6350">
                          <a:noFill/>
                        </a:ln>
                        <a:effectLst/>
                      </wps:spPr>
                      <wps:txbx>
                        <w:txbxContent>
                          <w:p>
                            <w:pPr>
                              <w:ind w:right="-260" w:rightChars="-124"/>
                              <w:jc w:val="left"/>
                              <w:rPr>
                                <w:rFonts w:hint="default"/>
                                <w:b w:val="0"/>
                                <w:bCs w:val="0"/>
                                <w:snapToGrid w:val="0"/>
                                <w:spacing w:val="-23"/>
                                <w:w w:val="44"/>
                                <w:lang w:val="en-US"/>
                              </w:rPr>
                            </w:pPr>
                            <w:r>
                              <w:rPr>
                                <w:rFonts w:hint="eastAsia" w:ascii="宋体" w:hAnsi="宋体" w:cs="宋体"/>
                                <w:b w:val="0"/>
                                <w:bCs w:val="0"/>
                                <w:snapToGrid w:val="0"/>
                                <w:color w:val="FF0000"/>
                                <w:spacing w:val="-23"/>
                                <w:w w:val="44"/>
                                <w:kern w:val="10"/>
                                <w:sz w:val="144"/>
                                <w:szCs w:val="144"/>
                              </w:rPr>
                              <w:t>淄博市张店区</w:t>
                            </w:r>
                            <w:r>
                              <w:rPr>
                                <w:rFonts w:hint="eastAsia" w:ascii="宋体" w:hAnsi="宋体" w:cs="宋体"/>
                                <w:b w:val="0"/>
                                <w:bCs w:val="0"/>
                                <w:snapToGrid w:val="0"/>
                                <w:color w:val="FF0000"/>
                                <w:spacing w:val="-23"/>
                                <w:w w:val="44"/>
                                <w:kern w:val="10"/>
                                <w:sz w:val="144"/>
                                <w:szCs w:val="144"/>
                                <w:lang w:val="en-US" w:eastAsia="zh-CN"/>
                              </w:rPr>
                              <w:t>服务业发展中心文件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3.3pt;height:89.7pt;width:450.25pt;z-index:251661312;mso-width-relative:page;mso-height-relative:page;" filled="f" stroked="f" coordsize="21600,21600" o:gfxdata="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wdeG2QAAAAgBAAAPAAAAAAAAAAEAIAAA&#10;ACIAAABkcnMvZG93bnJldi54bWxQSwECFAAUAAAACACHTuJAWhJiQUQCAAB1BAAADgAAAAAAAAAB&#10;ACAAAAAoAQAAZHJzL2Uyb0RvYy54bWxQSwUGAAAAAAYABgBZAQAA3gUAAAAA&#10;">
                <v:fill on="f" focussize="0,0"/>
                <v:stroke on="f" weight="0.5pt"/>
                <v:imagedata o:title=""/>
                <o:lock v:ext="edit" aspectratio="f"/>
                <v:textbox>
                  <w:txbxContent>
                    <w:p>
                      <w:pPr>
                        <w:ind w:right="-260" w:rightChars="-124"/>
                        <w:jc w:val="left"/>
                        <w:rPr>
                          <w:rFonts w:hint="default"/>
                          <w:b w:val="0"/>
                          <w:bCs w:val="0"/>
                          <w:snapToGrid w:val="0"/>
                          <w:spacing w:val="-23"/>
                          <w:w w:val="44"/>
                          <w:lang w:val="en-US"/>
                        </w:rPr>
                      </w:pPr>
                      <w:r>
                        <w:rPr>
                          <w:rFonts w:hint="eastAsia" w:ascii="宋体" w:hAnsi="宋体" w:cs="宋体"/>
                          <w:b w:val="0"/>
                          <w:bCs w:val="0"/>
                          <w:snapToGrid w:val="0"/>
                          <w:color w:val="FF0000"/>
                          <w:spacing w:val="-23"/>
                          <w:w w:val="44"/>
                          <w:kern w:val="10"/>
                          <w:sz w:val="144"/>
                          <w:szCs w:val="144"/>
                        </w:rPr>
                        <w:t>淄博市张店区</w:t>
                      </w:r>
                      <w:r>
                        <w:rPr>
                          <w:rFonts w:hint="eastAsia" w:ascii="宋体" w:hAnsi="宋体" w:cs="宋体"/>
                          <w:b w:val="0"/>
                          <w:bCs w:val="0"/>
                          <w:snapToGrid w:val="0"/>
                          <w:color w:val="FF0000"/>
                          <w:spacing w:val="-23"/>
                          <w:w w:val="44"/>
                          <w:kern w:val="10"/>
                          <w:sz w:val="144"/>
                          <w:szCs w:val="144"/>
                          <w:lang w:val="en-US" w:eastAsia="zh-CN"/>
                        </w:rPr>
                        <w:t>服务业发展中心文件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eastAsia" w:ascii="Times New Roman" w:hAnsi="Times New Roman" w:eastAsia="仿宋_GB2312" w:cs="Times New Roman"/>
          <w:bCs/>
          <w:snapToGrid w:val="0"/>
          <w:color w:val="000000"/>
          <w:kern w:val="0"/>
          <w:sz w:val="32"/>
          <w:szCs w:val="32"/>
        </w:rPr>
      </w:pPr>
      <w:r>
        <w:rPr>
          <w:rFonts w:hint="eastAsia" w:ascii="Times New Roman" w:hAnsi="Times New Roman" w:eastAsia="仿宋_GB2312" w:cs="Times New Roman"/>
          <w:bCs/>
          <w:snapToGrid w:val="0"/>
          <w:color w:val="000000"/>
          <w:kern w:val="0"/>
          <w:sz w:val="32"/>
          <w:szCs w:val="32"/>
        </w:rPr>
        <w:t>张服字</w:t>
      </w:r>
      <w:r>
        <w:rPr>
          <w:rFonts w:hint="default" w:ascii="Times New Roman" w:hAnsi="Times New Roman" w:eastAsia="仿宋_GB2312" w:cs="Times New Roman"/>
          <w:bCs/>
          <w:snapToGrid w:val="0"/>
          <w:color w:val="000000"/>
          <w:kern w:val="0"/>
          <w:sz w:val="32"/>
          <w:szCs w:val="32"/>
        </w:rPr>
        <w:t>〔2021〕</w:t>
      </w:r>
      <w:r>
        <w:rPr>
          <w:rFonts w:hint="eastAsia" w:ascii="Times New Roman" w:hAnsi="Times New Roman" w:eastAsia="仿宋_GB2312" w:cs="Times New Roman"/>
          <w:bCs/>
          <w:snapToGrid w:val="0"/>
          <w:color w:val="000000"/>
          <w:kern w:val="0"/>
          <w:sz w:val="32"/>
          <w:szCs w:val="32"/>
          <w:lang w:val="en-US" w:eastAsia="zh-CN"/>
        </w:rPr>
        <w:t>40</w:t>
      </w:r>
      <w:r>
        <w:rPr>
          <w:rFonts w:hint="eastAsia" w:ascii="Times New Roman" w:hAnsi="Times New Roman" w:eastAsia="仿宋_GB2312" w:cs="Times New Roman"/>
          <w:bCs/>
          <w:snapToGrid w:val="0"/>
          <w:color w:val="000000"/>
          <w:kern w:val="0"/>
          <w:sz w:val="32"/>
          <w:szCs w:val="32"/>
        </w:rPr>
        <w:t xml:space="preserve">号 </w:t>
      </w:r>
      <w:r>
        <w:rPr>
          <w:rFonts w:hint="eastAsia" w:ascii="楷体_GB2312" w:hAnsi="楷体_GB2312" w:eastAsia="楷体_GB2312" w:cs="楷体_GB2312"/>
          <w:sz w:val="30"/>
          <w:szCs w:val="30"/>
        </w:rPr>
        <w:t xml:space="preserve"> </w:t>
      </w:r>
      <w:r>
        <w:rPr>
          <w:rFonts w:hint="eastAsia" w:ascii="楷体" w:hAnsi="楷体" w:eastAsia="楷体"/>
          <w:sz w:val="30"/>
          <w:szCs w:val="30"/>
        </w:rPr>
        <w:t xml:space="preserve">                </w:t>
      </w:r>
      <w:r>
        <w:rPr>
          <w:rFonts w:hint="eastAsia" w:ascii="Times New Roman" w:hAnsi="Times New Roman" w:eastAsia="仿宋_GB2312" w:cs="Times New Roman"/>
          <w:bCs/>
          <w:snapToGrid w:val="0"/>
          <w:color w:val="000000"/>
          <w:kern w:val="0"/>
          <w:sz w:val="32"/>
          <w:szCs w:val="32"/>
        </w:rPr>
        <w:t xml:space="preserve">   </w:t>
      </w:r>
      <w:r>
        <w:rPr>
          <w:rFonts w:hint="eastAsia" w:ascii="Times New Roman" w:hAnsi="Times New Roman" w:eastAsia="仿宋_GB2312" w:cs="Times New Roman"/>
          <w:bCs/>
          <w:snapToGrid w:val="0"/>
          <w:color w:val="000000"/>
          <w:kern w:val="0"/>
          <w:sz w:val="32"/>
          <w:szCs w:val="32"/>
          <w:lang w:val="en-US" w:eastAsia="zh-CN"/>
        </w:rPr>
        <w:t xml:space="preserve"> </w:t>
      </w:r>
      <w:r>
        <w:rPr>
          <w:rFonts w:hint="eastAsia" w:ascii="Times New Roman" w:hAnsi="Times New Roman" w:eastAsia="仿宋_GB2312" w:cs="Times New Roman"/>
          <w:bCs/>
          <w:snapToGrid w:val="0"/>
          <w:color w:val="000000"/>
          <w:kern w:val="0"/>
          <w:sz w:val="32"/>
          <w:szCs w:val="32"/>
        </w:rPr>
        <w:t xml:space="preserve">    签发人：靳猛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sz w:val="32"/>
          <w:szCs w:val="32"/>
        </w:rPr>
      </w:pPr>
      <w:r>
        <w:rPr>
          <w:rFonts w:ascii="Times New Roman" w:hAnsi="Times New Roman" w:eastAsia="方正小标宋简体"/>
          <w:color w:val="FF0000"/>
          <w:spacing w:val="56"/>
          <w:w w:val="66"/>
          <w:sz w:val="84"/>
          <w:szCs w:val="8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76200</wp:posOffset>
                </wp:positionV>
                <wp:extent cx="5615940" cy="0"/>
                <wp:effectExtent l="0" t="12700" r="7620" b="177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6pt;height:0pt;width:442.2pt;z-index:251660288;mso-width-relative:page;mso-height-relative:page;" filled="f" stroked="t" coordsize="21600,21600" o:gfxdata="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uVE09QAAAAHAQAADwAAAAAAAAABACAAAAAiAAAAZHJzL2Rvd25yZXYueG1sUEsBAhQAFAAA&#10;AAgAh07iQFc22LLzAQAA5wMAAA4AAAAAAAAAAQAgAAAAIwEAAGRycy9lMm9Eb2MueG1sUEsFBgAA&#10;AAAGAAYAWQEAAIgFAAAAAA==&#10;">
                <v:fill on="f" focussize="0,0"/>
                <v:stroke weight="2pt" color="#FF0000" joinstyle="round"/>
                <v:imagedata o:title=""/>
                <o:lock v:ext="edit" aspectratio="f"/>
              </v:line>
            </w:pict>
          </mc:Fallback>
        </mc:AlternateContent>
      </w:r>
      <w:r>
        <w:rPr>
          <w:rFonts w:hint="eastAsia" w:ascii="宋体" w:hAnsi="宋体"/>
          <w:b/>
          <w:sz w:val="44"/>
          <w:szCs w:val="44"/>
        </w:rPr>
        <w:t xml:space="preserve"> </w:t>
      </w:r>
      <w:r>
        <w:rPr>
          <w:rFonts w:ascii="宋体" w:hAnsi="宋体"/>
          <w:b/>
          <w:sz w:val="44"/>
          <w:szCs w:val="44"/>
        </w:rPr>
        <w:t xml:space="preserve">                                 </w:t>
      </w:r>
      <w:r>
        <w:rPr>
          <w:rFonts w:asciiTheme="minorEastAsia" w:hAnsiTheme="minorEastAsia"/>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对区十七届人大五次会议代表第18号建议的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答复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尊敬的孔杰代表：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您提出的抓好三产、把张店努力打造成服务型城市中心的建议已收悉，建议中夜经济为我中心负责，现答复如下：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夜间经济是城市经济发展到特定阶段的产物，它直观反映了城市经济发展和消费水平，已成为城市经济框架的重要组成部分。发展城市夜间经济不仅可以拓展居民夜生活空间、延长经济活动时间，还可以拉动生产和消费需求，培育城市经济新增长点，塑造城市品牌魅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一、我区夜间经济基本情况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rPr>
      </w:pPr>
      <w:r>
        <w:rPr>
          <w:rFonts w:hint="default" w:ascii="Times New Roman" w:hAnsi="Times New Roman" w:eastAsia="仿宋_GB2312"/>
          <w:kern w:val="0"/>
          <w:sz w:val="32"/>
          <w:szCs w:val="32"/>
        </w:rPr>
        <w:t> </w:t>
      </w:r>
      <w:r>
        <w:rPr>
          <w:rFonts w:hint="eastAsia" w:ascii="Times New Roman" w:hAnsi="Times New Roman" w:eastAsia="仿宋_GB2312"/>
          <w:kern w:val="0"/>
          <w:sz w:val="32"/>
          <w:szCs w:val="32"/>
        </w:rPr>
        <w:t>近年来，随着我</w:t>
      </w:r>
      <w:r>
        <w:rPr>
          <w:rFonts w:hint="eastAsia" w:ascii="Times New Roman" w:hAnsi="Times New Roman" w:eastAsia="仿宋_GB2312"/>
          <w:kern w:val="0"/>
          <w:sz w:val="32"/>
          <w:szCs w:val="32"/>
          <w:lang w:eastAsia="zh-CN"/>
        </w:rPr>
        <w:t>区</w:t>
      </w:r>
      <w:r>
        <w:rPr>
          <w:rFonts w:hint="eastAsia" w:ascii="Times New Roman" w:hAnsi="Times New Roman" w:eastAsia="仿宋_GB2312"/>
          <w:kern w:val="0"/>
          <w:sz w:val="32"/>
          <w:szCs w:val="32"/>
        </w:rPr>
        <w:t>经济社会快速发展，城市化进程加快，城市对外开放度提高，夜间经济已走入我们的生活，夜间服务设施进一步提升，夜间服务行业不断拓宽，形成了一些特色鲜明的夜间经济街区，培育形成了新的经济增长点。但当前，我</w:t>
      </w:r>
      <w:r>
        <w:rPr>
          <w:rFonts w:hint="eastAsia" w:ascii="Times New Roman" w:hAnsi="Times New Roman" w:eastAsia="仿宋_GB2312"/>
          <w:kern w:val="0"/>
          <w:sz w:val="32"/>
          <w:szCs w:val="32"/>
          <w:lang w:eastAsia="zh-CN"/>
        </w:rPr>
        <w:t>区受疫情影响</w:t>
      </w:r>
      <w:r>
        <w:rPr>
          <w:rFonts w:hint="eastAsia" w:ascii="Times New Roman" w:hAnsi="Times New Roman" w:eastAsia="仿宋_GB2312"/>
          <w:kern w:val="0"/>
          <w:sz w:val="32"/>
          <w:szCs w:val="32"/>
        </w:rPr>
        <w:t>，很大程度上制约了城市夜间经济发展。同时，夜间消费潜力尚未完全得到挖掘，市民夜间消费意识有待进一步引导，消费群体有待扩大，消费领域有待开发。培育繁荣夜间经济是一项综合系统工程，既要政府合理引导，更要遵循市场规律，与生活习惯、消费观念等因素都有密切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基本情况：</w:t>
      </w:r>
      <w:r>
        <w:rPr>
          <w:rFonts w:hint="eastAsia" w:ascii="Times New Roman" w:hAnsi="Times New Roman" w:eastAsia="仿宋_GB2312"/>
          <w:kern w:val="0"/>
          <w:sz w:val="32"/>
          <w:szCs w:val="32"/>
          <w:lang w:val="en-US" w:eastAsia="zh-CN"/>
        </w:rPr>
        <w:t>张店区12家夜间经济试点街区（功能区调整后的夜间经济试点街区）包括华润淄博万象汇商圈、尚美第三城、水晶街、淄博王府井广场商圈、淄博印象汇潮聚商业街、东坊文创园、万达广场商圈、玉黛湖夜经济综合体、唐库文创园、宏程新天地商业街、</w:t>
      </w:r>
      <w:r>
        <w:rPr>
          <w:rFonts w:hint="eastAsia" w:ascii="仿宋_GB2312" w:hAnsi="仿宋_GB2312" w:eastAsia="仿宋_GB2312" w:cs="仿宋_GB2312"/>
          <w:kern w:val="2"/>
          <w:sz w:val="32"/>
          <w:szCs w:val="32"/>
          <w:lang w:val="en-US" w:eastAsia="zh-CN" w:bidi="ar-SA"/>
        </w:rPr>
        <w:t>齐新文化创意产业园、东方四季餐饮文化综合体</w:t>
      </w:r>
      <w:r>
        <w:rPr>
          <w:rFonts w:hint="eastAsia" w:ascii="Times New Roman" w:hAnsi="Times New Roman" w:eastAsia="仿宋_GB2312"/>
          <w:kern w:val="0"/>
          <w:sz w:val="32"/>
          <w:szCs w:val="32"/>
          <w:lang w:val="en-US" w:eastAsia="zh-CN"/>
        </w:rPr>
        <w:t>。今年以来，</w:t>
      </w:r>
      <w:r>
        <w:rPr>
          <w:rFonts w:hint="eastAsia" w:ascii="Times New Roman" w:hAnsi="Times New Roman" w:eastAsia="仿宋_GB2312"/>
          <w:kern w:val="0"/>
          <w:sz w:val="32"/>
          <w:szCs w:val="32"/>
          <w:lang w:eastAsia="zh-CN"/>
        </w:rPr>
        <w:t>为促进夜间经济健康快速规范有序发展，推动夜间经济活跃繁荣，加快塑造内驱动型经济发展新优势，张店区对试点街区分类指导，积极协助街区管理主体。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街区建设进度：</w:t>
      </w:r>
      <w:r>
        <w:rPr>
          <w:rFonts w:hint="eastAsia" w:ascii="Times New Roman" w:hAnsi="Times New Roman" w:eastAsia="仿宋_GB2312"/>
          <w:kern w:val="0"/>
          <w:sz w:val="32"/>
          <w:szCs w:val="32"/>
          <w:lang w:val="en-US" w:eastAsia="zh-CN"/>
        </w:rPr>
        <w:t>1.万象汇已完成4、5号门下沉广场亮化氛围营造，对1号门主广场，金晶大道、商场东路两侧，进行约1050㎡的立体亮化和绿化带亮化；对430余套园林景观照明设施进行维修及改造；更换约300㎡喷泉蓄水池地砖。目前，下沉广场已成为年轻客群夜经济新晋网红打卡地。下一步，计划将在路边演艺的“草根歌手”，“嫁接”到刚刚建成的下沉广场进行网红打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玉黛湖夜经济综合体已完成湖畔美食区、泉香阁精酿广场、花灯文化步行街的改造与提升。目前游园人数持续攀升，让游客品尝美食的同时，感受传统文化的魅力。下一步，将围绕泉香阁精酿广场推出淄博专属的文创产品-“泉香阁精酿”，让市民回味淄博上世纪90年代的味觉记忆。花灯文化步行街将进入招商阶段，主要围绕非遗、文创、民俗类别，为“守艺人”打造一个展演的舞台。同时推进玉黛湖婚庆基地的建设和齐鲁小吃城的筹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万达金街目前已销售80%店铺，对店铺经营范围进行了调研，下一步将积极引导以休闲为主的招引方向。万科翡翠街目前正在进行点、线、面亮化提升，音乐广场等景观提升，预计今年年底交付，下一步将对南侧中润大道建筑外立面亮化提升进行方案修改和提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水晶街已完成街区南、北广场主体建筑200㎡的LED屏；自北广场至石村南门安装了10余组花灯、霓虹灯地标，主体楼安装暖黄色LED灯串；沿重庆路人民路水晶街一侧1200米的距离，安装设置35盏路灯，对沿路树木采用投光和灯饰等形式进行亮化；在水晶街一侧提升了一条宽15-20米，长800米的街区夜游慢行路段，实现了人车分离；安置特色雕塑，安装4组10米长的休闲座椅；在南广场安装一组海盗船；下一步，在主广场将陆续增加娱乐设施，丰富娱乐业态；人民路增设时尚购物街景设施，重庆路增设街景网红灯光餐车，丰富商业街业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5.印象汇已经完成主楼外立面的亮化提升。目前正准备围绕夜间经济开始实施基础条件改造，同时进行品牌招商，考察集装箱式样、品牌等。下一步准备对街区的美化及灯效方案进行论证，同时考察街区开街方案的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6.唐库文创园已完成主体广场路面硬化，70%商家完成装修，酒吧街整体道路已完成铺设。目前正在进行整体园区亮化、网红打卡墙绘制、景观和水系建设和道路的完善，下一步将持续组织演出、会展在路演中心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7.王府井已经完成南北广场雕塑；北广场出入口及沿线亮化；广场地面损坏及下陷修复；AB区通道美化。目前正在进行整体形象及亮化设计、施工对接，名店街商户配套设施提升方案；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8.东坊文创园绿化已完成，目前正在进行导视牌的制作，下一步计划做好引进首店业态的引进，为街区吸引客流；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9.尚美第三城自来水改造问题已进入施工阶段，已拆除部分门头，下一步将按照改造提升方案有序推进；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10.宏程新天地商业街已完成商街的亮化工程，为夜经济开展提供了外部环境。目前联合齐纳影城、家家悦等主力店铺制定了月度活动方案。下一步将逐步开展活动，提升项目夜经济形象。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二、下一步工作计划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val="en-US" w:eastAsia="zh-CN"/>
        </w:rPr>
        <w:t>(</w:t>
      </w: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lang w:val="en-US" w:eastAsia="zh-CN"/>
        </w:rPr>
        <w:t>)进</w:t>
      </w:r>
      <w:r>
        <w:rPr>
          <w:rFonts w:hint="eastAsia" w:ascii="楷体_GB2312" w:hAnsi="楷体_GB2312" w:eastAsia="楷体_GB2312" w:cs="楷体_GB2312"/>
          <w:kern w:val="0"/>
          <w:sz w:val="32"/>
          <w:szCs w:val="32"/>
          <w:lang w:eastAsia="zh-CN"/>
        </w:rPr>
        <w:t>一步优化街区主题定位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通过亮化提升、优化交通、完善配套为主体的保障工作，突出业态鲜明、错位发展，突出一街区一特色，引导街区通过试点推进，努力培育一批特色鲜明、消费活跃、聚集效应显著、文化氛围浓厚、轰动效应强、品牌知名度较高的夜间经济示范街区，下一步将继续优化“四个平台”，即</w:t>
      </w:r>
      <w:r>
        <w:rPr>
          <w:rFonts w:hint="eastAsia" w:ascii="Times New Roman" w:hAnsi="Times New Roman" w:eastAsia="仿宋_GB2312"/>
          <w:kern w:val="0"/>
          <w:sz w:val="32"/>
          <w:szCs w:val="32"/>
          <w:lang w:val="en-US" w:eastAsia="zh-CN"/>
        </w:rPr>
        <w:t>街区建设指导平台、活动推广策划平台、绿色审批平台、资源融合平台的作用发挥，</w:t>
      </w:r>
      <w:r>
        <w:rPr>
          <w:rFonts w:hint="eastAsia" w:ascii="Times New Roman" w:hAnsi="Times New Roman" w:eastAsia="仿宋_GB2312"/>
          <w:kern w:val="0"/>
          <w:sz w:val="32"/>
          <w:szCs w:val="32"/>
          <w:lang w:eastAsia="zh-CN"/>
        </w:rPr>
        <w:t>着力培育一批特色鲜明、消费活跃、聚集效应显著、文化氛围浓厚的夜间经济示范街区，力争把繁荣发展夜间经济作为提升城市“时尚气质”和“活力指数”的新增长极，围绕“四个提升”，即</w:t>
      </w:r>
      <w:r>
        <w:rPr>
          <w:rFonts w:hint="eastAsia" w:ascii="Times New Roman" w:hAnsi="Times New Roman" w:eastAsia="仿宋_GB2312"/>
          <w:kern w:val="0"/>
          <w:sz w:val="32"/>
          <w:szCs w:val="32"/>
          <w:lang w:val="en-US" w:eastAsia="zh-CN"/>
        </w:rPr>
        <w:t>提升城区建设“夜魅力”、市民出行“夜动力”、街区“夜活力”、街区“夜实力”持续发力，</w:t>
      </w:r>
      <w:r>
        <w:rPr>
          <w:rFonts w:hint="eastAsia" w:ascii="Times New Roman" w:hAnsi="Times New Roman" w:eastAsia="仿宋_GB2312"/>
          <w:kern w:val="0"/>
          <w:sz w:val="32"/>
          <w:szCs w:val="32"/>
          <w:lang w:eastAsia="zh-CN"/>
        </w:rPr>
        <w:t>为提升我市城市活力和“年轻指数”做出积极贡献。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优化“四个平台”优势，实现共商共赢。1. 优化街区建设指导平台。</w:t>
      </w:r>
      <w:r>
        <w:rPr>
          <w:rFonts w:hint="eastAsia" w:ascii="Times New Roman" w:hAnsi="Times New Roman" w:eastAsia="仿宋_GB2312"/>
          <w:kern w:val="0"/>
          <w:sz w:val="32"/>
          <w:szCs w:val="32"/>
          <w:lang w:eastAsia="zh-CN"/>
        </w:rPr>
        <w:t>在夜间经济试点街区建设提升上，围绕业态鲜明、错位发展的目标，以区领导对夜间经济试点街区的调度会为抓手，继续将一街区一特色作为出发点，积极引导夜间经济街区通过试点推进提高夜间经消费承载能力，与试点街区共同围绕</w:t>
      </w:r>
      <w:r>
        <w:rPr>
          <w:rFonts w:hint="eastAsia" w:ascii="Times New Roman" w:hAnsi="Times New Roman" w:eastAsia="仿宋_GB2312"/>
          <w:kern w:val="0"/>
          <w:sz w:val="32"/>
          <w:szCs w:val="32"/>
          <w:lang w:val="en-US" w:eastAsia="zh-CN"/>
        </w:rPr>
        <w:t>万象汇夜间经济消费综合体、时尚嗨玩水晶街、逛街就来王府井、尚美音乐城等特色品牌进行优化打造。2. 优化活动推广策划平台。在夜间经活动策划上，围绕提升夜间经济活跃度，实现多方共赢为目标，将文艺活动与街区和店铺的活动相结合，通过媒体向市民集中推广宣传、发布，通过开展文艺活动延伸至促销活动，持续提升我区夜间经济试点街区的人气、口碑，逐步形成夜间经济街区“名片”。3. 优化绿色审批平台。在审批街区夜间经济相关创新点上，围绕推动夜间经济试点街区在夜间经济创新点上先试先行的方法，以召开街区现场办公会为抓手，积极帮助街区解决疑难问题的同时同意街区创新开展的夜间经济相关项目。4. 优化资源融合平台。围绕街区演艺、促销资源统筹上，将继续通过夜间经济试点街区座谈交流会的形式了解街区需求，通过投资促局对接招商资源、通过文旅局对接演艺资源、推荐夜间经济发展联盟成员，发掘夜间经济街区“天然”优势，使街区强项更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楷体_GB2312" w:hAnsi="楷体_GB2312" w:eastAsia="楷体_GB2312" w:cs="楷体_GB2312"/>
          <w:kern w:val="0"/>
          <w:sz w:val="32"/>
          <w:szCs w:val="32"/>
          <w:lang w:val="en-US" w:eastAsia="zh-CN"/>
        </w:rPr>
        <w:t>（二）聚焦“四个提升”目标，提升活力指数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提升城区建设“夜魅力”。</w:t>
      </w:r>
      <w:r>
        <w:rPr>
          <w:rFonts w:hint="eastAsia" w:ascii="Times New Roman" w:hAnsi="Times New Roman" w:eastAsia="仿宋_GB2312"/>
          <w:kern w:val="0"/>
          <w:sz w:val="32"/>
          <w:szCs w:val="32"/>
          <w:lang w:eastAsia="zh-CN"/>
        </w:rPr>
        <w:t>以通过亮化改造，提升市民“感、观”的品质、以通过基础设施改造，提高承载“娱、演”的能力，以通过环境改造，提升市民“游、购”的品质，以新的项目引进，满足市民“食、韵”的向往。</w:t>
      </w:r>
      <w:r>
        <w:rPr>
          <w:rFonts w:hint="eastAsia" w:ascii="Times New Roman" w:hAnsi="Times New Roman" w:eastAsia="仿宋_GB2312"/>
          <w:kern w:val="0"/>
          <w:sz w:val="32"/>
          <w:szCs w:val="32"/>
          <w:lang w:val="en-US" w:eastAsia="zh-CN"/>
        </w:rPr>
        <w:t>在</w:t>
      </w:r>
      <w:r>
        <w:rPr>
          <w:rFonts w:hint="eastAsia" w:ascii="Times New Roman" w:hAnsi="Times New Roman" w:eastAsia="仿宋_GB2312"/>
          <w:kern w:val="0"/>
          <w:sz w:val="32"/>
          <w:szCs w:val="32"/>
          <w:lang w:eastAsia="zh-CN"/>
        </w:rPr>
        <w:t>“感、观”上，围绕王府井广场“逛”的特色，</w:t>
      </w:r>
      <w:r>
        <w:rPr>
          <w:rFonts w:hint="eastAsia" w:ascii="Times New Roman" w:hAnsi="Times New Roman" w:eastAsia="仿宋_GB2312"/>
          <w:kern w:val="0"/>
          <w:sz w:val="32"/>
          <w:szCs w:val="32"/>
          <w:lang w:val="en-US" w:eastAsia="zh-CN"/>
        </w:rPr>
        <w:t>突出年轻化、时尚化，</w:t>
      </w:r>
      <w:r>
        <w:rPr>
          <w:rFonts w:hint="eastAsia" w:ascii="Times New Roman" w:hAnsi="Times New Roman" w:eastAsia="仿宋_GB2312"/>
          <w:kern w:val="0"/>
          <w:sz w:val="32"/>
          <w:szCs w:val="32"/>
          <w:lang w:eastAsia="zh-CN"/>
        </w:rPr>
        <w:t>打造</w:t>
      </w:r>
      <w:r>
        <w:rPr>
          <w:rFonts w:hint="eastAsia" w:ascii="Times New Roman" w:hAnsi="Times New Roman" w:eastAsia="仿宋_GB2312"/>
          <w:kern w:val="0"/>
          <w:sz w:val="32"/>
          <w:szCs w:val="32"/>
          <w:lang w:val="en-US" w:eastAsia="zh-CN"/>
        </w:rPr>
        <w:t>300-500㎡的光幕；</w:t>
      </w:r>
      <w:r>
        <w:rPr>
          <w:rFonts w:hint="eastAsia" w:ascii="Times New Roman" w:hAnsi="Times New Roman" w:eastAsia="仿宋_GB2312"/>
          <w:kern w:val="0"/>
          <w:sz w:val="32"/>
          <w:szCs w:val="32"/>
          <w:lang w:eastAsia="zh-CN"/>
        </w:rPr>
        <w:t>在“娱、演”上，围绕万象汇</w:t>
      </w:r>
      <w:r>
        <w:rPr>
          <w:rFonts w:hint="eastAsia" w:ascii="Times New Roman" w:hAnsi="Times New Roman" w:eastAsia="仿宋_GB2312"/>
          <w:kern w:val="0"/>
          <w:sz w:val="32"/>
          <w:szCs w:val="32"/>
          <w:lang w:val="en-US" w:eastAsia="zh-CN"/>
        </w:rPr>
        <w:t>夜间消费综合体，整合目前在路边演艺的“草根歌手”，“嫁接”到刚刚建成的下沉广场，计划将下沉广场打造成为年轻客群夜经济网红打卡地；使街区明确发展定位，使市民消费目的地明确，将街区大而全的发展模式，转变成为追求服务质量、消费体验、特色鲜明的新常态。二是助力市民出行“夜动力”。通过“夜间经济消费券”的发放积累经验，计划联合街区开展演艺、促销等活动，围绕玉黛湖夜经济综合体已完成湖畔美食区、泉香阁精酿广场、花灯文化步行街的改造与提升，让游客品尝美食的同时，感受传统文化的魅力。下一步，将围绕泉香阁精酿广场推出淄博专属的文创产品-“泉香阁精酿”，让市民回味味觉记忆。围绕水晶街花灯、霓虹灯地标，投光、灯饰等形式进行亮化，以及街区夜游慢行路、休闲座椅等方式逐步提升市民出行的动力，下一步通过丰富商业街业态，为培养和释放消费潜能奠定基础，为激活市民夜间经济消费习惯蓄力。三是激发试点街区“夜活力”。一方面需要按照文件要求规范店铺外摆，提升街区整体“颜值”，在项目上，围绕水晶街“嗨、玩”特色，计划安置旋转木马、海盗船娱乐设施，逐步提升街区客流量；同时落实辖区和市场管理主体责任，稳步推进部分夜间经济试点街区公共卫生间、自来水管道改造等事项。另一方面围绕停车难、街区卫生环境整治等问题持续发力，用有解思维破解城市管理等其他方面难题。四是提高街区晚间“夜实力”。调研我区夜间经济试点街区的特性，分析街区能够承载的资源，为下一步将街区优势与招商推广、演艺推广、媒体推广相融合，优选部分街区开展演艺活动。下一步将与街区共同努力打造</w:t>
      </w:r>
      <w:r>
        <w:rPr>
          <w:rFonts w:hint="eastAsia" w:ascii="Times New Roman" w:hAnsi="Times New Roman" w:eastAsia="仿宋_GB2312"/>
          <w:kern w:val="0"/>
          <w:sz w:val="32"/>
          <w:szCs w:val="32"/>
          <w:lang w:eastAsia="zh-CN"/>
        </w:rPr>
        <w:t>轰动效应强、品牌知名度高的夜间经济新名片。</w:t>
      </w:r>
    </w:p>
    <w:p>
      <w:pPr>
        <w:keepNext w:val="0"/>
        <w:keepLines w:val="0"/>
        <w:pageBreakBefore w:val="0"/>
        <w:widowControl w:val="0"/>
        <w:tabs>
          <w:tab w:val="left" w:pos="5797"/>
        </w:tabs>
        <w:kinsoku/>
        <w:wordWrap/>
        <w:overflowPunct/>
        <w:topLinePunct w:val="0"/>
        <w:autoSpaceDE/>
        <w:autoSpaceDN/>
        <w:bidi w:val="0"/>
        <w:adjustRightInd/>
        <w:snapToGrid/>
        <w:spacing w:line="560" w:lineRule="exact"/>
        <w:ind w:left="0" w:leftChars="0" w:right="0" w:rightChars="0" w:firstLine="2560" w:firstLineChars="8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5797"/>
        </w:tabs>
        <w:kinsoku/>
        <w:wordWrap/>
        <w:overflowPunct/>
        <w:topLinePunct w:val="0"/>
        <w:autoSpaceDE/>
        <w:autoSpaceDN/>
        <w:bidi w:val="0"/>
        <w:adjustRightInd/>
        <w:snapToGrid/>
        <w:spacing w:line="560" w:lineRule="exact"/>
        <w:ind w:left="0" w:leftChars="0" w:right="0" w:rightChars="0" w:firstLine="2560" w:firstLineChars="800"/>
        <w:jc w:val="righ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tabs>
          <w:tab w:val="left" w:pos="5797"/>
        </w:tabs>
        <w:kinsoku/>
        <w:wordWrap/>
        <w:overflowPunct/>
        <w:topLinePunct w:val="0"/>
        <w:autoSpaceDE/>
        <w:autoSpaceDN/>
        <w:bidi w:val="0"/>
        <w:adjustRightInd/>
        <w:snapToGrid/>
        <w:spacing w:line="560" w:lineRule="exact"/>
        <w:ind w:left="0" w:leftChars="0" w:right="0" w:rightChars="0" w:firstLine="2560" w:firstLineChars="8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淄博市张店区服务业发展中心</w:t>
      </w:r>
    </w:p>
    <w:p>
      <w:pPr>
        <w:keepNext w:val="0"/>
        <w:keepLines w:val="0"/>
        <w:pageBreakBefore w:val="0"/>
        <w:widowControl w:val="0"/>
        <w:tabs>
          <w:tab w:val="left" w:pos="5797"/>
        </w:tabs>
        <w:kinsoku/>
        <w:wordWrap w:val="0"/>
        <w:overflowPunct/>
        <w:topLinePunct w:val="0"/>
        <w:autoSpaceDE/>
        <w:autoSpaceDN/>
        <w:bidi w:val="0"/>
        <w:adjustRightInd/>
        <w:snapToGrid/>
        <w:spacing w:line="560" w:lineRule="exact"/>
        <w:ind w:left="0" w:leftChars="0" w:right="0" w:rightChars="0"/>
        <w:jc w:val="right"/>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bookmarkStart w:id="0" w:name="_GoBack"/>
      <w:bookmarkEnd w:id="0"/>
      <w:r>
        <w:rPr>
          <w:rFonts w:hint="eastAsia" w:ascii="仿宋_GB2312" w:hAnsi="仿宋_GB2312" w:eastAsia="仿宋_GB2312" w:cs="仿宋_GB2312"/>
          <w:sz w:val="32"/>
          <w:szCs w:val="32"/>
          <w:lang w:val="en-US" w:eastAsia="zh-CN"/>
        </w:rPr>
        <w:t xml:space="preserve">日    </w:t>
      </w:r>
    </w:p>
    <w:p>
      <w:pPr>
        <w:pStyle w:val="2"/>
        <w:rPr>
          <w:rFonts w:hint="eastAsia" w:ascii="Times New Roman" w:hAnsi="Times New Roman" w:eastAsia="仿宋_GB2312" w:cs="Times New Roman"/>
          <w:bCs/>
          <w:snapToGrid w:val="0"/>
          <w:color w:val="000000"/>
          <w:kern w:val="0"/>
          <w:sz w:val="32"/>
          <w:szCs w:val="32"/>
          <w:lang w:val="en-US" w:eastAsia="zh-CN"/>
        </w:rPr>
      </w:pPr>
      <w:r>
        <w:rPr>
          <w:rFonts w:hint="eastAsia" w:ascii="Times New Roman" w:hAnsi="Times New Roman" w:eastAsia="仿宋_GB2312" w:cs="Times New Roman"/>
          <w:bCs/>
          <w:snapToGrid w:val="0"/>
          <w:color w:val="000000"/>
          <w:kern w:val="0"/>
          <w:sz w:val="32"/>
          <w:szCs w:val="32"/>
          <w:lang w:val="en-US" w:eastAsia="zh-CN"/>
        </w:rPr>
        <w:t xml:space="preserve"> </w:t>
      </w:r>
    </w:p>
    <w:p>
      <w:pPr>
        <w:pStyle w:val="2"/>
        <w:rPr>
          <w:rFonts w:hint="eastAsia" w:ascii="Times New Roman" w:hAnsi="Times New Roman" w:eastAsia="仿宋_GB2312" w:cs="Times New Roman"/>
          <w:bCs/>
          <w:snapToGrid w:val="0"/>
          <w:color w:val="000000"/>
          <w:kern w:val="0"/>
          <w:sz w:val="32"/>
          <w:szCs w:val="32"/>
          <w:lang w:val="en-US" w:eastAsia="zh-CN"/>
        </w:rPr>
      </w:pPr>
    </w:p>
    <w:p>
      <w:pPr>
        <w:pStyle w:val="2"/>
        <w:rPr>
          <w:rFonts w:hint="eastAsia" w:ascii="Times New Roman" w:hAnsi="Times New Roman" w:eastAsia="仿宋_GB2312" w:cs="Times New Roman"/>
          <w:bCs/>
          <w:snapToGrid w:val="0"/>
          <w:color w:val="000000"/>
          <w:kern w:val="0"/>
          <w:sz w:val="32"/>
          <w:szCs w:val="32"/>
          <w:lang w:eastAsia="zh-CN"/>
        </w:rPr>
      </w:pPr>
    </w:p>
    <w:p>
      <w:pPr>
        <w:pStyle w:val="2"/>
        <w:rPr>
          <w:rFonts w:hint="eastAsia" w:ascii="Times New Roman" w:hAnsi="Times New Roman" w:eastAsia="仿宋_GB2312" w:cs="Times New Roman"/>
          <w:bCs/>
          <w:snapToGrid w:val="0"/>
          <w:color w:val="000000"/>
          <w:kern w:val="0"/>
          <w:sz w:val="32"/>
          <w:szCs w:val="32"/>
          <w:lang w:eastAsia="zh-CN"/>
        </w:rPr>
      </w:pPr>
    </w:p>
    <w:p>
      <w:pPr>
        <w:pStyle w:val="2"/>
        <w:rPr>
          <w:rFonts w:hint="eastAsia" w:ascii="Times New Roman" w:hAnsi="Times New Roman" w:eastAsia="仿宋_GB2312" w:cs="Times New Roman"/>
          <w:bCs/>
          <w:snapToGrid w:val="0"/>
          <w:color w:val="000000"/>
          <w:kern w:val="0"/>
          <w:sz w:val="32"/>
          <w:szCs w:val="32"/>
          <w:lang w:eastAsia="zh-CN"/>
        </w:rPr>
      </w:pPr>
    </w:p>
    <w:p>
      <w:pPr>
        <w:pStyle w:val="2"/>
        <w:rPr>
          <w:rFonts w:hint="eastAsia" w:ascii="Times New Roman" w:hAnsi="Times New Roman" w:eastAsia="仿宋_GB2312" w:cs="Times New Roman"/>
          <w:bCs/>
          <w:snapToGrid w:val="0"/>
          <w:color w:val="000000"/>
          <w:kern w:val="0"/>
          <w:sz w:val="32"/>
          <w:szCs w:val="32"/>
          <w:lang w:eastAsia="zh-CN"/>
        </w:rPr>
      </w:pPr>
    </w:p>
    <w:p>
      <w:pPr>
        <w:pStyle w:val="2"/>
        <w:rPr>
          <w:rFonts w:hint="eastAsia" w:ascii="Times New Roman" w:hAnsi="Times New Roman" w:eastAsia="仿宋_GB2312" w:cs="Times New Roman"/>
          <w:bCs/>
          <w:snapToGrid w:val="0"/>
          <w:color w:val="000000"/>
          <w:kern w:val="0"/>
          <w:sz w:val="32"/>
          <w:szCs w:val="32"/>
          <w:lang w:eastAsia="zh-CN"/>
        </w:rPr>
      </w:pPr>
    </w:p>
    <w:p>
      <w:pPr>
        <w:pStyle w:val="2"/>
        <w:rPr>
          <w:rFonts w:hint="eastAsia" w:ascii="Times New Roman" w:hAnsi="Times New Roman" w:eastAsia="仿宋_GB2312" w:cs="Times New Roman"/>
          <w:bCs/>
          <w:snapToGrid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（联系单位：</w:t>
      </w:r>
      <w:r>
        <w:rPr>
          <w:rFonts w:hint="eastAsia" w:ascii="Times New Roman" w:hAnsi="Times New Roman" w:eastAsia="仿宋_GB2312" w:cs="Times New Roman"/>
          <w:bCs/>
          <w:snapToGrid w:val="0"/>
          <w:color w:val="000000"/>
          <w:kern w:val="0"/>
          <w:sz w:val="32"/>
          <w:szCs w:val="32"/>
          <w:lang w:val="en-US" w:eastAsia="zh-CN"/>
        </w:rPr>
        <w:t>张店区服务业发展中心</w:t>
      </w:r>
      <w:r>
        <w:rPr>
          <w:rFonts w:hint="default" w:ascii="Times New Roman" w:hAnsi="Times New Roman" w:eastAsia="仿宋_GB2312" w:cs="Times New Roman"/>
          <w:bCs/>
          <w:snapToGrid w:val="0"/>
          <w:color w:val="000000"/>
          <w:kern w:val="0"/>
          <w:sz w:val="32"/>
          <w:szCs w:val="32"/>
        </w:rPr>
        <w:t>，联系人：</w:t>
      </w:r>
      <w:r>
        <w:rPr>
          <w:rFonts w:hint="eastAsia" w:ascii="Times New Roman" w:hAnsi="Times New Roman" w:eastAsia="仿宋_GB2312" w:cs="Times New Roman"/>
          <w:bCs/>
          <w:snapToGrid w:val="0"/>
          <w:color w:val="000000"/>
          <w:kern w:val="0"/>
          <w:sz w:val="32"/>
          <w:szCs w:val="32"/>
          <w:lang w:val="en-US" w:eastAsia="zh-CN"/>
        </w:rPr>
        <w:t>丁一</w:t>
      </w:r>
      <w:r>
        <w:rPr>
          <w:rFonts w:hint="default" w:ascii="Times New Roman" w:hAnsi="Times New Roman" w:eastAsia="仿宋_GB2312" w:cs="Times New Roman"/>
          <w:bCs/>
          <w:snapToGrid w:val="0"/>
          <w:color w:val="000000"/>
          <w:kern w:val="0"/>
          <w:sz w:val="32"/>
          <w:szCs w:val="32"/>
        </w:rPr>
        <w:t>，联系电话：</w:t>
      </w:r>
      <w:r>
        <w:rPr>
          <w:rFonts w:hint="eastAsia" w:ascii="Times New Roman" w:hAnsi="Times New Roman" w:eastAsia="仿宋_GB2312" w:cs="Times New Roman"/>
          <w:bCs/>
          <w:snapToGrid w:val="0"/>
          <w:color w:val="000000"/>
          <w:kern w:val="0"/>
          <w:sz w:val="32"/>
          <w:szCs w:val="32"/>
          <w:lang w:val="en-US" w:eastAsia="zh-CN"/>
        </w:rPr>
        <w:t>18678190766</w:t>
      </w:r>
      <w:r>
        <w:rPr>
          <w:rFonts w:hint="default" w:ascii="Times New Roman" w:hAnsi="Times New Roman" w:eastAsia="仿宋_GB2312" w:cs="Times New Roman"/>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抄  送：区委工作督查服务中心、区人大常委会人事代表工作委员会、区政府工作督查服务中心。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bCs/>
          <w:snapToGrid w:val="0"/>
          <w:color w:val="000000"/>
          <w:kern w:val="0"/>
          <w:sz w:val="32"/>
          <w:szCs w:val="32"/>
          <w:lang w:val="en-US" w:eastAsia="zh-CN"/>
        </w:rPr>
      </w:pPr>
    </w:p>
    <w:sectPr>
      <w:footerReference r:id="rId3" w:type="default"/>
      <w:pgSz w:w="11906" w:h="16838"/>
      <w:pgMar w:top="2098" w:right="1417" w:bottom="130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1C"/>
    <w:rsid w:val="00030D85"/>
    <w:rsid w:val="00407748"/>
    <w:rsid w:val="006A4E1C"/>
    <w:rsid w:val="00E96124"/>
    <w:rsid w:val="039F0AFE"/>
    <w:rsid w:val="0A836713"/>
    <w:rsid w:val="0AF054E1"/>
    <w:rsid w:val="10917A95"/>
    <w:rsid w:val="10AD074C"/>
    <w:rsid w:val="121E7AA2"/>
    <w:rsid w:val="19630485"/>
    <w:rsid w:val="1ACE56A9"/>
    <w:rsid w:val="1ADA009A"/>
    <w:rsid w:val="1EF552C4"/>
    <w:rsid w:val="1F323D65"/>
    <w:rsid w:val="214D2F28"/>
    <w:rsid w:val="27CB7C6E"/>
    <w:rsid w:val="2CB85809"/>
    <w:rsid w:val="311011DD"/>
    <w:rsid w:val="31242089"/>
    <w:rsid w:val="32D835EA"/>
    <w:rsid w:val="35A849C9"/>
    <w:rsid w:val="35B96268"/>
    <w:rsid w:val="40884401"/>
    <w:rsid w:val="41824360"/>
    <w:rsid w:val="43BE37AF"/>
    <w:rsid w:val="448F271C"/>
    <w:rsid w:val="45577D52"/>
    <w:rsid w:val="45C54F10"/>
    <w:rsid w:val="48CE06E8"/>
    <w:rsid w:val="49776945"/>
    <w:rsid w:val="4B852122"/>
    <w:rsid w:val="4CB74A3C"/>
    <w:rsid w:val="50041050"/>
    <w:rsid w:val="52B026C5"/>
    <w:rsid w:val="543A7493"/>
    <w:rsid w:val="54682636"/>
    <w:rsid w:val="556B0ED1"/>
    <w:rsid w:val="658476B2"/>
    <w:rsid w:val="66165683"/>
    <w:rsid w:val="66E97856"/>
    <w:rsid w:val="6A1D131C"/>
    <w:rsid w:val="6BAC3E33"/>
    <w:rsid w:val="6D276837"/>
    <w:rsid w:val="6DE3459F"/>
    <w:rsid w:val="6E463777"/>
    <w:rsid w:val="6EA13459"/>
    <w:rsid w:val="6ED83A31"/>
    <w:rsid w:val="6F870994"/>
    <w:rsid w:val="74B204A0"/>
    <w:rsid w:val="7A222D9E"/>
    <w:rsid w:val="7F93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jc w:val="center"/>
    </w:pPr>
    <w:rPr>
      <w:rFonts w:ascii="仿宋_GB2312" w:eastAsia="仿宋_GB2312"/>
      <w:b/>
      <w:bCs/>
      <w:sz w:val="30"/>
      <w:szCs w:val="30"/>
    </w:rPr>
  </w:style>
  <w:style w:type="paragraph" w:styleId="6">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226</Words>
  <Characters>1294</Characters>
  <Lines>10</Lines>
  <Paragraphs>3</Paragraphs>
  <TotalTime>12</TotalTime>
  <ScaleCrop>false</ScaleCrop>
  <LinksUpToDate>false</LinksUpToDate>
  <CharactersWithSpaces>1517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2020-05-26T08:23:00Z</dcterms:created>
  <dc:creator>Sky123.Org</dc:creator>
  <cp:lastModifiedBy>楚秀月明心</cp:lastModifiedBy>
  <cp:lastPrinted>2021-08-26T02:17:06Z</cp:lastPrinted>
  <dcterms:modified xsi:type="dcterms:W3CDTF">2021-08-26T02:53:37Z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3AB77BBA7C34420FB3DE3E4AED8908D8</vt:lpwstr>
  </property>
</Properties>
</file>