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张店区应急管理局2021年“双随机、一公开”联合抽查事项清单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877"/>
        <w:gridCol w:w="1875"/>
        <w:gridCol w:w="1669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抽查依据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抽查方式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抽查比例和频次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企业取得安全生产许可证情况的检查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安全生产许可证条例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一般工贸企业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危险化学品相关企业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企业取得安全生产许可证情况的检查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一般工贸企业、危险化学品企业抽查比例为5%，根据实际情况确定频次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企业安全生产有关制度设置、落实等情况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中华人民共和国安全生产法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一般工贸企业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危险化学品相关企业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企业安全生产有关制度设置、落实等情况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一般工贸企业、危险化学品企业抽查比例为5%，根据实际情况确定频次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易制毒化学品企业专项抽查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易制毒化学品管理条例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第三类非药品类易制毒化学品生产经营企业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易制毒化学品企业专项抽查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第三类非药品类易制毒化学品生产经营企业</w:t>
            </w:r>
            <w:r>
              <w:rPr>
                <w:rFonts w:hint="eastAsia"/>
                <w:vertAlign w:val="baseline"/>
                <w:lang w:val="en-US" w:eastAsia="zh-CN"/>
              </w:rPr>
              <w:t>抽查比例为5%，根据实际情况确定频次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F1176"/>
    <w:rsid w:val="2B634ACF"/>
    <w:rsid w:val="2D127E53"/>
    <w:rsid w:val="2D314CC9"/>
    <w:rsid w:val="7A8D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2021-12-03T05:51:00Z</dcterms:created>
  <dc:creator>Dell</dc:creator>
  <cp:lastModifiedBy>WPS_600475996</cp:lastModifiedBy>
  <dcterms:modified xsi:type="dcterms:W3CDTF">2021-12-03T07:49:58Z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11DC890A822C43C3A90C824808499C18</vt:lpwstr>
  </property>
</Properties>
</file>