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600" w:lineRule="exact"/>
        <w:jc w:val="both"/>
        <w:rPr>
          <w:rFonts w:ascii="方正小标宋简体" w:hAnsi="微软雅黑" w:eastAsia="方正小标宋简体"/>
          <w:sz w:val="44"/>
          <w:szCs w:val="44"/>
        </w:rPr>
      </w:pPr>
    </w:p>
    <w:p>
      <w:pPr>
        <w:pStyle w:val="9"/>
        <w:spacing w:before="0" w:beforeAutospacing="0" w:after="0" w:afterAutospacing="0" w:line="600" w:lineRule="exact"/>
        <w:ind w:firstLine="471"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张店区交通运输局2021年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“双随机、一公开”检查计划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为深入贯彻落实国务院推进简政放权、放管结合优化服务改革精神，积极开展随机抽查和规范事中事后监管工作，进一步创新管理方式，规范执法行为，优化服务模式，结合我区交通运输工作实际，制订2021年 “双随机、一公开”检查计划。</w:t>
      </w:r>
    </w:p>
    <w:p>
      <w:pPr>
        <w:spacing w:line="640" w:lineRule="exac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 xml:space="preserve">    一、总体目标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通过运用随机抽取监管对象，随机选派执法检查人员，全面公开随机抽查工作流程的抽查方式，坚决杜绝执法不公、执法不严、执法扰民和随意执法等问题，切实转变监管理念，创新监管方式，规范监管行为，提高监管效能，营造公平竞争的发展环境，全面促进我区道路运输行业持续健康发展。     </w:t>
      </w:r>
    </w:p>
    <w:p>
      <w:pPr>
        <w:spacing w:line="600" w:lineRule="exac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 xml:space="preserve">    二、工作任务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（一）抽查工作时间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截止2021年12月31日，具体抽查时间以发起任务时间为准。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（二）抽查对象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随机抽查对象为重点公路建设项目从业单位、涉路工程建设单位、非公路标志所有人、货物运输企业、旅客运输企业、机动车维修经营业户、驾驶员培训机构等，如确定的抽查对象已注销，重新抽取检查对象。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（三）检查范围及要求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严格按照双随机抽查事项清单要求检查。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（四）抽查比例和频率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合理确定随机抽查的比例和频次，既要保证必要的抽查覆盖面和工作力度，又要防止检查过多和执法扰民。抽查比例原则上不低于名录库中市场主体5%,抽查频率不少于2次。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（五）检查工作流程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1、抽查企业和检查人员名单产生。通过</w:t>
      </w:r>
      <w:r>
        <w:rPr>
          <w:rFonts w:ascii="仿宋_GB2312" w:eastAsia="仿宋_GB2312"/>
          <w:sz w:val="32"/>
          <w:szCs w:val="32"/>
        </w:rPr>
        <w:t>“双随机、一公开”监管平台</w:t>
      </w:r>
      <w:r>
        <w:rPr>
          <w:rFonts w:hint="eastAsia" w:ascii="仿宋_GB2312" w:eastAsia="仿宋_GB2312"/>
          <w:sz w:val="32"/>
          <w:szCs w:val="32"/>
        </w:rPr>
        <w:t>，登录张店区交通运输部门发起人账号，随机抽查企业和检查人员名单。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、检查过程。在检查名单确定后，检查组应在规定时间内开展检查工作，检查人员要严格按照法律法规规章的规定实施检查，对市场主体进行检查时，依法查阅被抽查对象的台账和有关资料，并将检查的情况和处理结果予以记录，检查资料要及时完整归档并妥善保管，并报局政策法规科备案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3、检查结果处理。按照谁检查、谁录入、谁负责的原则，在检查结束后7个工作日内，检查人员整理汇总检查情况后，经责任单位负责人审核同意，将检查处理结果录入“</w:t>
      </w:r>
      <w:r>
        <w:rPr>
          <w:rFonts w:ascii="仿宋_GB2312" w:eastAsia="仿宋_GB2312"/>
          <w:sz w:val="32"/>
          <w:szCs w:val="32"/>
        </w:rPr>
        <w:t>双随机、一公开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监管平台</w:t>
      </w:r>
      <w:r>
        <w:rPr>
          <w:rFonts w:hint="eastAsia" w:ascii="仿宋_GB2312" w:eastAsia="仿宋_GB2312"/>
          <w:sz w:val="32"/>
          <w:szCs w:val="32"/>
        </w:rPr>
        <w:t>进行公示。</w:t>
      </w:r>
      <w:r>
        <w:rPr>
          <w:rFonts w:hint="eastAsia" w:ascii="仿宋_GB2312" w:hAnsi="宋体" w:eastAsia="仿宋_GB2312"/>
          <w:sz w:val="32"/>
          <w:szCs w:val="32"/>
        </w:rPr>
        <w:t>对检查过程中发现的问题督促企业及时整改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三、工作要求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（一）加强组织领导。加强“</w:t>
      </w:r>
      <w:r>
        <w:rPr>
          <w:rFonts w:ascii="仿宋_GB2312" w:eastAsia="仿宋_GB2312"/>
          <w:sz w:val="32"/>
          <w:szCs w:val="32"/>
        </w:rPr>
        <w:t>双随机、一公开</w:t>
      </w:r>
      <w:r>
        <w:rPr>
          <w:rFonts w:hint="eastAsia" w:ascii="仿宋_GB2312" w:eastAsia="仿宋_GB2312"/>
          <w:sz w:val="32"/>
          <w:szCs w:val="32"/>
        </w:rPr>
        <w:t xml:space="preserve">”工作的统筹协调，建立健全相应工作机制，坚持公正、公平、文明执法，提升监管效能，优化市场环境。     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（二）加强部门联动。对上级部门布置、安排、督办的随机抽查事项，严格按照规定的时间和要求安排相关单位及时办理，积极配合部门联合抽查。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（三）严格落实责任。各责任单位严格按照检查计划完成抽查任务，督促检查人员落实疫情防控措施和检查相关规定，确保抽查工作落到实处。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附件：《张店区交通运输局2021年“双随机、一公开”检查计划》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张店区交通运输局2021年度“双随机、一公开”检查计划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701"/>
        <w:gridCol w:w="1559"/>
        <w:gridCol w:w="1701"/>
        <w:gridCol w:w="1560"/>
        <w:gridCol w:w="4677"/>
        <w:gridCol w:w="15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抽查事项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检查对象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抽查比例及频次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检查时间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检查任务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检查实施单位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规划基建科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公路建设市场监督检查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建设项目从业单位和从业人员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每年2次，每次不少于1个在建项目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根据施工合同的工期，项目施工期间进行检查。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有关法律、法规、规章及强制性标准、技术规范规程要求等执行情况;合同履约、质量管理、安全生产、环境保护、农民工工资保障等情况，信用评价情况，以及其他相关工作情况。</w:t>
            </w:r>
          </w:p>
        </w:tc>
        <w:tc>
          <w:tcPr>
            <w:tcW w:w="15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规划基建科、地方道路建设维护中心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监察大队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涉路工程建设监督检查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涉路工程建设单位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全年抽查比例不低于10%，每年不低于3次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在涉路工程施工期间进行检查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重大涉路工程主要技术指标是否与许可施工图纸一致；损坏、占用的公路，公路附属设施、边沟、绿化是否按规定修复；交通安全防护设施是否设置齐全。</w:t>
            </w:r>
          </w:p>
        </w:tc>
        <w:tc>
          <w:tcPr>
            <w:tcW w:w="15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监察大队路政中队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监察大队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非公路标志设置监督检查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利用跨越公路设施及在公路用地范围内设置的非公路标志所有人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全年抽查比例不低于10%，每年不低于2次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在非公路标志施工期间进行检查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1.非公路标志施工位置、施工方案、技术指标等是否与许可的内容一致；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2.因施工造成公路及附属设施损坏的，是否按标准及时修复；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3.交通安全设施设置是否规范、完好；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4.是否符合保障公路及附属设施质量和安全的要求。</w:t>
            </w:r>
          </w:p>
        </w:tc>
        <w:tc>
          <w:tcPr>
            <w:tcW w:w="15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监察大队路政中队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监察大队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机动车维修监督检查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辖区内汽车维修企业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全年抽查比例不低于10%，每年不低于2次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全年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机动车维修经营者应当按照备案的经营范围开展维修服务、质量管理情况、安全生产情况，从业人员资格情况等，行政法规规定的其他要求落实情况</w:t>
            </w:r>
          </w:p>
        </w:tc>
        <w:tc>
          <w:tcPr>
            <w:tcW w:w="15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监察大队汽修中队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运管所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道路旅客运输监督检查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辖区道路旅客运输企业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每年2次，每次3个企业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4月份、9月份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入运营车辆是否与许可一致、与其经营业务相适应并经检测合格；驾驶人员是否符合规定条件，是否遵守道路运输安全生产制度和操作规程；运营线路是否符合规定；安全生产、运营服务情况；法律、行政法规规定的其他要求落实情况。</w:t>
            </w:r>
          </w:p>
        </w:tc>
        <w:tc>
          <w:tcPr>
            <w:tcW w:w="15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运管所客运管理办公室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运管所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道路普通货物运输监督检查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辖区道路普通货运输经营企业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全年抽查不少于4次，每次不少于4家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3月份、6月份、9月份、11月份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车辆及设备、停车场地、从业人员和安全管理人员等是否符合规定条件；安全生产、运营服务是情况；法律、行政法规规定的其他要求落实情况。</w:t>
            </w:r>
          </w:p>
        </w:tc>
        <w:tc>
          <w:tcPr>
            <w:tcW w:w="15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运管所货运管理办公室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运管所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道路危险货物运输监督检查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辖区道路危险货物运输经营企业、化工生产经营企业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全年抽查不少于4次，每次不少于4家，其中6月份为联合执法，含2家化工生产经营企业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3月份、6月份、9月份、11月份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1、专用车辆及设备、停车场地、从业人员和安全管理人员等是否符合许可条件；安全生产情况；法律、行政法规规定的其他要求落实情况。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2.危险品生产企业货物托运环节管理情况。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3.危险品运输移动式压力容器管理情况。</w:t>
            </w:r>
          </w:p>
        </w:tc>
        <w:tc>
          <w:tcPr>
            <w:tcW w:w="15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运管所货运管理办公室（联合执法单位 ：区应急管理局、区市场监管局）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运管所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驾驶员培训监督检查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辖区驾驶员培训机构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全年抽查比例不低于30%，每年不低于两次。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7月份、8月份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投入教练车车辆是否与许可一致、与其经营范围相符，训练场地、设施设备是否符合许可条件，安全生产、运营服务情况；法律、法规规定的其他要求落实情况。</w:t>
            </w:r>
          </w:p>
        </w:tc>
        <w:tc>
          <w:tcPr>
            <w:tcW w:w="15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运管所培训管理办公室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871"/>
    <w:rsid w:val="0003162B"/>
    <w:rsid w:val="00153B38"/>
    <w:rsid w:val="00220044"/>
    <w:rsid w:val="00296CAE"/>
    <w:rsid w:val="002E3346"/>
    <w:rsid w:val="002F74FF"/>
    <w:rsid w:val="00386FD0"/>
    <w:rsid w:val="004575A2"/>
    <w:rsid w:val="00650CB2"/>
    <w:rsid w:val="00676B80"/>
    <w:rsid w:val="00687277"/>
    <w:rsid w:val="006C6FE0"/>
    <w:rsid w:val="006E56BB"/>
    <w:rsid w:val="006E5CF1"/>
    <w:rsid w:val="007742E9"/>
    <w:rsid w:val="00836496"/>
    <w:rsid w:val="008753BD"/>
    <w:rsid w:val="0090161C"/>
    <w:rsid w:val="00906B8C"/>
    <w:rsid w:val="00916A6F"/>
    <w:rsid w:val="00982947"/>
    <w:rsid w:val="00986527"/>
    <w:rsid w:val="009B26AD"/>
    <w:rsid w:val="009D0871"/>
    <w:rsid w:val="00B20D98"/>
    <w:rsid w:val="00BA5BBF"/>
    <w:rsid w:val="00CC3A83"/>
    <w:rsid w:val="00EC05D0"/>
    <w:rsid w:val="1168598C"/>
    <w:rsid w:val="17566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213</Words>
  <Characters>1220</Characters>
  <Lines>10</Lines>
  <Paragraphs>2</Paragraphs>
  <TotalTime>1</TotalTime>
  <ScaleCrop>false</ScaleCrop>
  <LinksUpToDate>false</LinksUpToDate>
  <CharactersWithSpaces>1431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2021-02-23T00:50:00Z</dcterms:created>
  <dc:creator>User</dc:creator>
  <cp:lastModifiedBy>Administrator</cp:lastModifiedBy>
  <dcterms:modified xsi:type="dcterms:W3CDTF">2021-03-26T01:45:19Z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