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C1" w:rsidRDefault="0010119D" w:rsidP="00B56DC1">
      <w:pPr>
        <w:widowControl/>
        <w:spacing w:line="560" w:lineRule="exact"/>
        <w:jc w:val="center"/>
        <w:outlineLvl w:val="0"/>
        <w:rPr>
          <w:rFonts w:ascii="方正小标宋简体" w:eastAsia="方正小标宋简体" w:hAnsi="微软雅黑" w:cs="宋体"/>
          <w:bCs/>
          <w:color w:val="333333"/>
          <w:kern w:val="36"/>
          <w:sz w:val="36"/>
          <w:szCs w:val="36"/>
        </w:rPr>
      </w:pPr>
      <w:r w:rsidRPr="00B56DC1">
        <w:rPr>
          <w:rFonts w:ascii="方正小标宋简体" w:eastAsia="方正小标宋简体" w:hAnsi="微软雅黑" w:cs="宋体" w:hint="eastAsia"/>
          <w:bCs/>
          <w:color w:val="333333"/>
          <w:kern w:val="36"/>
          <w:sz w:val="36"/>
          <w:szCs w:val="36"/>
        </w:rPr>
        <w:t>国家税务总局 国家发展改革委 生态环境部关于</w:t>
      </w:r>
    </w:p>
    <w:p w:rsidR="00B56DC1" w:rsidRDefault="0010119D" w:rsidP="00B56DC1">
      <w:pPr>
        <w:widowControl/>
        <w:spacing w:line="560" w:lineRule="exact"/>
        <w:jc w:val="center"/>
        <w:outlineLvl w:val="0"/>
        <w:rPr>
          <w:rFonts w:ascii="方正小标宋简体" w:eastAsia="方正小标宋简体" w:hAnsi="微软雅黑" w:cs="宋体"/>
          <w:bCs/>
          <w:color w:val="333333"/>
          <w:kern w:val="36"/>
          <w:sz w:val="36"/>
          <w:szCs w:val="36"/>
        </w:rPr>
      </w:pPr>
      <w:r w:rsidRPr="00B56DC1">
        <w:rPr>
          <w:rFonts w:ascii="方正小标宋简体" w:eastAsia="方正小标宋简体" w:hAnsi="微软雅黑" w:cs="宋体" w:hint="eastAsia"/>
          <w:bCs/>
          <w:color w:val="333333"/>
          <w:kern w:val="36"/>
          <w:sz w:val="36"/>
          <w:szCs w:val="36"/>
        </w:rPr>
        <w:t>落实从事污染防治的第三方企业所得税政策</w:t>
      </w:r>
    </w:p>
    <w:p w:rsidR="0010119D" w:rsidRPr="00B56DC1" w:rsidRDefault="0010119D" w:rsidP="00B56DC1">
      <w:pPr>
        <w:widowControl/>
        <w:spacing w:line="560" w:lineRule="exact"/>
        <w:jc w:val="center"/>
        <w:outlineLvl w:val="0"/>
        <w:rPr>
          <w:rFonts w:ascii="方正小标宋简体" w:eastAsia="方正小标宋简体" w:hAnsi="微软雅黑" w:cs="宋体"/>
          <w:bCs/>
          <w:color w:val="333333"/>
          <w:kern w:val="36"/>
          <w:sz w:val="36"/>
          <w:szCs w:val="36"/>
        </w:rPr>
      </w:pPr>
      <w:r w:rsidRPr="00B56DC1">
        <w:rPr>
          <w:rFonts w:ascii="方正小标宋简体" w:eastAsia="方正小标宋简体" w:hAnsi="微软雅黑" w:cs="宋体" w:hint="eastAsia"/>
          <w:bCs/>
          <w:color w:val="333333"/>
          <w:kern w:val="36"/>
          <w:sz w:val="36"/>
          <w:szCs w:val="36"/>
        </w:rPr>
        <w:t>有关问题的公告</w:t>
      </w:r>
    </w:p>
    <w:p w:rsidR="001C4E0F" w:rsidRPr="00B56DC1" w:rsidRDefault="0010119D" w:rsidP="002D5C57">
      <w:pPr>
        <w:pStyle w:val="a5"/>
        <w:shd w:val="clear" w:color="auto" w:fill="FFFFFF"/>
        <w:spacing w:before="0" w:beforeAutospacing="0" w:after="0" w:afterAutospacing="0" w:line="560" w:lineRule="exact"/>
        <w:jc w:val="both"/>
        <w:rPr>
          <w:rFonts w:ascii="仿宋_GB2312" w:eastAsia="仿宋_GB2312" w:hAnsi="微软雅黑"/>
          <w:color w:val="333333"/>
          <w:sz w:val="28"/>
        </w:rPr>
      </w:pPr>
      <w:r w:rsidRPr="00B56DC1">
        <w:rPr>
          <w:rFonts w:ascii="仿宋_GB2312" w:eastAsia="仿宋_GB2312" w:hAnsi="微软雅黑" w:hint="eastAsia"/>
          <w:color w:val="333333"/>
          <w:sz w:val="28"/>
        </w:rPr>
        <w:t>国家税务总局</w:t>
      </w:r>
      <w:r w:rsidRPr="00B56DC1">
        <w:rPr>
          <w:rFonts w:ascii="仿宋_GB2312" w:eastAsia="仿宋_GB2312" w:hAnsi="微软雅黑" w:hint="eastAsia"/>
          <w:color w:val="333333"/>
          <w:sz w:val="28"/>
        </w:rPr>
        <w:t> </w:t>
      </w:r>
      <w:r w:rsidRPr="00B56DC1">
        <w:rPr>
          <w:rFonts w:ascii="仿宋_GB2312" w:eastAsia="仿宋_GB2312" w:hAnsi="微软雅黑" w:hint="eastAsia"/>
          <w:color w:val="333333"/>
          <w:sz w:val="28"/>
        </w:rPr>
        <w:t>国家发展改革委</w:t>
      </w:r>
      <w:r w:rsidRPr="00B56DC1">
        <w:rPr>
          <w:rFonts w:ascii="仿宋_GB2312" w:eastAsia="仿宋_GB2312" w:hAnsi="微软雅黑" w:hint="eastAsia"/>
          <w:color w:val="333333"/>
          <w:sz w:val="28"/>
        </w:rPr>
        <w:t> </w:t>
      </w:r>
      <w:r w:rsidRPr="00B56DC1">
        <w:rPr>
          <w:rFonts w:ascii="仿宋_GB2312" w:eastAsia="仿宋_GB2312" w:hAnsi="微软雅黑" w:hint="eastAsia"/>
          <w:color w:val="333333"/>
          <w:sz w:val="28"/>
        </w:rPr>
        <w:t>生态环境部公告2021年第11号</w:t>
      </w:r>
      <w:bookmarkStart w:id="0" w:name="_GoBack"/>
      <w:bookmarkEnd w:id="0"/>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根据《中华人民共和国企业所得税法》及其实施条例、《财政部</w:t>
      </w:r>
      <w:r w:rsidRPr="00B56DC1">
        <w:rPr>
          <w:rFonts w:ascii="仿宋_GB2312" w:eastAsia="仿宋_GB2312" w:hAnsi="微软雅黑" w:hint="eastAsia"/>
          <w:color w:val="333333"/>
          <w:sz w:val="28"/>
        </w:rPr>
        <w:t> </w:t>
      </w:r>
      <w:r w:rsidRPr="00B56DC1">
        <w:rPr>
          <w:rFonts w:ascii="仿宋_GB2312" w:eastAsia="仿宋_GB2312" w:hAnsi="微软雅黑" w:hint="eastAsia"/>
          <w:color w:val="333333"/>
          <w:sz w:val="28"/>
        </w:rPr>
        <w:t>税务总局</w:t>
      </w:r>
      <w:r w:rsidRPr="00B56DC1">
        <w:rPr>
          <w:rFonts w:ascii="仿宋_GB2312" w:eastAsia="仿宋_GB2312" w:hAnsi="微软雅黑" w:hint="eastAsia"/>
          <w:color w:val="333333"/>
          <w:sz w:val="28"/>
        </w:rPr>
        <w:t> </w:t>
      </w:r>
      <w:r w:rsidRPr="00B56DC1">
        <w:rPr>
          <w:rFonts w:ascii="仿宋_GB2312" w:eastAsia="仿宋_GB2312" w:hAnsi="微软雅黑" w:hint="eastAsia"/>
          <w:color w:val="333333"/>
          <w:sz w:val="28"/>
        </w:rPr>
        <w:t>国家发展改革委</w:t>
      </w:r>
      <w:r w:rsidRPr="00B56DC1">
        <w:rPr>
          <w:rFonts w:ascii="仿宋_GB2312" w:eastAsia="仿宋_GB2312" w:hAnsi="微软雅黑" w:hint="eastAsia"/>
          <w:color w:val="333333"/>
          <w:sz w:val="28"/>
        </w:rPr>
        <w:t> </w:t>
      </w:r>
      <w:r w:rsidRPr="00B56DC1">
        <w:rPr>
          <w:rFonts w:ascii="仿宋_GB2312" w:eastAsia="仿宋_GB2312" w:hAnsi="微软雅黑" w:hint="eastAsia"/>
          <w:color w:val="333333"/>
          <w:sz w:val="28"/>
        </w:rPr>
        <w:t>生态环境部关于从事污染防治的第三方企业所得税政策问题的公告》（2019年第60号，以下简称60号公告）的规定，为落实好从事污染防治的第三方企业（以下简称第三方防治企业）所得税优惠政策，现将有关问题公告如下：</w:t>
      </w:r>
    </w:p>
    <w:p w:rsidR="0010119D" w:rsidRPr="00B56DC1" w:rsidRDefault="0010119D" w:rsidP="0010119D">
      <w:pPr>
        <w:pStyle w:val="a5"/>
        <w:shd w:val="clear" w:color="auto" w:fill="FFFFFF"/>
        <w:spacing w:before="0" w:beforeAutospacing="0" w:after="0" w:afterAutospacing="0" w:line="480" w:lineRule="atLeast"/>
        <w:ind w:firstLine="480"/>
        <w:jc w:val="both"/>
        <w:rPr>
          <w:rFonts w:ascii="黑体" w:eastAsia="黑体" w:hAnsi="黑体"/>
          <w:bCs/>
          <w:color w:val="333333"/>
          <w:sz w:val="28"/>
        </w:rPr>
      </w:pPr>
      <w:r w:rsidRPr="00B56DC1">
        <w:rPr>
          <w:rFonts w:ascii="黑体" w:eastAsia="黑体" w:hAnsi="黑体" w:hint="eastAsia"/>
          <w:bCs/>
          <w:color w:val="333333"/>
          <w:sz w:val="28"/>
        </w:rPr>
        <w:t>一、优惠事项办理方式</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第三方防治企业依照60号公告规定享受优惠政策时，按照《国家税务总局关于发布修订后的〈企业所得税优惠政策事项办理办法〉的公告》（2018年第23号）的规定，采取“自行判别、申报享受、相关资料留存备查”的方式办理。</w:t>
      </w:r>
    </w:p>
    <w:p w:rsidR="0010119D" w:rsidRPr="00B56DC1" w:rsidRDefault="0010119D" w:rsidP="0010119D">
      <w:pPr>
        <w:pStyle w:val="a5"/>
        <w:shd w:val="clear" w:color="auto" w:fill="FFFFFF"/>
        <w:spacing w:before="0" w:beforeAutospacing="0" w:after="0" w:afterAutospacing="0" w:line="480" w:lineRule="atLeast"/>
        <w:ind w:firstLine="480"/>
        <w:jc w:val="both"/>
        <w:rPr>
          <w:rFonts w:ascii="黑体" w:eastAsia="黑体" w:hAnsi="黑体"/>
          <w:bCs/>
          <w:color w:val="333333"/>
          <w:sz w:val="28"/>
        </w:rPr>
      </w:pPr>
      <w:r w:rsidRPr="00B56DC1">
        <w:rPr>
          <w:rFonts w:ascii="黑体" w:eastAsia="黑体" w:hAnsi="黑体" w:hint="eastAsia"/>
          <w:bCs/>
          <w:color w:val="333333"/>
          <w:sz w:val="28"/>
        </w:rPr>
        <w:t>二、主要留存备查资料</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第三方防治企业依照60号公告规定享受优惠政策的，主要留存备查资料为：</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（一）连续从事环境污染治理设施运营实践一年以上的情况说明，与环境污染治理设施运营有关的合同、收入凭证。</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（二）当年有效的技术人员的职称证书或执（职）业资格证书、劳动合同及工资发放记录等材料。</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（三）从事环境保护设施运营服务的年度营业收入、总收入及其占比等情况说明。</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lastRenderedPageBreak/>
        <w:t>（四）可说明当年企业具备检验能力，拥有自有实验室，仪器配置可满足运行服务范围内常规污染物指标的检测需求的有关材料：</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1.污染物检测仪器清单，其中列入《实施强制管理计量器具目录》的检测仪器需同时留存备查相关检定证书；</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2.当年常规理化指标的化验检测全部原始记录，其中污染治理类别为危险废物的利用与处置的，还需留存备查危险废物转移联单。</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（五）可说明当年企业能保证其运营的环境保护设施正常运行，使污染物排放指标能够连续稳定达到国家或者地方规定的排放标准要求的有关材料：</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1.环境污染治理运营项目清单、项目简介。</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2.反映污染治理设施运营期间主要污染物排放连续稳定达标的所有自动监测日均值等记录，由具备资质的生态环境监测机构出具的全部检测报告。从事机动车船、非道路移动机械、餐饮油烟治理的，如未进行在线数据监测，也可不留存备查在线监测数据记录。</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3.运营期内能够反映环境污染治理设施日常运行情况的全部记录、能够说明自动监测仪器设备符合生态环境保护相关标准规范要求的材料。</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（六）仅从事自动连续监测运营服务的第三方企业，提供反映运营服务期间自动监测故障后及时修复、监测数据“真、准、全”等相关证明材料，无须提供反映污染物排放连续稳定达标相关材料。</w:t>
      </w:r>
    </w:p>
    <w:p w:rsidR="0010119D" w:rsidRPr="00B56DC1" w:rsidRDefault="0010119D" w:rsidP="0010119D">
      <w:pPr>
        <w:pStyle w:val="a5"/>
        <w:shd w:val="clear" w:color="auto" w:fill="FFFFFF"/>
        <w:spacing w:before="0" w:beforeAutospacing="0" w:after="0" w:afterAutospacing="0" w:line="480" w:lineRule="atLeast"/>
        <w:ind w:firstLine="480"/>
        <w:jc w:val="both"/>
        <w:rPr>
          <w:rFonts w:ascii="黑体" w:eastAsia="黑体" w:hAnsi="黑体"/>
          <w:color w:val="333333"/>
          <w:sz w:val="28"/>
        </w:rPr>
      </w:pPr>
      <w:r w:rsidRPr="00B56DC1">
        <w:rPr>
          <w:rFonts w:ascii="黑体" w:eastAsia="黑体" w:hAnsi="黑体" w:hint="eastAsia"/>
          <w:bCs/>
          <w:color w:val="333333"/>
          <w:sz w:val="28"/>
        </w:rPr>
        <w:t>三、相关后续管理</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（一）第三方防治企业享受60号公告优惠政策后，税务部门将按照规定开展后续管理。</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lastRenderedPageBreak/>
        <w:t>（二）税务部门在后续管理过程中，对享受优惠的企业是否符合60号公告第二条第五项、第六项规定条件有疑义的，可转请《环境污染治理范围》（见附件）所列的同级生态环境或发展改革部门核查。</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三）生态环境或发展改革部门收到同级税务部门转来的核查资料后，应组织专家或者委托第三方机构进行核查。核查可以采取案头审核或实地核查等方式。需要实地核查的，相关部门应协同进行，涉及异地核查的，企业运营项目所在地相关部门应予以配合。生态环境或发展改革部门应在收到核查要求后两个月内，将核查结果反馈同级税务部门。</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本公告自2021年6月1日起施行。</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特此公告。</w:t>
      </w:r>
    </w:p>
    <w:p w:rsidR="0010119D" w:rsidRPr="002D5C57"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附件：</w:t>
      </w:r>
      <w:hyperlink r:id="rId6" w:history="1">
        <w:r w:rsidRPr="002D5C57">
          <w:rPr>
            <w:rFonts w:ascii="仿宋_GB2312" w:eastAsia="仿宋_GB2312" w:hAnsi="微软雅黑"/>
            <w:color w:val="333333"/>
            <w:sz w:val="28"/>
          </w:rPr>
          <w:drawing>
            <wp:inline distT="0" distB="0" distL="0" distR="0">
              <wp:extent cx="152400" cy="152400"/>
              <wp:effectExtent l="0" t="0" r="0" b="0"/>
              <wp:docPr id="1" name="图片 1" descr="http://shandong.chinatax.gov.cn/module/jslib/icons/acroba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ndong.chinatax.gov.cn/module/jslib/icons/acrobat.pn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2D5C57">
          <w:rPr>
            <w:rFonts w:ascii="仿宋_GB2312" w:eastAsia="仿宋_GB2312" w:hAnsi="微软雅黑" w:hint="eastAsia"/>
            <w:color w:val="333333"/>
            <w:sz w:val="28"/>
          </w:rPr>
          <w:t>环境污染治理范围.pdf</w:t>
        </w:r>
      </w:hyperlink>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r w:rsidRPr="00B56DC1">
        <w:rPr>
          <w:rFonts w:ascii="仿宋_GB2312" w:eastAsia="仿宋_GB2312" w:hAnsi="微软雅黑" w:hint="eastAsia"/>
          <w:color w:val="333333"/>
          <w:sz w:val="28"/>
        </w:rPr>
        <w:t> </w:t>
      </w:r>
    </w:p>
    <w:p w:rsidR="0010119D" w:rsidRPr="00B56DC1" w:rsidRDefault="0010119D" w:rsidP="00B56DC1">
      <w:pPr>
        <w:pStyle w:val="a5"/>
        <w:shd w:val="clear" w:color="auto" w:fill="FFFFFF"/>
        <w:spacing w:before="0" w:beforeAutospacing="0" w:after="0" w:afterAutospacing="0" w:line="560" w:lineRule="exact"/>
        <w:ind w:firstLine="482"/>
        <w:jc w:val="right"/>
        <w:rPr>
          <w:rFonts w:ascii="仿宋_GB2312" w:eastAsia="仿宋_GB2312" w:hAnsi="微软雅黑"/>
          <w:color w:val="333333"/>
          <w:sz w:val="28"/>
        </w:rPr>
      </w:pPr>
      <w:r w:rsidRPr="00B56DC1">
        <w:rPr>
          <w:rFonts w:ascii="仿宋_GB2312" w:eastAsia="仿宋_GB2312" w:hAnsi="微软雅黑" w:hint="eastAsia"/>
          <w:color w:val="333333"/>
          <w:sz w:val="28"/>
        </w:rPr>
        <w:t>国家税务总局</w:t>
      </w:r>
      <w:r w:rsidRPr="00B56DC1">
        <w:rPr>
          <w:rFonts w:ascii="仿宋_GB2312" w:eastAsia="仿宋_GB2312" w:hAnsi="微软雅黑" w:hint="eastAsia"/>
          <w:color w:val="333333"/>
          <w:sz w:val="28"/>
        </w:rPr>
        <w:t> </w:t>
      </w:r>
      <w:r w:rsidRPr="00B56DC1">
        <w:rPr>
          <w:rFonts w:ascii="仿宋_GB2312" w:eastAsia="仿宋_GB2312" w:hAnsi="微软雅黑" w:hint="eastAsia"/>
          <w:color w:val="333333"/>
          <w:sz w:val="28"/>
        </w:rPr>
        <w:t>国家发展改革委</w:t>
      </w:r>
      <w:r w:rsidRPr="00B56DC1">
        <w:rPr>
          <w:rFonts w:ascii="仿宋_GB2312" w:eastAsia="仿宋_GB2312" w:hAnsi="微软雅黑" w:hint="eastAsia"/>
          <w:color w:val="333333"/>
          <w:sz w:val="28"/>
        </w:rPr>
        <w:t> </w:t>
      </w:r>
      <w:r w:rsidRPr="00B56DC1">
        <w:rPr>
          <w:rFonts w:ascii="仿宋_GB2312" w:eastAsia="仿宋_GB2312" w:hAnsi="微软雅黑" w:hint="eastAsia"/>
          <w:color w:val="333333"/>
          <w:sz w:val="28"/>
        </w:rPr>
        <w:t>生态环境部</w:t>
      </w:r>
    </w:p>
    <w:p w:rsidR="0010119D" w:rsidRPr="00B56DC1" w:rsidRDefault="0010119D" w:rsidP="00B56DC1">
      <w:pPr>
        <w:pStyle w:val="a5"/>
        <w:shd w:val="clear" w:color="auto" w:fill="FFFFFF"/>
        <w:spacing w:before="0" w:beforeAutospacing="0" w:after="0" w:afterAutospacing="0" w:line="560" w:lineRule="exact"/>
        <w:ind w:firstLine="482"/>
        <w:jc w:val="right"/>
        <w:rPr>
          <w:rFonts w:ascii="仿宋_GB2312" w:eastAsia="仿宋_GB2312" w:hAnsi="微软雅黑"/>
          <w:color w:val="333333"/>
          <w:sz w:val="28"/>
        </w:rPr>
      </w:pPr>
      <w:r w:rsidRPr="00B56DC1">
        <w:rPr>
          <w:rFonts w:ascii="仿宋_GB2312" w:eastAsia="仿宋_GB2312" w:hAnsi="微软雅黑" w:hint="eastAsia"/>
          <w:color w:val="333333"/>
          <w:sz w:val="28"/>
        </w:rPr>
        <w:t>2021年4月29日</w:t>
      </w:r>
    </w:p>
    <w:p w:rsidR="0010119D" w:rsidRPr="00B56DC1" w:rsidRDefault="0010119D" w:rsidP="00B56DC1">
      <w:pPr>
        <w:pStyle w:val="a5"/>
        <w:shd w:val="clear" w:color="auto" w:fill="FFFFFF"/>
        <w:spacing w:before="0" w:beforeAutospacing="0" w:after="0" w:afterAutospacing="0" w:line="560" w:lineRule="exact"/>
        <w:ind w:firstLine="482"/>
        <w:jc w:val="both"/>
        <w:rPr>
          <w:rFonts w:ascii="仿宋_GB2312" w:eastAsia="仿宋_GB2312" w:hAnsi="微软雅黑"/>
          <w:color w:val="333333"/>
          <w:sz w:val="28"/>
        </w:rPr>
      </w:pPr>
    </w:p>
    <w:sectPr w:rsidR="0010119D" w:rsidRPr="00B56DC1" w:rsidSect="007553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B7D" w:rsidRDefault="00417B7D" w:rsidP="0010119D">
      <w:r>
        <w:separator/>
      </w:r>
    </w:p>
  </w:endnote>
  <w:endnote w:type="continuationSeparator" w:id="1">
    <w:p w:rsidR="00417B7D" w:rsidRDefault="00417B7D" w:rsidP="0010119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B7D" w:rsidRDefault="00417B7D" w:rsidP="0010119D">
      <w:r>
        <w:separator/>
      </w:r>
    </w:p>
  </w:footnote>
  <w:footnote w:type="continuationSeparator" w:id="1">
    <w:p w:rsidR="00417B7D" w:rsidRDefault="00417B7D" w:rsidP="00101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874"/>
    <w:rsid w:val="0010119D"/>
    <w:rsid w:val="001B1C34"/>
    <w:rsid w:val="001C4E0F"/>
    <w:rsid w:val="002D5C57"/>
    <w:rsid w:val="00417B7D"/>
    <w:rsid w:val="00482954"/>
    <w:rsid w:val="0069210B"/>
    <w:rsid w:val="007553E2"/>
    <w:rsid w:val="00B56DC1"/>
    <w:rsid w:val="00BE6333"/>
    <w:rsid w:val="00D75814"/>
    <w:rsid w:val="00DF4874"/>
    <w:rsid w:val="00EA4553"/>
    <w:rsid w:val="00EA7B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0B"/>
    <w:pPr>
      <w:widowControl w:val="0"/>
      <w:jc w:val="both"/>
    </w:pPr>
    <w:rPr>
      <w:rFonts w:ascii="仿宋" w:eastAsia="仿宋" w:hAnsi="仿宋"/>
      <w:sz w:val="24"/>
      <w:szCs w:val="24"/>
    </w:rPr>
  </w:style>
  <w:style w:type="paragraph" w:styleId="1">
    <w:name w:val="heading 1"/>
    <w:basedOn w:val="a"/>
    <w:next w:val="a"/>
    <w:link w:val="1Char"/>
    <w:autoRedefine/>
    <w:uiPriority w:val="9"/>
    <w:qFormat/>
    <w:rsid w:val="00BE6333"/>
    <w:pPr>
      <w:keepNext/>
      <w:keepLines/>
      <w:spacing w:line="440" w:lineRule="exact"/>
      <w:outlineLvl w:val="0"/>
    </w:pPr>
    <w:rPr>
      <w:b/>
      <w:bCs/>
      <w:kern w:val="44"/>
      <w:szCs w:val="44"/>
    </w:rPr>
  </w:style>
  <w:style w:type="paragraph" w:styleId="2">
    <w:name w:val="heading 2"/>
    <w:basedOn w:val="a"/>
    <w:next w:val="a"/>
    <w:link w:val="2Char"/>
    <w:autoRedefine/>
    <w:uiPriority w:val="9"/>
    <w:semiHidden/>
    <w:unhideWhenUsed/>
    <w:qFormat/>
    <w:rsid w:val="00BE6333"/>
    <w:pPr>
      <w:keepNext/>
      <w:keepLines/>
      <w:spacing w:line="440" w:lineRule="exact"/>
      <w:outlineLvl w:val="1"/>
    </w:pPr>
    <w:rPr>
      <w:rFonts w:asciiTheme="majorHAnsi" w:hAnsiTheme="majorHAnsi" w:cstheme="majorBidi"/>
      <w:b/>
      <w:bCs/>
      <w:szCs w:val="32"/>
    </w:rPr>
  </w:style>
  <w:style w:type="paragraph" w:styleId="3">
    <w:name w:val="heading 3"/>
    <w:basedOn w:val="a"/>
    <w:next w:val="a"/>
    <w:link w:val="3Char"/>
    <w:autoRedefine/>
    <w:uiPriority w:val="9"/>
    <w:semiHidden/>
    <w:unhideWhenUsed/>
    <w:qFormat/>
    <w:rsid w:val="00BE6333"/>
    <w:pPr>
      <w:keepNext/>
      <w:keepLines/>
      <w:spacing w:line="240" w:lineRule="exact"/>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6333"/>
    <w:rPr>
      <w:rFonts w:ascii="Times New Roman" w:eastAsia="宋体" w:hAnsi="Times New Roman"/>
      <w:b/>
      <w:bCs/>
      <w:kern w:val="44"/>
      <w:sz w:val="24"/>
      <w:szCs w:val="44"/>
    </w:rPr>
  </w:style>
  <w:style w:type="character" w:customStyle="1" w:styleId="2Char">
    <w:name w:val="标题 2 Char"/>
    <w:basedOn w:val="a0"/>
    <w:link w:val="2"/>
    <w:uiPriority w:val="9"/>
    <w:semiHidden/>
    <w:rsid w:val="00BE6333"/>
    <w:rPr>
      <w:rFonts w:asciiTheme="majorHAnsi" w:eastAsia="宋体" w:hAnsiTheme="majorHAnsi" w:cstheme="majorBidi"/>
      <w:b/>
      <w:bCs/>
      <w:sz w:val="24"/>
      <w:szCs w:val="32"/>
    </w:rPr>
  </w:style>
  <w:style w:type="character" w:customStyle="1" w:styleId="3Char">
    <w:name w:val="标题 3 Char"/>
    <w:basedOn w:val="a0"/>
    <w:link w:val="3"/>
    <w:uiPriority w:val="9"/>
    <w:semiHidden/>
    <w:rsid w:val="00BE6333"/>
    <w:rPr>
      <w:rFonts w:ascii="Times New Roman" w:eastAsia="宋体" w:hAnsi="Times New Roman"/>
      <w:bCs/>
      <w:sz w:val="24"/>
      <w:szCs w:val="32"/>
    </w:rPr>
  </w:style>
  <w:style w:type="paragraph" w:styleId="a3">
    <w:name w:val="header"/>
    <w:basedOn w:val="a"/>
    <w:link w:val="Char"/>
    <w:uiPriority w:val="99"/>
    <w:unhideWhenUsed/>
    <w:rsid w:val="00101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19D"/>
    <w:rPr>
      <w:rFonts w:ascii="仿宋" w:eastAsia="仿宋" w:hAnsi="仿宋"/>
      <w:sz w:val="18"/>
      <w:szCs w:val="18"/>
    </w:rPr>
  </w:style>
  <w:style w:type="paragraph" w:styleId="a4">
    <w:name w:val="footer"/>
    <w:basedOn w:val="a"/>
    <w:link w:val="Char0"/>
    <w:uiPriority w:val="99"/>
    <w:unhideWhenUsed/>
    <w:rsid w:val="0010119D"/>
    <w:pPr>
      <w:tabs>
        <w:tab w:val="center" w:pos="4153"/>
        <w:tab w:val="right" w:pos="8306"/>
      </w:tabs>
      <w:snapToGrid w:val="0"/>
      <w:jc w:val="left"/>
    </w:pPr>
    <w:rPr>
      <w:sz w:val="18"/>
      <w:szCs w:val="18"/>
    </w:rPr>
  </w:style>
  <w:style w:type="character" w:customStyle="1" w:styleId="Char0">
    <w:name w:val="页脚 Char"/>
    <w:basedOn w:val="a0"/>
    <w:link w:val="a4"/>
    <w:uiPriority w:val="99"/>
    <w:rsid w:val="0010119D"/>
    <w:rPr>
      <w:rFonts w:ascii="仿宋" w:eastAsia="仿宋" w:hAnsi="仿宋"/>
      <w:sz w:val="18"/>
      <w:szCs w:val="18"/>
    </w:rPr>
  </w:style>
  <w:style w:type="paragraph" w:styleId="a5">
    <w:name w:val="Normal (Web)"/>
    <w:basedOn w:val="a"/>
    <w:uiPriority w:val="99"/>
    <w:semiHidden/>
    <w:unhideWhenUsed/>
    <w:rsid w:val="0010119D"/>
    <w:pPr>
      <w:widowControl/>
      <w:spacing w:before="100" w:beforeAutospacing="1" w:after="100" w:afterAutospacing="1"/>
      <w:jc w:val="left"/>
    </w:pPr>
    <w:rPr>
      <w:rFonts w:ascii="宋体" w:eastAsia="宋体" w:hAnsi="宋体" w:cs="宋体"/>
      <w:kern w:val="0"/>
    </w:rPr>
  </w:style>
  <w:style w:type="character" w:styleId="a6">
    <w:name w:val="Hyperlink"/>
    <w:basedOn w:val="a0"/>
    <w:uiPriority w:val="99"/>
    <w:unhideWhenUsed/>
    <w:rsid w:val="0010119D"/>
    <w:rPr>
      <w:color w:val="0000FF"/>
      <w:u w:val="single"/>
    </w:rPr>
  </w:style>
  <w:style w:type="paragraph" w:styleId="a7">
    <w:name w:val="Balloon Text"/>
    <w:basedOn w:val="a"/>
    <w:link w:val="Char1"/>
    <w:uiPriority w:val="99"/>
    <w:semiHidden/>
    <w:unhideWhenUsed/>
    <w:rsid w:val="002D5C57"/>
    <w:rPr>
      <w:sz w:val="18"/>
      <w:szCs w:val="18"/>
    </w:rPr>
  </w:style>
  <w:style w:type="character" w:customStyle="1" w:styleId="Char1">
    <w:name w:val="批注框文本 Char"/>
    <w:basedOn w:val="a0"/>
    <w:link w:val="a7"/>
    <w:uiPriority w:val="99"/>
    <w:semiHidden/>
    <w:rsid w:val="002D5C57"/>
    <w:rPr>
      <w:rFonts w:ascii="仿宋" w:eastAsia="仿宋" w:hAnsi="仿宋"/>
      <w:sz w:val="18"/>
      <w:szCs w:val="18"/>
    </w:rPr>
  </w:style>
</w:styles>
</file>

<file path=word/webSettings.xml><?xml version="1.0" encoding="utf-8"?>
<w:webSettings xmlns:r="http://schemas.openxmlformats.org/officeDocument/2006/relationships" xmlns:w="http://schemas.openxmlformats.org/wordprocessingml/2006/main">
  <w:divs>
    <w:div w:id="1315446874">
      <w:bodyDiv w:val="1"/>
      <w:marLeft w:val="0"/>
      <w:marRight w:val="0"/>
      <w:marTop w:val="0"/>
      <w:marBottom w:val="0"/>
      <w:divBdr>
        <w:top w:val="none" w:sz="0" w:space="0" w:color="auto"/>
        <w:left w:val="none" w:sz="0" w:space="0" w:color="auto"/>
        <w:bottom w:val="none" w:sz="0" w:space="0" w:color="auto"/>
        <w:right w:val="none" w:sz="0" w:space="0" w:color="auto"/>
      </w:divBdr>
    </w:div>
    <w:div w:id="15784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dong.chinatax.gov.cn/module/download/downfile.jsp?classid=0&amp;filename=92c155f701f3428c89e03055184b003c.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文龙</dc:creator>
  <cp:keywords/>
  <dc:description/>
  <cp:lastModifiedBy>wwl</cp:lastModifiedBy>
  <cp:revision>5</cp:revision>
  <dcterms:created xsi:type="dcterms:W3CDTF">2021-12-13T07:34:00Z</dcterms:created>
  <dcterms:modified xsi:type="dcterms:W3CDTF">2021-12-30T08:30:00Z</dcterms:modified>
</cp:coreProperties>
</file>