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张店区综合行政执法局</w:t>
      </w:r>
    </w:p>
    <w:p>
      <w:pPr>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2019年政府信息公开工作年度报告</w:t>
      </w:r>
    </w:p>
    <w:p>
      <w:pPr>
        <w:pStyle w:val="4"/>
        <w:shd w:val="clear" w:color="auto" w:fill="FFFFFF"/>
        <w:ind w:firstLine="640"/>
        <w:jc w:val="both"/>
        <w:rPr>
          <w:rFonts w:ascii="黑体" w:hAnsi="黑体" w:eastAsia="黑体" w:cs="黑体"/>
          <w:color w:val="333333"/>
          <w:sz w:val="32"/>
          <w:szCs w:val="32"/>
          <w:shd w:val="clear" w:color="auto" w:fill="FFFFFF"/>
        </w:rPr>
      </w:pPr>
    </w:p>
    <w:p>
      <w:pPr>
        <w:pStyle w:val="4"/>
        <w:shd w:val="clear" w:color="auto" w:fill="FFFFFF"/>
        <w:spacing w:line="560" w:lineRule="exact"/>
        <w:ind w:firstLine="64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pStyle w:val="4"/>
        <w:spacing w:line="560" w:lineRule="exact"/>
        <w:rPr>
          <w:rFonts w:hint="eastAsia" w:ascii="仿宋_GB2312" w:hAnsi="宋体" w:eastAsia="仿宋_GB2312" w:cstheme="minorBidi"/>
          <w:color w:val="000000"/>
          <w:kern w:val="2"/>
          <w:sz w:val="32"/>
          <w:szCs w:val="32"/>
        </w:rPr>
      </w:pPr>
      <w:r>
        <w:rPr>
          <w:rFonts w:hint="eastAsia" w:ascii="微软雅黑" w:hAnsi="微软雅黑" w:eastAsia="微软雅黑"/>
          <w:color w:val="3D3D3D"/>
          <w:sz w:val="23"/>
          <w:szCs w:val="23"/>
        </w:rPr>
        <w:t xml:space="preserve">      </w:t>
      </w:r>
      <w:r>
        <w:rPr>
          <w:rFonts w:hint="eastAsia" w:ascii="仿宋_GB2312" w:hAnsi="宋体" w:eastAsia="仿宋_GB2312" w:cstheme="minorBidi"/>
          <w:color w:val="000000"/>
          <w:kern w:val="2"/>
          <w:sz w:val="32"/>
          <w:szCs w:val="32"/>
        </w:rPr>
        <w:t>2019年，按照区委、区政府信息公开工作的总体部署和要求，张店区综合行政执法局紧密结合自身工作实际，按照公开、公正、规范、高效、便民、廉政、勤政的基本原则，认真履行工作职责，进一步深化政府信息公开内容，确保政府信息公开工作扎实有效开展。我局按照《中华人民共和国政府信息公开条例》、《国务院办公厅关于实施中华人民共和国政府信息公开条例若干问题的意见》和省市区有关文件的规定和要求，强化组织领导、深化公开内容，在组织机构建设、建立健全制度机制、舆论宣传等方面取得了新的进展，信息发布机制不断健全，保密审查制度得到严格落实，信息公开数量稳步增加。</w:t>
      </w:r>
    </w:p>
    <w:p>
      <w:pPr>
        <w:widowControl/>
        <w:shd w:val="clear" w:color="auto" w:fill="FFFFFF"/>
        <w:spacing w:line="560" w:lineRule="exact"/>
        <w:ind w:firstLine="640"/>
        <w:jc w:val="left"/>
        <w:rPr>
          <w:rFonts w:ascii="微软雅黑" w:hAnsi="微软雅黑" w:eastAsia="微软雅黑" w:cs="宋体"/>
          <w:color w:val="000000"/>
          <w:kern w:val="0"/>
          <w:sz w:val="27"/>
          <w:szCs w:val="27"/>
        </w:rPr>
      </w:pPr>
      <w:r>
        <w:rPr>
          <w:rFonts w:hint="eastAsia" w:ascii="仿宋_GB2312" w:hAnsi="宋体" w:eastAsia="仿宋_GB2312"/>
          <w:color w:val="000000"/>
          <w:sz w:val="32"/>
          <w:szCs w:val="32"/>
        </w:rPr>
        <w:t> </w:t>
      </w:r>
      <w:r>
        <w:rPr>
          <w:rFonts w:hint="eastAsia" w:ascii="仿宋_GB2312" w:hAnsi="微软雅黑" w:eastAsia="仿宋_GB2312" w:cs="宋体"/>
          <w:color w:val="000000"/>
          <w:kern w:val="0"/>
          <w:sz w:val="32"/>
          <w:szCs w:val="32"/>
        </w:rPr>
        <w:t>注：本报告中所列数据的统计期限自2019年1月1日起至2019年12月31日止。</w:t>
      </w:r>
    </w:p>
    <w:p>
      <w:pPr>
        <w:pStyle w:val="4"/>
        <w:spacing w:line="560" w:lineRule="exact"/>
        <w:rPr>
          <w:rFonts w:hint="eastAsia" w:ascii="楷体_GB2312" w:hAnsi="宋体" w:eastAsia="楷体_GB2312" w:cstheme="minorBidi"/>
          <w:color w:val="000000"/>
          <w:kern w:val="2"/>
          <w:sz w:val="32"/>
          <w:szCs w:val="32"/>
        </w:rPr>
      </w:pPr>
      <w:r>
        <w:rPr>
          <w:rFonts w:hint="eastAsia" w:ascii="仿宋_GB2312" w:hAnsi="宋体" w:eastAsia="仿宋_GB2312" w:cstheme="minorBidi"/>
          <w:color w:val="000000"/>
          <w:kern w:val="2"/>
          <w:sz w:val="32"/>
          <w:szCs w:val="32"/>
        </w:rPr>
        <w:t>  </w:t>
      </w:r>
      <w:r>
        <w:rPr>
          <w:rFonts w:hint="eastAsia" w:ascii="楷体_GB2312" w:hAnsi="宋体" w:eastAsia="楷体_GB2312" w:cstheme="minorBidi"/>
          <w:color w:val="000000"/>
          <w:kern w:val="2"/>
          <w:sz w:val="32"/>
          <w:szCs w:val="32"/>
        </w:rPr>
        <w:t>（一）加强组织领导，健全工作机制</w:t>
      </w:r>
    </w:p>
    <w:p>
      <w:pPr>
        <w:pStyle w:val="4"/>
        <w:spacing w:line="560" w:lineRule="exact"/>
        <w:ind w:firstLine="640" w:firstLineChars="200"/>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我局始终把政务信息公开作为加强廉政建设和机关效能建设，树立宣传部门良好形象的重要举措来抓。</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1.适时调整政务信息公开工作领导小组，建立分工协作机制，明确由一把手牵头抓，班子成员配合抓，各自负责分管领域的政务公开工作。同时局办公室明确专人负责政务网站信息公开日常工作，为政务公开工作的顺利开展提供了组织和人员保障。</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2.把政务网站公开工作纳入领导班子重要议事日程，认真研究，明确思路和工作重点。</w:t>
      </w:r>
    </w:p>
    <w:p>
      <w:pPr>
        <w:pStyle w:val="4"/>
        <w:spacing w:line="560" w:lineRule="exact"/>
        <w:rPr>
          <w:rFonts w:hint="eastAsia" w:ascii="楷体_GB2312" w:hAnsi="宋体" w:eastAsia="楷体_GB2312" w:cstheme="minorBidi"/>
          <w:color w:val="000000"/>
          <w:kern w:val="2"/>
          <w:sz w:val="32"/>
          <w:szCs w:val="32"/>
        </w:rPr>
      </w:pPr>
      <w:r>
        <w:rPr>
          <w:rFonts w:hint="eastAsia" w:ascii="仿宋_GB2312" w:hAnsi="宋体" w:eastAsia="仿宋_GB2312" w:cstheme="minorBidi"/>
          <w:color w:val="000000"/>
          <w:kern w:val="2"/>
          <w:sz w:val="32"/>
          <w:szCs w:val="32"/>
        </w:rPr>
        <w:t>  </w:t>
      </w:r>
      <w:r>
        <w:rPr>
          <w:rFonts w:hint="eastAsia" w:ascii="楷体_GB2312" w:hAnsi="宋体" w:eastAsia="楷体_GB2312" w:cstheme="minorBidi"/>
          <w:color w:val="000000"/>
          <w:kern w:val="2"/>
          <w:sz w:val="32"/>
          <w:szCs w:val="32"/>
        </w:rPr>
        <w:t>（二）结合工作实际，突出重点，努力推动政务公开工作有序开展。</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1.开展对相关人员的教育培训。认真组织学习《中华人民共和国政府信息公开条例》和《2019年张店区政务公开工作方案》等条例和相关文件，不断提高对政务公开工作重要性和必要性的认识，明确政务公开的具体要求和内容，全面提高有关人员做好信息公开工作的能力和业务水平。</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2.认真落实政府信息公开要求，做好政府信息公开日常工作，编制政府信息公开内容的详细目录，及时公布应主动公开的政府信息，并开通电话、邮箱等受理政府信息公开申请，编写了《张店区综合行政执法局政府信息公开指南》和《张店区综合行政执法局政府信息公开目录》，及时予以公布。</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3.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p>
    <w:p>
      <w:pPr>
        <w:pStyle w:val="4"/>
        <w:spacing w:line="560" w:lineRule="exact"/>
        <w:rPr>
          <w:rFonts w:hint="eastAsia" w:ascii="楷体_GB2312" w:hAnsi="宋体" w:eastAsia="楷体_GB2312" w:cstheme="minorBidi"/>
          <w:color w:val="000000"/>
          <w:kern w:val="2"/>
          <w:sz w:val="32"/>
          <w:szCs w:val="32"/>
        </w:rPr>
      </w:pPr>
      <w:r>
        <w:rPr>
          <w:rFonts w:hint="eastAsia" w:ascii="仿宋_GB2312" w:hAnsi="宋体" w:eastAsia="仿宋_GB2312" w:cstheme="minorBidi"/>
          <w:color w:val="000000"/>
          <w:kern w:val="2"/>
          <w:sz w:val="32"/>
          <w:szCs w:val="32"/>
        </w:rPr>
        <w:t>  </w:t>
      </w:r>
      <w:r>
        <w:rPr>
          <w:rFonts w:hint="eastAsia" w:ascii="楷体_GB2312" w:hAnsi="宋体" w:eastAsia="楷体_GB2312" w:cstheme="minorBidi"/>
          <w:color w:val="000000"/>
          <w:kern w:val="2"/>
          <w:sz w:val="32"/>
          <w:szCs w:val="32"/>
        </w:rPr>
        <w:t>（三）主动公开政府信息以及公开平台建设情况</w:t>
      </w:r>
    </w:p>
    <w:p>
      <w:pPr>
        <w:pStyle w:val="4"/>
        <w:spacing w:line="560" w:lineRule="exact"/>
        <w:rPr>
          <w:rFonts w:hint="eastAsia" w:ascii="仿宋_GB2312" w:hAnsi="宋体" w:eastAsia="仿宋_GB2312" w:cstheme="minorBidi"/>
          <w:color w:val="000000"/>
          <w:kern w:val="2"/>
          <w:sz w:val="32"/>
          <w:szCs w:val="32"/>
        </w:rPr>
      </w:pPr>
      <w:r>
        <w:rPr>
          <w:rFonts w:hint="eastAsia" w:ascii="仿宋_GB2312" w:hAnsi="宋体" w:eastAsia="仿宋_GB2312" w:cstheme="minorBidi"/>
          <w:color w:val="000000"/>
          <w:kern w:val="2"/>
          <w:sz w:val="32"/>
          <w:szCs w:val="32"/>
        </w:rPr>
        <w:t>  1.按照政府信息公开工作的统一部署，我局确定了专门的信息公开联络人，积极做好主动信息公开工作，对外主动发布政务信息取得了明显进展。</w:t>
      </w:r>
    </w:p>
    <w:p>
      <w:pPr>
        <w:widowControl/>
        <w:shd w:val="clear" w:color="auto" w:fill="FFFFFF"/>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我局通过“张店区政府门户网站”、“淄博市城市管理局网站”、“张店城管”微信公众号主动公开政府信息194条。充分利用报纸电视、张店新闻网、张店通讯、“爱张店”APP、“今日张店”微信微博等平台，拓展发布信息的渠道，使群众能及时获得政务信息，强化了政务信息公开的广度和深度。</w:t>
      </w:r>
      <w:bookmarkStart w:id="0" w:name="_GoBack"/>
      <w:bookmarkEnd w:id="0"/>
      <w:r>
        <w:rPr>
          <w:rFonts w:hint="eastAsia" w:ascii="仿宋_GB2312" w:hAnsi="宋体" w:eastAsia="仿宋_GB2312"/>
          <w:color w:val="000000"/>
          <w:sz w:val="32"/>
          <w:szCs w:val="32"/>
        </w:rPr>
        <w:t>为群众和其它组织获取城市管理行政执法方面的政府信息提供便利。</w:t>
      </w:r>
    </w:p>
    <w:p>
      <w:pPr>
        <w:widowControl/>
        <w:shd w:val="clear" w:color="auto" w:fill="FFFFFF"/>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 我局2019年共办理建议提案10件，其中人大代表建议7件，政协提案3件。所有建议提案均按时办理答复完毕。</w:t>
      </w:r>
    </w:p>
    <w:p>
      <w:pPr>
        <w:pStyle w:val="4"/>
        <w:shd w:val="clear" w:color="auto" w:fill="FFFFFF"/>
        <w:spacing w:after="240"/>
        <w:ind w:firstLine="64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46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-15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26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93969</w:t>
            </w:r>
          </w:p>
        </w:tc>
      </w:tr>
    </w:tbl>
    <w:p>
      <w:pPr>
        <w:pStyle w:val="4"/>
        <w:shd w:val="clear" w:color="auto" w:fill="FFFFFF"/>
        <w:ind w:firstLine="420"/>
        <w:jc w:val="both"/>
        <w:rPr>
          <w:color w:val="333333"/>
        </w:rPr>
      </w:pPr>
    </w:p>
    <w:p>
      <w:pPr>
        <w:pStyle w:val="4"/>
        <w:shd w:val="clear" w:color="auto" w:fill="FFFFFF"/>
        <w:spacing w:after="240"/>
        <w:ind w:left="-199" w:leftChars="-95" w:firstLine="62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三、收到和处理政府信息公开申请情况</w:t>
      </w:r>
    </w:p>
    <w:p>
      <w:pPr>
        <w:pStyle w:val="4"/>
        <w:shd w:val="clear" w:color="auto" w:fill="FFFFFF"/>
        <w:spacing w:after="240"/>
        <w:ind w:left="-199" w:leftChars="-95" w:firstLine="620"/>
        <w:jc w:val="both"/>
        <w:rPr>
          <w:rFonts w:ascii="黑体" w:hAnsi="黑体" w:eastAsia="黑体" w:cs="黑体"/>
          <w:color w:val="333333"/>
          <w:sz w:val="32"/>
          <w:szCs w:val="32"/>
          <w:shd w:val="clear" w:color="auto" w:fill="FFFFFF"/>
        </w:rPr>
      </w:pPr>
      <w:r>
        <w:rPr>
          <w:rFonts w:ascii="仿宋_GB2312" w:eastAsia="仿宋_GB2312" w:cs="仿宋_GB2312"/>
          <w:sz w:val="32"/>
          <w:szCs w:val="32"/>
        </w:rPr>
        <w:t>20</w:t>
      </w:r>
      <w:r>
        <w:rPr>
          <w:rFonts w:hint="eastAsia" w:ascii="仿宋_GB2312" w:eastAsia="仿宋_GB2312" w:cs="仿宋_GB2312"/>
          <w:sz w:val="32"/>
          <w:szCs w:val="32"/>
        </w:rPr>
        <w:t>19年，我局未收到政府信息公开申请，无政府信息公开收费情况。</w:t>
      </w:r>
    </w:p>
    <w:p>
      <w:pPr>
        <w:pStyle w:val="4"/>
        <w:shd w:val="clear" w:color="auto" w:fill="FFFFFF"/>
        <w:spacing w:after="240"/>
        <w:ind w:left="-199" w:leftChars="-95" w:firstLine="620"/>
        <w:jc w:val="both"/>
        <w:rPr>
          <w:rFonts w:ascii="黑体" w:hAnsi="黑体" w:eastAsia="黑体" w:cs="黑体"/>
          <w:color w:val="333333"/>
          <w:sz w:val="32"/>
          <w:szCs w:val="32"/>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pStyle w:val="4"/>
        <w:shd w:val="clear" w:color="auto" w:fill="FFFFFF"/>
        <w:ind w:firstLine="420"/>
        <w:jc w:val="both"/>
        <w:rPr>
          <w:color w:val="333333"/>
        </w:rPr>
      </w:pPr>
    </w:p>
    <w:p>
      <w:pPr>
        <w:pStyle w:val="4"/>
        <w:shd w:val="clear" w:color="auto" w:fill="FFFFFF"/>
        <w:ind w:firstLine="420"/>
        <w:jc w:val="both"/>
        <w:rPr>
          <w:rFonts w:hint="eastAsia"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四、政府信息公开行政复议、行政诉讼情况</w:t>
      </w:r>
    </w:p>
    <w:p>
      <w:pPr>
        <w:autoSpaceDE w:val="0"/>
        <w:autoSpaceDN w:val="0"/>
        <w:adjustRightInd w:val="0"/>
        <w:spacing w:line="560" w:lineRule="exact"/>
        <w:ind w:firstLine="480" w:firstLineChars="150"/>
        <w:jc w:val="left"/>
        <w:rPr>
          <w:rFonts w:ascii="黑体" w:hAnsi="黑体" w:eastAsia="黑体"/>
          <w:color w:val="333333"/>
          <w:sz w:val="32"/>
          <w:szCs w:val="32"/>
          <w:shd w:val="clear" w:color="auto" w:fill="FFFFFF"/>
        </w:rPr>
      </w:pPr>
      <w:r>
        <w:rPr>
          <w:rFonts w:ascii="仿宋_GB2312" w:eastAsia="仿宋_GB2312" w:cs="仿宋_GB2312"/>
          <w:kern w:val="0"/>
          <w:sz w:val="32"/>
          <w:szCs w:val="32"/>
        </w:rPr>
        <w:t xml:space="preserve">2020 </w:t>
      </w:r>
      <w:r>
        <w:rPr>
          <w:rFonts w:hint="eastAsia" w:ascii="仿宋_GB2312" w:eastAsia="仿宋_GB2312" w:cs="仿宋_GB2312"/>
          <w:kern w:val="0"/>
          <w:sz w:val="32"/>
          <w:szCs w:val="32"/>
        </w:rPr>
        <w:t>年，我局政府信息公开无被申请行政复议或被提起行政诉讼情况。</w:t>
      </w:r>
    </w:p>
    <w:p>
      <w:pPr>
        <w:pStyle w:val="4"/>
        <w:shd w:val="clear" w:color="auto" w:fill="FFFFFF"/>
        <w:ind w:firstLine="420"/>
        <w:jc w:val="both"/>
        <w:rPr>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tcPr>
          <w:p>
            <w:r>
              <w:rPr>
                <w:rFonts w:hint="eastAsia" w:ascii="宋体"/>
                <w:sz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widowControl/>
        <w:shd w:val="clear" w:color="auto" w:fill="FFFFFF"/>
        <w:jc w:val="center"/>
        <w:rPr>
          <w:rFonts w:ascii="宋体" w:hAnsi="宋体" w:eastAsia="宋体" w:cs="宋体"/>
          <w:color w:val="333333"/>
          <w:sz w:val="24"/>
        </w:rPr>
      </w:pPr>
    </w:p>
    <w:p>
      <w:pPr>
        <w:pStyle w:val="4"/>
        <w:shd w:val="clear" w:color="auto" w:fill="FFFFFF"/>
        <w:spacing w:line="560" w:lineRule="exact"/>
        <w:ind w:firstLine="320" w:firstLineChars="100"/>
        <w:rPr>
          <w:rFonts w:ascii="Calibri" w:hAnsi="Calibri"/>
          <w:color w:val="3D3D3D"/>
          <w:sz w:val="21"/>
          <w:szCs w:val="21"/>
        </w:rPr>
      </w:pPr>
      <w:r>
        <w:rPr>
          <w:rFonts w:hint="eastAsia" w:ascii="仿宋_GB2312" w:hAnsi="微软雅黑" w:eastAsia="仿宋_GB2312"/>
          <w:color w:val="3D3D3D"/>
          <w:sz w:val="32"/>
          <w:szCs w:val="32"/>
        </w:rPr>
        <w:t xml:space="preserve"> </w:t>
      </w:r>
      <w:r>
        <w:rPr>
          <w:rFonts w:hint="eastAsia" w:ascii="黑体" w:hAnsi="黑体" w:eastAsia="黑体"/>
          <w:color w:val="3D3D3D"/>
          <w:sz w:val="32"/>
          <w:szCs w:val="32"/>
        </w:rPr>
        <w:t>五、存在的主要问题及改进情况</w:t>
      </w:r>
      <w:r>
        <w:rPr>
          <w:rFonts w:hint="eastAsia" w:ascii="仿宋_GB2312" w:hAnsi="微软雅黑" w:eastAsia="仿宋_GB2312"/>
          <w:color w:val="3D3D3D"/>
          <w:sz w:val="32"/>
          <w:szCs w:val="32"/>
        </w:rPr>
        <w:br w:type="textWrapping"/>
      </w:r>
      <w:r>
        <w:rPr>
          <w:rFonts w:hint="eastAsia" w:ascii="仿宋_GB2312" w:hAnsi="微软雅黑" w:eastAsia="仿宋_GB2312"/>
          <w:color w:val="3D3D3D"/>
          <w:sz w:val="32"/>
          <w:szCs w:val="32"/>
        </w:rPr>
        <w:t xml:space="preserve">　  </w:t>
      </w:r>
      <w:r>
        <w:rPr>
          <w:rFonts w:hint="eastAsia" w:ascii="仿宋_GB2312" w:hAnsi="Calibri" w:eastAsia="仿宋_GB2312"/>
          <w:color w:val="3D3D3D"/>
          <w:sz w:val="32"/>
          <w:szCs w:val="32"/>
        </w:rPr>
        <w:t>2019年，张店区综合行政执法局政府信息公开工作取得了一定成绩，但与相关条例要求和市民需求，还存在一定的差距：如政务公开长效机制有待进一步完善，现有制度执行力度还有待加强; 信息公开工作创新力度有待加强。</w:t>
      </w:r>
    </w:p>
    <w:p>
      <w:pPr>
        <w:widowControl/>
        <w:shd w:val="clear" w:color="auto" w:fill="FFFFFF"/>
        <w:spacing w:line="560" w:lineRule="exact"/>
        <w:ind w:firstLine="640"/>
        <w:jc w:val="left"/>
        <w:rPr>
          <w:rFonts w:ascii="Calibri" w:hAnsi="Calibri" w:eastAsia="宋体" w:cs="宋体"/>
          <w:color w:val="3D3D3D"/>
          <w:kern w:val="0"/>
          <w:szCs w:val="21"/>
        </w:rPr>
      </w:pPr>
      <w:r>
        <w:rPr>
          <w:rFonts w:hint="eastAsia" w:ascii="仿宋_GB2312" w:hAnsi="Calibri" w:eastAsia="仿宋_GB2312" w:cs="宋体"/>
          <w:color w:val="3D3D3D"/>
          <w:kern w:val="0"/>
          <w:sz w:val="32"/>
          <w:szCs w:val="32"/>
        </w:rPr>
        <w:t>下一步，我局将结合我区城市管理工作和机构改革实际，创新工作思路，改进工作方法，完善信息公开工作流程，科学合理分类公开信息，进一步提高思想认识，保证各项制度的落实和长效管理。</w:t>
      </w:r>
    </w:p>
    <w:p>
      <w:pPr>
        <w:pStyle w:val="4"/>
        <w:spacing w:line="560" w:lineRule="exact"/>
        <w:ind w:firstLine="640" w:firstLineChars="200"/>
        <w:rPr>
          <w:rFonts w:ascii="黑体" w:hAnsi="黑体" w:eastAsia="黑体"/>
          <w:color w:val="3D3D3D"/>
          <w:sz w:val="32"/>
          <w:szCs w:val="32"/>
        </w:rPr>
      </w:pPr>
      <w:r>
        <w:rPr>
          <w:rFonts w:hint="eastAsia" w:ascii="黑体" w:hAnsi="黑体" w:eastAsia="黑体"/>
          <w:color w:val="3D3D3D"/>
          <w:sz w:val="32"/>
          <w:szCs w:val="32"/>
        </w:rPr>
        <w:t>六、其他需要报告的事项</w:t>
      </w:r>
    </w:p>
    <w:p>
      <w:pPr>
        <w:pStyle w:val="4"/>
        <w:spacing w:line="560" w:lineRule="exact"/>
        <w:rPr>
          <w:rFonts w:ascii="仿宋_GB2312" w:hAnsi="微软雅黑" w:eastAsia="仿宋_GB2312"/>
          <w:color w:val="3D3D3D"/>
          <w:sz w:val="32"/>
          <w:szCs w:val="32"/>
        </w:rPr>
      </w:pPr>
      <w:r>
        <w:rPr>
          <w:rFonts w:hint="eastAsia" w:ascii="微软雅黑" w:hAnsi="微软雅黑" w:eastAsia="仿宋_GB2312"/>
          <w:color w:val="3D3D3D"/>
          <w:sz w:val="32"/>
          <w:szCs w:val="32"/>
        </w:rPr>
        <w:t> </w:t>
      </w:r>
      <w:r>
        <w:rPr>
          <w:rFonts w:hint="eastAsia" w:ascii="仿宋_GB2312" w:hAnsi="微软雅黑" w:eastAsia="仿宋_GB2312"/>
          <w:color w:val="3D3D3D"/>
          <w:sz w:val="32"/>
          <w:szCs w:val="32"/>
        </w:rPr>
        <w:t>　　无。</w:t>
      </w:r>
    </w:p>
    <w:p>
      <w:pPr>
        <w:pStyle w:val="4"/>
        <w:spacing w:line="560" w:lineRule="exact"/>
        <w:rPr>
          <w:rFonts w:ascii="仿宋_GB2312" w:hAnsi="微软雅黑" w:eastAsia="仿宋_GB2312"/>
          <w:color w:val="3D3D3D"/>
          <w:sz w:val="32"/>
          <w:szCs w:val="32"/>
        </w:rPr>
      </w:pPr>
      <w:r>
        <w:rPr>
          <w:rFonts w:hint="eastAsia" w:ascii="微软雅黑" w:hAnsi="微软雅黑" w:eastAsia="仿宋_GB2312"/>
          <w:color w:val="3D3D3D"/>
          <w:sz w:val="32"/>
          <w:szCs w:val="32"/>
        </w:rPr>
        <w:t> </w:t>
      </w:r>
    </w:p>
    <w:p>
      <w:pPr>
        <w:pStyle w:val="4"/>
        <w:spacing w:line="560" w:lineRule="exact"/>
        <w:rPr>
          <w:rFonts w:ascii="仿宋_GB2312" w:hAnsi="微软雅黑" w:eastAsia="仿宋_GB2312"/>
          <w:color w:val="3D3D3D"/>
          <w:sz w:val="32"/>
          <w:szCs w:val="32"/>
        </w:rPr>
      </w:pPr>
      <w:r>
        <w:rPr>
          <w:rFonts w:hint="eastAsia" w:ascii="微软雅黑" w:hAnsi="微软雅黑" w:eastAsia="仿宋_GB2312"/>
          <w:color w:val="3D3D3D"/>
          <w:sz w:val="32"/>
          <w:szCs w:val="32"/>
        </w:rPr>
        <w:t> </w:t>
      </w:r>
    </w:p>
    <w:p>
      <w:pPr>
        <w:pStyle w:val="4"/>
        <w:spacing w:line="600" w:lineRule="exact"/>
        <w:ind w:left="4480" w:hanging="4480" w:hangingChars="1400"/>
        <w:rPr>
          <w:rFonts w:ascii="仿宋_GB2312" w:hAnsi="微软雅黑" w:eastAsia="仿宋_GB2312"/>
          <w:color w:val="3D3D3D"/>
          <w:sz w:val="32"/>
          <w:szCs w:val="32"/>
        </w:rPr>
      </w:pPr>
      <w:r>
        <w:rPr>
          <w:rFonts w:hint="eastAsia" w:ascii="仿宋_GB2312" w:hAnsi="微软雅黑" w:eastAsia="仿宋_GB2312"/>
          <w:color w:val="3D3D3D"/>
          <w:sz w:val="32"/>
          <w:szCs w:val="32"/>
        </w:rPr>
        <w:t>　　　　　　　　　　　　　张店区综合行政执法局　　　　　　　　　　　　　　　　　　　　　　　　 2020年1月15日</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18B"/>
    <w:rsid w:val="00022630"/>
    <w:rsid w:val="000E4AF1"/>
    <w:rsid w:val="00110323"/>
    <w:rsid w:val="0012638B"/>
    <w:rsid w:val="001E0B58"/>
    <w:rsid w:val="00216A58"/>
    <w:rsid w:val="00262506"/>
    <w:rsid w:val="00302120"/>
    <w:rsid w:val="00363EEC"/>
    <w:rsid w:val="00387747"/>
    <w:rsid w:val="003924B2"/>
    <w:rsid w:val="003B796B"/>
    <w:rsid w:val="00403629"/>
    <w:rsid w:val="004608BD"/>
    <w:rsid w:val="004766BD"/>
    <w:rsid w:val="00485A02"/>
    <w:rsid w:val="004A4008"/>
    <w:rsid w:val="0051618B"/>
    <w:rsid w:val="005A58F4"/>
    <w:rsid w:val="005F44AD"/>
    <w:rsid w:val="00631C21"/>
    <w:rsid w:val="00641734"/>
    <w:rsid w:val="006A7BD3"/>
    <w:rsid w:val="006D48F7"/>
    <w:rsid w:val="007172A0"/>
    <w:rsid w:val="00717C3C"/>
    <w:rsid w:val="00727905"/>
    <w:rsid w:val="00751153"/>
    <w:rsid w:val="00782EF5"/>
    <w:rsid w:val="00790383"/>
    <w:rsid w:val="007A208D"/>
    <w:rsid w:val="0082062D"/>
    <w:rsid w:val="008273FC"/>
    <w:rsid w:val="008C19C7"/>
    <w:rsid w:val="008F63EF"/>
    <w:rsid w:val="0090099E"/>
    <w:rsid w:val="00916ED8"/>
    <w:rsid w:val="009401B4"/>
    <w:rsid w:val="0099083B"/>
    <w:rsid w:val="00A310EE"/>
    <w:rsid w:val="00A57D1F"/>
    <w:rsid w:val="00A72E45"/>
    <w:rsid w:val="00A73ACE"/>
    <w:rsid w:val="00AA2B88"/>
    <w:rsid w:val="00AB49B4"/>
    <w:rsid w:val="00AC5A8A"/>
    <w:rsid w:val="00B70141"/>
    <w:rsid w:val="00B71E0E"/>
    <w:rsid w:val="00B73024"/>
    <w:rsid w:val="00B97ED1"/>
    <w:rsid w:val="00BC24A6"/>
    <w:rsid w:val="00C229FA"/>
    <w:rsid w:val="00C4278D"/>
    <w:rsid w:val="00C82707"/>
    <w:rsid w:val="00C9017C"/>
    <w:rsid w:val="00CF235C"/>
    <w:rsid w:val="00E03BF5"/>
    <w:rsid w:val="00E10204"/>
    <w:rsid w:val="00E408C0"/>
    <w:rsid w:val="00E754D4"/>
    <w:rsid w:val="00EA2BA0"/>
    <w:rsid w:val="00ED1A4F"/>
    <w:rsid w:val="00F51C1A"/>
    <w:rsid w:val="00FD3BD9"/>
    <w:rsid w:val="715D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2551</Characters>
  <Lines>21</Lines>
  <Paragraphs>5</Paragraphs>
  <TotalTime>588</TotalTime>
  <ScaleCrop>false</ScaleCrop>
  <LinksUpToDate>false</LinksUpToDate>
  <CharactersWithSpaces>2993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2019-03-12T03:15:00Z</dcterms:created>
  <dc:creator>Administrator</dc:creator>
  <cp:lastModifiedBy>左边</cp:lastModifiedBy>
  <dcterms:modified xsi:type="dcterms:W3CDTF">2021-02-08T08:28:27Z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