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张店</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eastAsia="zh-CN"/>
        </w:rPr>
        <w:t>住房和城乡建设局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Calibri" w:eastAsia="仿宋_GB2312" w:cs="仿宋_GB2312"/>
          <w:color w:val="333333"/>
          <w:kern w:val="2"/>
          <w:sz w:val="32"/>
          <w:szCs w:val="32"/>
          <w:shd w:val="clear" w:color="auto" w:fill="FFFFFF"/>
          <w:lang w:val="en-US" w:eastAsia="zh-CN" w:bidi="ar"/>
        </w:rPr>
      </w:pPr>
      <w:r>
        <w:rPr>
          <w:rFonts w:hint="eastAsia" w:ascii="仿宋_GB2312" w:hAnsi="Calibri" w:eastAsia="仿宋_GB2312" w:cs="仿宋_GB2312"/>
          <w:color w:val="333333"/>
          <w:kern w:val="2"/>
          <w:sz w:val="32"/>
          <w:szCs w:val="32"/>
          <w:shd w:val="clear" w:color="auto" w:fill="FFFFFF"/>
          <w:lang w:val="en-US" w:eastAsia="zh-CN" w:bidi="ar"/>
        </w:rPr>
        <w:t>本报告依据《中华人民共和国政府信息公开条例》（国务院令第711号）、《国务院办公厅政府信息与政务公开办公室关于政府信息公开工作年度报告有关事项的通知》（国办公开办函〔2019〕60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等六个部分组成。本报告中使用数据统计期限为自2020年1月1日起至2020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ascii="黑体" w:hAnsi="宋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度我单位严格按照上级各部门要求进行了各项需公开的信息发布，主动公开的信息均按照要求做到及时更新，有新的信息均及时发布，充分保障了人民群众的知情权。2020年度有五项依申请公开事项，均按要求进行回复。本单位的公开信息均做到了层层把关，严格审核，保证信息用语规范，格式正确，真实可靠以后才予以发布，单位有负责信息发布的工作人员，有专门负责信息审核的分管领导，确保了每条信息达到发布要求才发布。单位工作人员积极参加区里组织的信息公开培训，确保了本单位的信息公开工作紧跟区里和上级各部门的工作节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（一）组织有力，多措并举。</w:t>
      </w:r>
      <w:r>
        <w:rPr>
          <w:rStyle w:val="7"/>
          <w:rFonts w:hint="eastAsia" w:ascii="仿宋_GB2312" w:hAnsi="仿宋_GB2312" w:eastAsia="仿宋_GB2312" w:cs="仿宋_GB2312"/>
          <w:b/>
          <w:i w:val="0"/>
          <w:caps w:val="0"/>
          <w:color w:val="333333"/>
          <w:spacing w:val="0"/>
          <w:sz w:val="32"/>
          <w:szCs w:val="32"/>
          <w:shd w:val="clear" w:fill="FFFFFF"/>
        </w:rPr>
        <w:t>一是</w:t>
      </w:r>
      <w:r>
        <w:rPr>
          <w:rFonts w:hint="eastAsia" w:ascii="仿宋_GB2312" w:hAnsi="仿宋_GB2312" w:eastAsia="仿宋_GB2312" w:cs="仿宋_GB2312"/>
          <w:i w:val="0"/>
          <w:caps w:val="0"/>
          <w:color w:val="333333"/>
          <w:spacing w:val="0"/>
          <w:sz w:val="32"/>
          <w:szCs w:val="32"/>
          <w:shd w:val="clear" w:fill="FFFFFF"/>
        </w:rPr>
        <w:t>强化组织领导。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i w:val="0"/>
          <w:caps w:val="0"/>
          <w:color w:val="333333"/>
          <w:spacing w:val="0"/>
          <w:sz w:val="32"/>
          <w:szCs w:val="32"/>
          <w:shd w:val="clear" w:fill="FFFFFF"/>
        </w:rPr>
        <w:t>我局成立了由局长任组长，</w:t>
      </w:r>
      <w:r>
        <w:rPr>
          <w:rFonts w:hint="eastAsia" w:ascii="仿宋_GB2312" w:hAnsi="仿宋_GB2312" w:eastAsia="仿宋_GB2312" w:cs="仿宋_GB2312"/>
          <w:sz w:val="32"/>
          <w:szCs w:val="32"/>
        </w:rPr>
        <w:t>党组成员为副组长，</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i w:val="0"/>
          <w:caps w:val="0"/>
          <w:color w:val="333333"/>
          <w:spacing w:val="0"/>
          <w:sz w:val="32"/>
          <w:szCs w:val="32"/>
          <w:shd w:val="clear" w:fill="FFFFFF"/>
        </w:rPr>
        <w:t>科室负责人为成员的</w:t>
      </w:r>
      <w:r>
        <w:rPr>
          <w:rFonts w:hint="eastAsia" w:ascii="仿宋_GB2312" w:hAnsi="仿宋_GB2312" w:eastAsia="仿宋_GB2312" w:cs="仿宋_GB2312"/>
          <w:sz w:val="32"/>
          <w:szCs w:val="32"/>
        </w:rPr>
        <w:t>政府信息公开工作领导小组</w:t>
      </w:r>
      <w:r>
        <w:rPr>
          <w:rFonts w:hint="eastAsia" w:ascii="仿宋_GB2312" w:hAnsi="仿宋_GB2312" w:eastAsia="仿宋_GB2312" w:cs="仿宋_GB2312"/>
          <w:i w:val="0"/>
          <w:caps w:val="0"/>
          <w:color w:val="333333"/>
          <w:spacing w:val="0"/>
          <w:sz w:val="32"/>
          <w:szCs w:val="32"/>
          <w:shd w:val="clear" w:fill="FFFFFF"/>
        </w:rPr>
        <w:t>，明确信息公开任务，层层压实责任，分解到人，由专职工作人员具体负责政务信息公开工作，确保此项工作落细落实。</w:t>
      </w:r>
      <w:r>
        <w:rPr>
          <w:rStyle w:val="7"/>
          <w:rFonts w:hint="eastAsia" w:ascii="仿宋_GB2312" w:hAnsi="仿宋_GB2312" w:eastAsia="仿宋_GB2312" w:cs="仿宋_GB2312"/>
          <w:b/>
          <w:i w:val="0"/>
          <w:caps w:val="0"/>
          <w:color w:val="333333"/>
          <w:spacing w:val="0"/>
          <w:sz w:val="32"/>
          <w:szCs w:val="32"/>
          <w:shd w:val="clear" w:fill="FFFFFF"/>
        </w:rPr>
        <w:t>二是</w:t>
      </w:r>
      <w:r>
        <w:rPr>
          <w:rFonts w:hint="eastAsia" w:ascii="仿宋_GB2312" w:hAnsi="仿宋_GB2312" w:eastAsia="仿宋_GB2312" w:cs="仿宋_GB2312"/>
          <w:i w:val="0"/>
          <w:caps w:val="0"/>
          <w:color w:val="333333"/>
          <w:spacing w:val="0"/>
          <w:sz w:val="32"/>
          <w:szCs w:val="32"/>
          <w:shd w:val="clear" w:fill="FFFFFF"/>
        </w:rPr>
        <w:t>完善规章制度。结合单位实际，我局修订完善了</w:t>
      </w:r>
      <w:r>
        <w:rPr>
          <w:rFonts w:hint="eastAsia" w:ascii="仿宋_GB2312" w:hAnsi="仿宋_GB2312" w:eastAsia="仿宋_GB2312" w:cs="仿宋_GB2312"/>
          <w:sz w:val="32"/>
          <w:szCs w:val="32"/>
        </w:rPr>
        <w:t>《张店区住房和城乡建设局20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年度政务公开工作方案》</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张店区</w:t>
      </w:r>
      <w:r>
        <w:rPr>
          <w:rFonts w:hint="eastAsia" w:ascii="仿宋_GB2312" w:hAnsi="仿宋_GB2312" w:eastAsia="仿宋_GB2312" w:cs="仿宋_GB2312"/>
          <w:i w:val="0"/>
          <w:caps w:val="0"/>
          <w:color w:val="333333"/>
          <w:spacing w:val="0"/>
          <w:sz w:val="32"/>
          <w:szCs w:val="32"/>
          <w:shd w:val="clear" w:fill="FFFFFF"/>
        </w:rPr>
        <w:t>住建局政务公开制度》等相关制度规定，构建了一套严谨的信息公开体系。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楷体" w:hAnsi="楷体" w:eastAsia="楷体" w:cs="楷体"/>
          <w:i w:val="0"/>
          <w:caps w:val="0"/>
          <w:color w:val="333333"/>
          <w:spacing w:val="0"/>
          <w:sz w:val="32"/>
          <w:szCs w:val="32"/>
          <w:shd w:val="clear" w:fill="FFFFFF"/>
        </w:rPr>
        <w:t>（二）突出重点，公开有序。</w:t>
      </w:r>
      <w:r>
        <w:rPr>
          <w:rFonts w:hint="eastAsia" w:ascii="仿宋_GB2312" w:hAnsi="仿宋_GB2312" w:eastAsia="仿宋_GB2312" w:cs="仿宋_GB2312"/>
          <w:i w:val="0"/>
          <w:caps w:val="0"/>
          <w:color w:val="333333"/>
          <w:spacing w:val="0"/>
          <w:sz w:val="32"/>
          <w:szCs w:val="32"/>
          <w:shd w:val="clear" w:fill="FFFFFF"/>
        </w:rPr>
        <w:t>我局及时将应公开的各类政府信息通过上墙、上会、上桌的方式予以公开，保障了干部职工和社会各界的知情权、参与权、表达权、监督权。通过向社会公开</w:t>
      </w:r>
      <w:r>
        <w:rPr>
          <w:rFonts w:hint="eastAsia" w:ascii="仿宋_GB2312" w:hAnsi="仿宋_GB2312" w:eastAsia="仿宋_GB2312" w:cs="仿宋_GB2312"/>
          <w:i w:val="0"/>
          <w:caps w:val="0"/>
          <w:color w:val="333333"/>
          <w:spacing w:val="0"/>
          <w:sz w:val="32"/>
          <w:szCs w:val="32"/>
          <w:shd w:val="clear" w:fill="FFFFFF"/>
          <w:lang w:eastAsia="zh-CN"/>
        </w:rPr>
        <w:t>张店区</w:t>
      </w:r>
      <w:r>
        <w:rPr>
          <w:rFonts w:hint="eastAsia" w:ascii="仿宋_GB2312" w:hAnsi="仿宋_GB2312" w:eastAsia="仿宋_GB2312" w:cs="仿宋_GB2312"/>
          <w:i w:val="0"/>
          <w:caps w:val="0"/>
          <w:color w:val="333333"/>
          <w:spacing w:val="0"/>
          <w:sz w:val="32"/>
          <w:szCs w:val="32"/>
          <w:shd w:val="clear" w:fill="FFFFFF"/>
        </w:rPr>
        <w:t>住建局职责、权利和义务、纪律和法律责任、审批程序，接受社会各界对</w:t>
      </w:r>
      <w:r>
        <w:rPr>
          <w:rFonts w:hint="eastAsia" w:ascii="仿宋_GB2312" w:hAnsi="仿宋_GB2312" w:eastAsia="仿宋_GB2312" w:cs="仿宋_GB2312"/>
          <w:i w:val="0"/>
          <w:caps w:val="0"/>
          <w:color w:val="333333"/>
          <w:spacing w:val="0"/>
          <w:sz w:val="32"/>
          <w:szCs w:val="32"/>
          <w:shd w:val="clear" w:fill="FFFFFF"/>
          <w:lang w:eastAsia="zh-CN"/>
        </w:rPr>
        <w:t>张店区</w:t>
      </w:r>
      <w:r>
        <w:rPr>
          <w:rFonts w:hint="eastAsia" w:ascii="仿宋_GB2312" w:hAnsi="仿宋_GB2312" w:eastAsia="仿宋_GB2312" w:cs="仿宋_GB2312"/>
          <w:i w:val="0"/>
          <w:caps w:val="0"/>
          <w:color w:val="333333"/>
          <w:spacing w:val="0"/>
          <w:sz w:val="32"/>
          <w:szCs w:val="32"/>
          <w:shd w:val="clear" w:fill="FFFFFF"/>
        </w:rPr>
        <w:t>住建局的监督。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i w:val="0"/>
          <w:caps w:val="0"/>
          <w:color w:val="333333"/>
          <w:spacing w:val="0"/>
          <w:sz w:val="32"/>
          <w:szCs w:val="32"/>
          <w:shd w:val="clear" w:fill="FFFFFF"/>
        </w:rPr>
        <w:t>（三）扎实推进，取得成效。</w:t>
      </w:r>
      <w:r>
        <w:rPr>
          <w:rFonts w:hint="eastAsia" w:ascii="仿宋_GB2312" w:hAnsi="仿宋_GB2312" w:eastAsia="仿宋_GB2312" w:cs="仿宋_GB2312"/>
          <w:i w:val="0"/>
          <w:caps w:val="0"/>
          <w:color w:val="333333"/>
          <w:spacing w:val="0"/>
          <w:sz w:val="32"/>
          <w:szCs w:val="32"/>
          <w:shd w:val="clear" w:fill="FFFFFF"/>
        </w:rPr>
        <w:t>我局坚持</w:t>
      </w:r>
      <w:r>
        <w:rPr>
          <w:rFonts w:hint="eastAsia" w:ascii="仿宋_GB2312" w:hAnsi="仿宋_GB2312" w:eastAsia="仿宋_GB2312" w:cs="仿宋_GB2312"/>
          <w:i w:val="0"/>
          <w:caps w:val="0"/>
          <w:color w:val="333333"/>
          <w:spacing w:val="0"/>
          <w:sz w:val="32"/>
          <w:szCs w:val="32"/>
          <w:shd w:val="clear" w:fill="FFFFFF"/>
          <w:lang w:eastAsia="zh-CN"/>
        </w:rPr>
        <w:t>“应公开，尽公开”</w:t>
      </w:r>
      <w:r>
        <w:rPr>
          <w:rFonts w:hint="eastAsia" w:ascii="仿宋_GB2312" w:hAnsi="仿宋_GB2312" w:eastAsia="仿宋_GB2312" w:cs="仿宋_GB2312"/>
          <w:i w:val="0"/>
          <w:caps w:val="0"/>
          <w:color w:val="333333"/>
          <w:spacing w:val="0"/>
          <w:sz w:val="32"/>
          <w:szCs w:val="32"/>
          <w:shd w:val="clear" w:fill="FFFFFF"/>
        </w:rPr>
        <w:t>的原则，结合工作实际，讲求实效，突出重点，在抓好政府信息公开的同时，力求提高信息公开的运作效率。通过政府信息公开，使广大群众认识住建局，了解住建局，</w:t>
      </w:r>
      <w:r>
        <w:rPr>
          <w:rFonts w:hint="eastAsia" w:ascii="仿宋_GB2312" w:hAnsi="仿宋_GB2312" w:eastAsia="仿宋_GB2312" w:cs="仿宋_GB2312"/>
          <w:i w:val="0"/>
          <w:caps w:val="0"/>
          <w:color w:val="333333"/>
          <w:spacing w:val="0"/>
          <w:sz w:val="32"/>
          <w:szCs w:val="32"/>
          <w:shd w:val="clear" w:fill="FFFFFF"/>
          <w:lang w:eastAsia="zh-CN"/>
        </w:rPr>
        <w:t>为</w:t>
      </w:r>
      <w:r>
        <w:rPr>
          <w:rFonts w:hint="eastAsia" w:ascii="仿宋_GB2312" w:hAnsi="仿宋_GB2312" w:eastAsia="仿宋_GB2312" w:cs="仿宋_GB2312"/>
          <w:i w:val="0"/>
          <w:caps w:val="0"/>
          <w:color w:val="333333"/>
          <w:spacing w:val="0"/>
          <w:sz w:val="32"/>
          <w:szCs w:val="32"/>
          <w:shd w:val="clear" w:fill="FFFFFF"/>
        </w:rPr>
        <w:t>住建局工作开展营造良好的环境。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）加大力度，提升水平。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年，张店区住建局按照政务公开工作要求，及时发布日常工作动态和工作文件，改进工作</w:t>
      </w:r>
      <w:bookmarkStart w:id="0" w:name="_GoBack"/>
      <w:bookmarkEnd w:id="0"/>
      <w:r>
        <w:rPr>
          <w:rFonts w:hint="eastAsia" w:ascii="仿宋_GB2312" w:hAnsi="仿宋_GB2312" w:eastAsia="仿宋_GB2312" w:cs="仿宋_GB2312"/>
          <w:sz w:val="32"/>
          <w:szCs w:val="32"/>
        </w:rPr>
        <w:t>作风，方便群众办事和监督。</w:t>
      </w:r>
      <w:r>
        <w:rPr>
          <w:rFonts w:hint="eastAsia" w:ascii="仿宋" w:hAnsi="仿宋" w:eastAsia="仿宋" w:cs="仿宋"/>
          <w:caps w:val="0"/>
          <w:color w:val="000000"/>
          <w:spacing w:val="0"/>
          <w:sz w:val="32"/>
          <w:szCs w:val="32"/>
          <w:shd w:val="clear" w:fill="FFFFFF"/>
        </w:rPr>
        <w:t>20</w:t>
      </w:r>
      <w:r>
        <w:rPr>
          <w:rFonts w:hint="eastAsia" w:ascii="仿宋" w:hAnsi="仿宋" w:eastAsia="仿宋" w:cs="仿宋"/>
          <w:caps w:val="0"/>
          <w:color w:val="000000"/>
          <w:spacing w:val="0"/>
          <w:sz w:val="32"/>
          <w:szCs w:val="32"/>
          <w:shd w:val="clear" w:fill="FFFFFF"/>
          <w:lang w:val="en-US" w:eastAsia="zh-CN"/>
        </w:rPr>
        <w:t>20</w:t>
      </w:r>
      <w:r>
        <w:rPr>
          <w:rFonts w:hint="eastAsia" w:ascii="仿宋" w:hAnsi="仿宋" w:eastAsia="仿宋" w:cs="仿宋"/>
          <w:caps w:val="0"/>
          <w:color w:val="000000"/>
          <w:spacing w:val="0"/>
          <w:sz w:val="32"/>
          <w:szCs w:val="32"/>
          <w:shd w:val="clear" w:fill="FFFFFF"/>
        </w:rPr>
        <w:t>年，主动在张店区人民政府网站中的“张店区住房和城乡建设局”公开政府信息</w:t>
      </w:r>
      <w:r>
        <w:rPr>
          <w:rFonts w:hint="eastAsia" w:ascii="仿宋" w:hAnsi="仿宋" w:eastAsia="仿宋" w:cs="仿宋"/>
          <w:caps w:val="0"/>
          <w:color w:val="000000"/>
          <w:spacing w:val="0"/>
          <w:sz w:val="32"/>
          <w:szCs w:val="32"/>
          <w:shd w:val="clear" w:fill="FFFFFF"/>
          <w:lang w:val="en-US" w:eastAsia="zh-CN"/>
        </w:rPr>
        <w:t>313</w:t>
      </w:r>
      <w:r>
        <w:rPr>
          <w:rFonts w:hint="eastAsia" w:ascii="仿宋" w:hAnsi="仿宋" w:eastAsia="仿宋" w:cs="仿宋"/>
          <w:caps w:val="0"/>
          <w:color w:val="000000"/>
          <w:spacing w:val="0"/>
          <w:sz w:val="32"/>
          <w:szCs w:val="32"/>
          <w:shd w:val="clear" w:fill="FFFFFF"/>
        </w:rPr>
        <w:t>条，其中机构设置类</w:t>
      </w:r>
      <w:r>
        <w:rPr>
          <w:rFonts w:hint="eastAsia" w:ascii="仿宋" w:hAnsi="仿宋" w:eastAsia="仿宋" w:cs="仿宋"/>
          <w:caps w:val="0"/>
          <w:color w:val="000000"/>
          <w:spacing w:val="0"/>
          <w:sz w:val="32"/>
          <w:szCs w:val="32"/>
          <w:shd w:val="clear" w:fill="FFFFFF"/>
          <w:lang w:val="en-US" w:eastAsia="zh-CN"/>
        </w:rPr>
        <w:t>1</w:t>
      </w:r>
      <w:r>
        <w:rPr>
          <w:rFonts w:hint="eastAsia" w:ascii="仿宋" w:hAnsi="仿宋" w:eastAsia="仿宋" w:cs="仿宋"/>
          <w:caps w:val="0"/>
          <w:color w:val="000000"/>
          <w:spacing w:val="0"/>
          <w:sz w:val="32"/>
          <w:szCs w:val="32"/>
          <w:shd w:val="clear" w:fill="FFFFFF"/>
        </w:rPr>
        <w:t>条，政策法规类1</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条，建议提案类</w:t>
      </w:r>
      <w:r>
        <w:rPr>
          <w:rFonts w:hint="eastAsia" w:ascii="仿宋" w:hAnsi="仿宋" w:eastAsia="仿宋" w:cs="仿宋"/>
          <w:caps w:val="0"/>
          <w:color w:val="000000"/>
          <w:spacing w:val="0"/>
          <w:sz w:val="32"/>
          <w:szCs w:val="32"/>
          <w:shd w:val="clear" w:fill="FFFFFF"/>
          <w:lang w:val="en-US" w:eastAsia="zh-CN"/>
        </w:rPr>
        <w:t>31</w:t>
      </w:r>
      <w:r>
        <w:rPr>
          <w:rFonts w:hint="eastAsia" w:ascii="仿宋" w:hAnsi="仿宋" w:eastAsia="仿宋" w:cs="仿宋"/>
          <w:caps w:val="0"/>
          <w:color w:val="000000"/>
          <w:spacing w:val="0"/>
          <w:sz w:val="32"/>
          <w:szCs w:val="32"/>
          <w:shd w:val="clear" w:fill="FFFFFF"/>
        </w:rPr>
        <w:t>条，政府会议类</w:t>
      </w:r>
      <w:r>
        <w:rPr>
          <w:rFonts w:hint="eastAsia" w:ascii="仿宋" w:hAnsi="仿宋" w:eastAsia="仿宋" w:cs="仿宋"/>
          <w:caps w:val="0"/>
          <w:color w:val="000000"/>
          <w:spacing w:val="0"/>
          <w:sz w:val="32"/>
          <w:szCs w:val="32"/>
          <w:shd w:val="clear" w:fill="FFFFFF"/>
          <w:lang w:val="en-US" w:eastAsia="zh-CN"/>
        </w:rPr>
        <w:t>12</w:t>
      </w:r>
      <w:r>
        <w:rPr>
          <w:rFonts w:hint="eastAsia" w:ascii="仿宋" w:hAnsi="仿宋" w:eastAsia="仿宋" w:cs="仿宋"/>
          <w:caps w:val="0"/>
          <w:color w:val="000000"/>
          <w:spacing w:val="0"/>
          <w:sz w:val="32"/>
          <w:szCs w:val="32"/>
          <w:shd w:val="clear" w:fill="FFFFFF"/>
        </w:rPr>
        <w:t>条，项目建设类</w:t>
      </w:r>
      <w:r>
        <w:rPr>
          <w:rFonts w:hint="eastAsia" w:ascii="仿宋" w:hAnsi="仿宋" w:eastAsia="仿宋" w:cs="仿宋"/>
          <w:caps w:val="0"/>
          <w:color w:val="000000"/>
          <w:spacing w:val="0"/>
          <w:sz w:val="32"/>
          <w:szCs w:val="32"/>
          <w:shd w:val="clear" w:fill="FFFFFF"/>
          <w:lang w:val="en-US" w:eastAsia="zh-CN"/>
        </w:rPr>
        <w:t>22</w:t>
      </w:r>
      <w:r>
        <w:rPr>
          <w:rFonts w:hint="eastAsia" w:ascii="仿宋" w:hAnsi="仿宋" w:eastAsia="仿宋" w:cs="仿宋"/>
          <w:caps w:val="0"/>
          <w:color w:val="000000"/>
          <w:spacing w:val="0"/>
          <w:sz w:val="32"/>
          <w:szCs w:val="32"/>
          <w:shd w:val="clear" w:fill="FFFFFF"/>
        </w:rPr>
        <w:t>条，信用类信息</w:t>
      </w:r>
      <w:r>
        <w:rPr>
          <w:rFonts w:hint="eastAsia" w:ascii="仿宋" w:hAnsi="仿宋" w:eastAsia="仿宋" w:cs="仿宋"/>
          <w:caps w:val="0"/>
          <w:color w:val="000000"/>
          <w:spacing w:val="0"/>
          <w:sz w:val="32"/>
          <w:szCs w:val="32"/>
          <w:shd w:val="clear" w:fill="FFFFFF"/>
          <w:lang w:val="en-US" w:eastAsia="zh-CN"/>
        </w:rPr>
        <w:t>16</w:t>
      </w:r>
      <w:r>
        <w:rPr>
          <w:rFonts w:hint="eastAsia" w:ascii="仿宋" w:hAnsi="仿宋" w:eastAsia="仿宋" w:cs="仿宋"/>
          <w:caps w:val="0"/>
          <w:color w:val="000000"/>
          <w:spacing w:val="0"/>
          <w:sz w:val="32"/>
          <w:szCs w:val="32"/>
          <w:shd w:val="clear" w:fill="FFFFFF"/>
        </w:rPr>
        <w:t>条，工作动态类及其他类信息</w:t>
      </w:r>
      <w:r>
        <w:rPr>
          <w:rFonts w:hint="eastAsia" w:ascii="仿宋" w:hAnsi="仿宋" w:eastAsia="仿宋" w:cs="仿宋"/>
          <w:caps w:val="0"/>
          <w:color w:val="000000"/>
          <w:spacing w:val="0"/>
          <w:sz w:val="32"/>
          <w:szCs w:val="32"/>
          <w:shd w:val="clear" w:fill="FFFFFF"/>
          <w:lang w:val="en-US" w:eastAsia="zh-CN"/>
        </w:rPr>
        <w:t>219</w:t>
      </w:r>
      <w:r>
        <w:rPr>
          <w:rFonts w:hint="eastAsia" w:ascii="仿宋" w:hAnsi="仿宋" w:eastAsia="仿宋" w:cs="仿宋"/>
          <w:caps w:val="0"/>
          <w:color w:val="000000"/>
          <w:spacing w:val="0"/>
          <w:sz w:val="32"/>
          <w:szCs w:val="32"/>
          <w:shd w:val="clear" w:fill="FFFFFF"/>
        </w:rPr>
        <w:t>条。收到和处理政府信息公开申请</w:t>
      </w:r>
      <w:r>
        <w:rPr>
          <w:rFonts w:hint="eastAsia" w:ascii="仿宋" w:hAnsi="仿宋" w:eastAsia="仿宋" w:cs="仿宋"/>
          <w:caps w:val="0"/>
          <w:color w:val="000000"/>
          <w:spacing w:val="0"/>
          <w:sz w:val="32"/>
          <w:szCs w:val="32"/>
          <w:shd w:val="clear" w:fill="FFFFFF"/>
          <w:lang w:val="en-US" w:eastAsia="zh-CN"/>
        </w:rPr>
        <w:t>5</w:t>
      </w:r>
      <w:r>
        <w:rPr>
          <w:rFonts w:hint="eastAsia" w:ascii="仿宋" w:hAnsi="仿宋" w:eastAsia="仿宋" w:cs="仿宋"/>
          <w:caps w:val="0"/>
          <w:color w:val="000000"/>
          <w:spacing w:val="0"/>
          <w:sz w:val="32"/>
          <w:szCs w:val="32"/>
          <w:shd w:val="clear" w:fill="FFFFFF"/>
        </w:rPr>
        <w:t>条，全部按时办结完毕，没有因政府信息公开被申请行政复议、提起行政诉讼的情况。全年共接收人大建议30件，其中主办15</w:t>
      </w:r>
      <w:r>
        <w:rPr>
          <w:rFonts w:hint="eastAsia" w:ascii="仿宋" w:hAnsi="仿宋" w:eastAsia="仿宋" w:cs="仿宋"/>
          <w:caps w:val="0"/>
          <w:color w:val="000000"/>
          <w:spacing w:val="0"/>
          <w:sz w:val="32"/>
          <w:szCs w:val="32"/>
          <w:bdr w:val="none" w:color="auto" w:sz="0" w:space="0"/>
          <w:shd w:val="clear" w:fill="FFFFFF"/>
        </w:rPr>
        <w:t>件；政协提案31件，其中主办16件。主要涉及城市基础设施建设、房地产开发、供热、供水、物业管理等方面，均以正式文件形式进行规范答复，按期办结。</w:t>
      </w:r>
    </w:p>
    <w:p>
      <w:pPr>
        <w:pStyle w:val="4"/>
        <w:keepNext w:val="0"/>
        <w:keepLines w:val="0"/>
        <w:widowControl/>
        <w:suppressLineNumbers w:val="0"/>
        <w:spacing w:before="60" w:beforeAutospacing="0" w:after="60" w:afterAutospacing="0"/>
        <w:ind w:right="0" w:firstLine="640" w:firstLineChars="200"/>
        <w:rPr>
          <w:sz w:val="32"/>
          <w:szCs w:val="32"/>
        </w:rPr>
      </w:pPr>
      <w:r>
        <w:rPr>
          <w:rFonts w:hint="eastAsia" w:ascii="黑体" w:hAnsi="宋体" w:eastAsia="黑体" w:cs="黑体"/>
          <w:sz w:val="32"/>
          <w:szCs w:val="32"/>
        </w:rPr>
        <w:t>二、主动公开政府信息情况</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0"/>
        <w:gridCol w:w="2197"/>
        <w:gridCol w:w="2084"/>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60" w:type="dxa"/>
            <w:gridSpan w:val="4"/>
            <w:tcBorders>
              <w:top w:val="single" w:color="auto" w:sz="4" w:space="0"/>
              <w:left w:val="single" w:color="auto" w:sz="4" w:space="0"/>
              <w:bottom w:val="single" w:color="auto" w:sz="4" w:space="0"/>
              <w:right w:val="single" w:color="auto" w:sz="4" w:space="0"/>
            </w:tcBorders>
            <w:shd w:val="clear" w:color="auto" w:fill="C6D9F1"/>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信息内容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本年新制作数量</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本年新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公开数量</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对外公开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规章</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规范性文件</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60" w:type="dxa"/>
            <w:gridSpan w:val="4"/>
            <w:tcBorders>
              <w:top w:val="nil"/>
              <w:left w:val="single" w:color="auto" w:sz="4" w:space="0"/>
              <w:bottom w:val="single" w:color="auto" w:sz="4" w:space="0"/>
              <w:right w:val="single" w:color="auto" w:sz="4" w:space="0"/>
            </w:tcBorders>
            <w:shd w:val="clear" w:color="auto" w:fill="C6D9F1"/>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信息内容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上一年项目数量</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本年增/减</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行政许可</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6</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增8</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其他对外管理服务事项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34</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增4</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60" w:type="dxa"/>
            <w:gridSpan w:val="4"/>
            <w:tcBorders>
              <w:top w:val="nil"/>
              <w:left w:val="single" w:color="auto" w:sz="4" w:space="0"/>
              <w:bottom w:val="single" w:color="auto" w:sz="4" w:space="0"/>
              <w:right w:val="single" w:color="auto" w:sz="4" w:space="0"/>
            </w:tcBorders>
            <w:shd w:val="clear" w:color="auto" w:fill="C6D9F1"/>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信息内容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上一年项目数量</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本年增/减</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行政处罚</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1</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增13</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行政强制</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0</w:t>
            </w:r>
          </w:p>
        </w:tc>
        <w:tc>
          <w:tcPr>
            <w:tcW w:w="2084"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0</w:t>
            </w:r>
          </w:p>
        </w:tc>
        <w:tc>
          <w:tcPr>
            <w:tcW w:w="2039"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9"/>
                <w:szCs w:val="19"/>
              </w:rPr>
            </w:pPr>
            <w:r>
              <w:rPr>
                <w:rFonts w:hint="eastAsia" w:ascii="宋体" w:hAnsi="宋体" w:eastAsia="宋体" w:cs="宋体"/>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60" w:type="dxa"/>
            <w:gridSpan w:val="4"/>
            <w:tcBorders>
              <w:top w:val="nil"/>
              <w:left w:val="single" w:color="auto" w:sz="4" w:space="0"/>
              <w:bottom w:val="single" w:color="auto" w:sz="4" w:space="0"/>
              <w:right w:val="single" w:color="auto" w:sz="4" w:space="0"/>
            </w:tcBorders>
            <w:shd w:val="clear" w:color="auto" w:fill="C6D9F1"/>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信息内容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上一年项目数量</w:t>
            </w:r>
          </w:p>
        </w:tc>
        <w:tc>
          <w:tcPr>
            <w:tcW w:w="4123" w:type="dxa"/>
            <w:gridSpan w:val="2"/>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行政事业性收费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c>
          <w:tcPr>
            <w:tcW w:w="4123" w:type="dxa"/>
            <w:gridSpan w:val="2"/>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60" w:type="dxa"/>
            <w:gridSpan w:val="4"/>
            <w:tcBorders>
              <w:top w:val="nil"/>
              <w:left w:val="single" w:color="auto" w:sz="4" w:space="0"/>
              <w:bottom w:val="single" w:color="auto" w:sz="4" w:space="0"/>
              <w:right w:val="single" w:color="auto" w:sz="4" w:space="0"/>
            </w:tcBorders>
            <w:shd w:val="clear" w:color="auto" w:fill="C6D9F1"/>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信息内容</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采购项目数量</w:t>
            </w:r>
          </w:p>
        </w:tc>
        <w:tc>
          <w:tcPr>
            <w:tcW w:w="4123" w:type="dxa"/>
            <w:gridSpan w:val="2"/>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340" w:type="dxa"/>
            <w:tcBorders>
              <w:top w:val="nil"/>
              <w:left w:val="single" w:color="auto" w:sz="4" w:space="0"/>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9"/>
                <w:szCs w:val="19"/>
              </w:rPr>
              <w:t>政府集中采购</w:t>
            </w:r>
          </w:p>
        </w:tc>
        <w:tc>
          <w:tcPr>
            <w:tcW w:w="2197" w:type="dxa"/>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lang w:val="en-US" w:eastAsia="zh-CN"/>
              </w:rPr>
              <w:t>37</w:t>
            </w:r>
            <w:r>
              <w:rPr>
                <w:rFonts w:hint="eastAsia" w:ascii="宋体" w:hAnsi="宋体" w:eastAsia="宋体" w:cs="宋体"/>
                <w:sz w:val="19"/>
                <w:szCs w:val="19"/>
              </w:rPr>
              <w:t>项</w:t>
            </w:r>
          </w:p>
        </w:tc>
        <w:tc>
          <w:tcPr>
            <w:tcW w:w="4123" w:type="dxa"/>
            <w:gridSpan w:val="2"/>
            <w:tcBorders>
              <w:top w:val="nil"/>
              <w:left w:val="nil"/>
              <w:bottom w:val="single" w:color="auto" w:sz="4" w:space="0"/>
              <w:right w:val="single" w:color="auto" w:sz="4" w:space="0"/>
            </w:tcBorders>
            <w:shd w:val="clear" w:color="auto" w:fill="auto"/>
            <w:tcMar>
              <w:top w:w="24" w:type="dxa"/>
              <w:left w:w="24" w:type="dxa"/>
              <w:bottom w:w="24" w:type="dxa"/>
              <w:right w:w="2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9"/>
                <w:szCs w:val="19"/>
                <w:lang w:val="en-US" w:eastAsia="zh-CN"/>
              </w:rPr>
              <w:t>113162888.28</w:t>
            </w:r>
            <w:r>
              <w:rPr>
                <w:rFonts w:hint="eastAsia" w:ascii="宋体" w:hAnsi="宋体" w:eastAsia="宋体" w:cs="宋体"/>
                <w:sz w:val="19"/>
                <w:szCs w:val="19"/>
              </w:rPr>
              <w:t>元</w:t>
            </w:r>
          </w:p>
        </w:tc>
      </w:tr>
    </w:tbl>
    <w:p>
      <w:pPr>
        <w:pStyle w:val="4"/>
        <w:keepNext w:val="0"/>
        <w:keepLines w:val="0"/>
        <w:widowControl/>
        <w:suppressLineNumbers w:val="0"/>
        <w:spacing w:before="60" w:beforeAutospacing="0" w:after="60" w:afterAutospacing="0"/>
        <w:ind w:left="0" w:right="0" w:firstLine="516"/>
        <w:rPr>
          <w:sz w:val="32"/>
          <w:szCs w:val="32"/>
        </w:rPr>
      </w:pPr>
      <w:r>
        <w:rPr>
          <w:rFonts w:hint="eastAsia" w:ascii="黑体" w:hAnsi="宋体" w:eastAsia="黑体" w:cs="黑体"/>
          <w:sz w:val="32"/>
          <w:szCs w:val="32"/>
        </w:rPr>
        <w:t>三、收到和处理政府信息公开申请情况</w:t>
      </w:r>
    </w:p>
    <w:tbl>
      <w:tblPr>
        <w:tblStyle w:val="5"/>
        <w:tblW w:w="8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8"/>
        <w:gridCol w:w="1045"/>
        <w:gridCol w:w="2071"/>
        <w:gridCol w:w="473"/>
        <w:gridCol w:w="328"/>
        <w:gridCol w:w="328"/>
        <w:gridCol w:w="328"/>
        <w:gridCol w:w="328"/>
        <w:gridCol w:w="1532"/>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6" w:hRule="atLeast"/>
        </w:trPr>
        <w:tc>
          <w:tcPr>
            <w:tcW w:w="360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6"/>
                <w:szCs w:val="16"/>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6"/>
                <w:szCs w:val="16"/>
              </w:rPr>
              <w:t>等于第三项加第四项之和）</w:t>
            </w:r>
          </w:p>
        </w:tc>
        <w:tc>
          <w:tcPr>
            <w:tcW w:w="5138" w:type="dxa"/>
            <w:gridSpan w:val="7"/>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36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473"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6"/>
                <w:szCs w:val="16"/>
              </w:rPr>
              <w:t>自然人</w:t>
            </w:r>
          </w:p>
        </w:tc>
        <w:tc>
          <w:tcPr>
            <w:tcW w:w="2844" w:type="dxa"/>
            <w:gridSpan w:val="5"/>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法人或其他组织</w:t>
            </w:r>
          </w:p>
        </w:tc>
        <w:tc>
          <w:tcPr>
            <w:tcW w:w="1821"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6"/>
                <w:szCs w:val="16"/>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60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473"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商业企业</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科研机构</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社会公益组织</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jc w:val="center"/>
              <w:rPr>
                <w:sz w:val="16"/>
                <w:szCs w:val="16"/>
              </w:rPr>
            </w:pPr>
            <w:r>
              <w:rPr>
                <w:rFonts w:hint="eastAsia" w:ascii="宋体" w:hAnsi="宋体" w:eastAsia="宋体" w:cs="宋体"/>
                <w:sz w:val="16"/>
                <w:szCs w:val="16"/>
              </w:rPr>
              <w:t>法律服务机构</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sz w:val="16"/>
                <w:szCs w:val="16"/>
              </w:rPr>
            </w:pPr>
            <w:r>
              <w:rPr>
                <w:rFonts w:hint="eastAsia" w:ascii="宋体" w:hAnsi="宋体" w:eastAsia="宋体" w:cs="宋体"/>
                <w:sz w:val="16"/>
                <w:szCs w:val="16"/>
              </w:rPr>
              <w:t>其他</w:t>
            </w:r>
          </w:p>
        </w:tc>
        <w:tc>
          <w:tcPr>
            <w:tcW w:w="1821"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0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6"/>
                <w:szCs w:val="16"/>
              </w:rPr>
              <w:t>一、本年新收政府信息公开申请数量</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eastAsiaTheme="minorEastAsia"/>
                <w:sz w:val="16"/>
                <w:szCs w:val="16"/>
                <w:lang w:val="en-US" w:eastAsia="zh-CN"/>
              </w:rPr>
            </w:pPr>
            <w:r>
              <w:rPr>
                <w:rFonts w:hint="eastAsia"/>
                <w:sz w:val="16"/>
                <w:szCs w:val="16"/>
                <w:lang w:val="en-US" w:eastAsia="zh-CN"/>
              </w:rPr>
              <w:t>5</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eastAsiaTheme="minorEastAsia"/>
                <w:sz w:val="16"/>
                <w:szCs w:val="16"/>
                <w:lang w:val="en-US" w:eastAsia="zh-CN"/>
              </w:rPr>
            </w:pPr>
            <w:r>
              <w:rPr>
                <w:rFonts w:hint="eastAsia"/>
                <w:sz w:val="16"/>
                <w:szCs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0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6"/>
                <w:szCs w:val="16"/>
              </w:rPr>
              <w:t>二、上年结转政府信息公开申请数量</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8"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rPr>
                <w:sz w:val="16"/>
                <w:szCs w:val="16"/>
              </w:rPr>
            </w:pPr>
            <w:r>
              <w:rPr>
                <w:rFonts w:hint="eastAsia" w:ascii="宋体" w:hAnsi="宋体" w:eastAsia="宋体" w:cs="宋体"/>
                <w:sz w:val="16"/>
                <w:szCs w:val="16"/>
              </w:rPr>
              <w:t>三、本年度办理结果</w:t>
            </w:r>
          </w:p>
        </w:tc>
        <w:tc>
          <w:tcPr>
            <w:tcW w:w="3116"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楷体" w:hAnsi="楷体" w:eastAsia="楷体" w:cs="楷体"/>
                <w:sz w:val="16"/>
                <w:szCs w:val="16"/>
              </w:rPr>
              <w:t>（一）予以公开</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eastAsiaTheme="minorEastAsia"/>
                <w:sz w:val="16"/>
                <w:szCs w:val="16"/>
                <w:lang w:val="en-US" w:eastAsia="zh-CN"/>
              </w:rPr>
            </w:pPr>
            <w:r>
              <w:rPr>
                <w:rFonts w:hint="eastAsia"/>
                <w:sz w:val="16"/>
                <w:szCs w:val="16"/>
                <w:lang w:val="en-US" w:eastAsia="zh-CN"/>
              </w:rPr>
              <w:t>5</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eastAsiaTheme="minorEastAsia"/>
                <w:sz w:val="16"/>
                <w:szCs w:val="16"/>
                <w:lang w:val="en-US" w:eastAsia="zh-CN"/>
              </w:rPr>
            </w:pPr>
            <w:r>
              <w:rPr>
                <w:rFonts w:hint="eastAsia"/>
                <w:sz w:val="16"/>
                <w:szCs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3116"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楷体" w:hAnsi="楷体" w:eastAsia="楷体" w:cs="楷体"/>
                <w:sz w:val="16"/>
                <w:szCs w:val="16"/>
              </w:rPr>
              <w:t>（二）部分公开（区分处理的，只计这一情形，不计其他情形）</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（三）不予公开</w:t>
            </w: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1.属于国家秘密</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2.其他法律行政法规禁止公开</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3.危及“三安全一稳定”</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4.保护第三方合法权益</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5.属于三类内部事务信息</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6.属于四类过程性信息</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7.属于行政执法案卷</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8.属于行政查询事项</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（四）无法提供</w:t>
            </w: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1.本机关不掌握相关政府信息</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5</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2.没有现成信息需要另行制作</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3.补正后申请内容仍不明确</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（五）不予处理</w:t>
            </w: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1.信访举报投诉类申请</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2.重复申请</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3.要求提供公开出版物</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4.无正当理由大量反复申请</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1045"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207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sz w:val="16"/>
                <w:szCs w:val="16"/>
              </w:rPr>
            </w:pPr>
            <w:r>
              <w:rPr>
                <w:rFonts w:hint="eastAsia" w:ascii="楷体" w:hAnsi="楷体" w:eastAsia="楷体" w:cs="楷体"/>
                <w:sz w:val="16"/>
                <w:szCs w:val="16"/>
              </w:rPr>
              <w:t>5.要求行政机关确认或重新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68"/>
              <w:rPr>
                <w:sz w:val="16"/>
                <w:szCs w:val="16"/>
              </w:rPr>
            </w:pPr>
            <w:r>
              <w:rPr>
                <w:rFonts w:hint="eastAsia" w:ascii="楷体" w:hAnsi="楷体" w:eastAsia="楷体" w:cs="楷体"/>
                <w:sz w:val="16"/>
                <w:szCs w:val="16"/>
              </w:rPr>
              <w:t>出具已获取信息</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3116"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（六）其他处理</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rFonts w:hint="eastAsia" w:eastAsiaTheme="minorEastAsia"/>
                <w:sz w:val="16"/>
                <w:szCs w:val="16"/>
                <w:lang w:val="en-US" w:eastAsia="zh-CN"/>
              </w:rPr>
            </w:pPr>
            <w:r>
              <w:rPr>
                <w:rFonts w:hint="eastAsia"/>
                <w:sz w:val="16"/>
                <w:szCs w:val="16"/>
                <w:lang w:val="en-US" w:eastAsia="zh-CN"/>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eastAsiaTheme="minorEastAsia"/>
                <w:sz w:val="16"/>
                <w:szCs w:val="16"/>
                <w:lang w:val="en-US" w:eastAsia="zh-CN"/>
              </w:rPr>
            </w:pPr>
            <w:r>
              <w:rPr>
                <w:rFonts w:hint="eastAsia"/>
                <w:sz w:val="16"/>
                <w:szCs w:val="16"/>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488"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3116"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6" w:lineRule="atLeast"/>
              <w:ind w:left="0" w:right="0"/>
              <w:rPr>
                <w:sz w:val="16"/>
                <w:szCs w:val="16"/>
              </w:rPr>
            </w:pPr>
            <w:r>
              <w:rPr>
                <w:rFonts w:hint="eastAsia" w:ascii="楷体" w:hAnsi="楷体" w:eastAsia="楷体" w:cs="楷体"/>
                <w:sz w:val="16"/>
                <w:szCs w:val="16"/>
              </w:rPr>
              <w:t>（七）总计</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rFonts w:hint="eastAsia" w:eastAsiaTheme="minorEastAsia"/>
                <w:sz w:val="16"/>
                <w:szCs w:val="16"/>
                <w:lang w:val="en-US" w:eastAsia="zh-CN"/>
              </w:rPr>
            </w:pPr>
            <w:r>
              <w:rPr>
                <w:rFonts w:hint="eastAsia"/>
                <w:sz w:val="16"/>
                <w:szCs w:val="16"/>
                <w:lang w:val="en-US" w:eastAsia="zh-CN"/>
              </w:rPr>
              <w:t>5</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156" w:lineRule="atLeast"/>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jc w:val="left"/>
              <w:rPr>
                <w:sz w:val="16"/>
                <w:szCs w:val="16"/>
              </w:rPr>
            </w:pP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eastAsia" w:eastAsiaTheme="minorEastAsia"/>
                <w:sz w:val="16"/>
                <w:szCs w:val="16"/>
                <w:lang w:val="en-US" w:eastAsia="zh-CN"/>
              </w:rPr>
            </w:pPr>
            <w:r>
              <w:rPr>
                <w:rFonts w:hint="eastAsia"/>
                <w:sz w:val="16"/>
                <w:szCs w:val="16"/>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0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6"/>
                <w:szCs w:val="16"/>
              </w:rPr>
              <w:t>四、结转下年度继续办理</w:t>
            </w:r>
          </w:p>
        </w:tc>
        <w:tc>
          <w:tcPr>
            <w:tcW w:w="473"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3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53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sz w:val="16"/>
                <w:szCs w:val="16"/>
              </w:rPr>
            </w:pPr>
            <w:r>
              <w:rPr>
                <w:sz w:val="16"/>
                <w:szCs w:val="16"/>
              </w:rPr>
              <w:t>0</w:t>
            </w:r>
          </w:p>
        </w:tc>
        <w:tc>
          <w:tcPr>
            <w:tcW w:w="1821"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6"/>
                <w:szCs w:val="16"/>
              </w:rPr>
              <w:t>0</w:t>
            </w:r>
          </w:p>
        </w:tc>
      </w:tr>
    </w:tbl>
    <w:p>
      <w:pPr>
        <w:pStyle w:val="4"/>
        <w:keepNext w:val="0"/>
        <w:keepLines w:val="0"/>
        <w:widowControl/>
        <w:suppressLineNumbers w:val="0"/>
        <w:spacing w:before="60" w:beforeAutospacing="0" w:after="60" w:afterAutospacing="0"/>
        <w:ind w:left="0" w:right="0" w:firstLine="640" w:firstLineChars="200"/>
        <w:rPr>
          <w:sz w:val="16"/>
          <w:szCs w:val="16"/>
        </w:rPr>
      </w:pPr>
      <w:r>
        <w:rPr>
          <w:rFonts w:hint="eastAsia" w:ascii="黑体" w:hAnsi="宋体" w:eastAsia="黑体" w:cs="黑体"/>
          <w:sz w:val="32"/>
          <w:szCs w:val="32"/>
        </w:rPr>
        <w:t>四、政府信息公开行政复议、行政诉讼情况</w:t>
      </w:r>
    </w:p>
    <w:tbl>
      <w:tblPr>
        <w:tblStyle w:val="5"/>
        <w:tblW w:w="87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80"/>
        <w:gridCol w:w="480"/>
        <w:gridCol w:w="480"/>
        <w:gridCol w:w="480"/>
        <w:gridCol w:w="396"/>
        <w:gridCol w:w="588"/>
        <w:gridCol w:w="480"/>
        <w:gridCol w:w="480"/>
        <w:gridCol w:w="480"/>
        <w:gridCol w:w="492"/>
        <w:gridCol w:w="480"/>
        <w:gridCol w:w="480"/>
        <w:gridCol w:w="535"/>
        <w:gridCol w:w="819"/>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rPr>
        <w:tc>
          <w:tcPr>
            <w:tcW w:w="231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4"/>
                <w:szCs w:val="14"/>
              </w:rPr>
              <w:t>行政复议</w:t>
            </w:r>
          </w:p>
        </w:tc>
        <w:tc>
          <w:tcPr>
            <w:tcW w:w="6426" w:type="dxa"/>
            <w:gridSpan w:val="10"/>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4"/>
                <w:szCs w:val="1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48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维持</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结果纠正</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其他结果</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审结</w:t>
            </w:r>
          </w:p>
        </w:tc>
        <w:tc>
          <w:tcPr>
            <w:tcW w:w="396"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计</w:t>
            </w:r>
          </w:p>
        </w:tc>
        <w:tc>
          <w:tcPr>
            <w:tcW w:w="2520" w:type="dxa"/>
            <w:gridSpan w:val="5"/>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4"/>
                <w:szCs w:val="14"/>
              </w:rPr>
              <w:t>未经复议直接起诉</w:t>
            </w:r>
          </w:p>
        </w:tc>
        <w:tc>
          <w:tcPr>
            <w:tcW w:w="3906" w:type="dxa"/>
            <w:gridSpan w:val="5"/>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sz w:val="14"/>
                <w:szCs w:val="1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48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396"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eastAsia" w:ascii="宋体"/>
                <w:sz w:val="16"/>
                <w:szCs w:val="16"/>
              </w:rPr>
            </w:pPr>
          </w:p>
        </w:tc>
        <w:tc>
          <w:tcPr>
            <w:tcW w:w="5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结果纠正</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审结</w:t>
            </w:r>
          </w:p>
        </w:tc>
        <w:tc>
          <w:tcPr>
            <w:tcW w:w="4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总计</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纠正</w:t>
            </w:r>
          </w:p>
        </w:tc>
        <w:tc>
          <w:tcPr>
            <w:tcW w:w="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结果</w:t>
            </w:r>
          </w:p>
        </w:tc>
        <w:tc>
          <w:tcPr>
            <w:tcW w:w="81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尚未审结</w:t>
            </w:r>
          </w:p>
        </w:tc>
        <w:tc>
          <w:tcPr>
            <w:tcW w:w="15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宋体" w:hAnsi="宋体" w:eastAsia="宋体" w:cs="宋体"/>
                <w:sz w:val="14"/>
                <w:szCs w:val="1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trPr>
        <w:tc>
          <w:tcPr>
            <w:tcW w:w="480"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39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58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535"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819"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c>
          <w:tcPr>
            <w:tcW w:w="15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sz w:val="16"/>
                <w:szCs w:val="16"/>
              </w:rPr>
              <w:t>0</w:t>
            </w:r>
          </w:p>
        </w:tc>
      </w:tr>
    </w:tbl>
    <w:p>
      <w:pPr>
        <w:pStyle w:val="4"/>
        <w:keepNext w:val="0"/>
        <w:keepLines w:val="0"/>
        <w:widowControl/>
        <w:suppressLineNumbers w:val="0"/>
        <w:spacing w:before="60" w:beforeAutospacing="0" w:after="60" w:afterAutospacing="0"/>
        <w:ind w:left="0" w:right="0" w:firstLine="516"/>
        <w:rPr>
          <w:sz w:val="32"/>
          <w:szCs w:val="32"/>
        </w:rPr>
      </w:pPr>
      <w:r>
        <w:rPr>
          <w:rFonts w:hint="eastAsia" w:ascii="黑体" w:hAnsi="宋体" w:eastAsia="黑体" w:cs="黑体"/>
          <w:sz w:val="32"/>
          <w:szCs w:val="32"/>
        </w:rPr>
        <w:t>五、存在的主要问题及改进情况</w:t>
      </w:r>
    </w:p>
    <w:p>
      <w:pPr>
        <w:pStyle w:val="4"/>
        <w:keepNext w:val="0"/>
        <w:keepLines w:val="0"/>
        <w:widowControl/>
        <w:suppressLineNumbers w:val="0"/>
        <w:spacing w:before="60" w:beforeAutospacing="0" w:after="60" w:afterAutospacing="0"/>
        <w:ind w:left="0" w:right="0" w:firstLine="320" w:firstLineChars="100"/>
        <w:jc w:val="both"/>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年，我局在政府信息公开方面虽做了大量工作，但与《政府信息公开条例》要求仍有较大差距，主要反映公开内容的丰富性、及时性仍有差距，部门文件公开工作规范性不足等。</w:t>
      </w:r>
    </w:p>
    <w:p>
      <w:pPr>
        <w:pStyle w:val="4"/>
        <w:keepNext w:val="0"/>
        <w:keepLines w:val="0"/>
        <w:widowControl/>
        <w:suppressLineNumbers w:val="0"/>
        <w:spacing w:before="60" w:beforeAutospacing="0" w:after="60" w:afterAutospacing="0"/>
        <w:ind w:left="0" w:right="0" w:firstLine="640" w:firstLineChars="200"/>
        <w:jc w:val="both"/>
      </w:pPr>
      <w:r>
        <w:rPr>
          <w:rFonts w:hint="eastAsia" w:ascii="仿宋" w:hAnsi="仿宋" w:eastAsia="仿宋" w:cs="仿宋"/>
          <w:sz w:val="32"/>
          <w:szCs w:val="32"/>
        </w:rPr>
        <w:t>今后，我局将进一步创新政府信息公开的渠道和形式，结合单位实际，逐步建立更多便于公众查询和了解的渠道和形式，切实提高信息公开实效，同时加强政府信息公开培训工作，提高信息公开工作人员素质水平，切实将政府信息公开工作纳入规范化轨道，扎扎实实开展好政府信息公开工作。</w:t>
      </w:r>
    </w:p>
    <w:p>
      <w:pPr>
        <w:pStyle w:val="4"/>
        <w:keepNext w:val="0"/>
        <w:keepLines w:val="0"/>
        <w:widowControl/>
        <w:suppressLineNumbers w:val="0"/>
        <w:spacing w:before="60" w:beforeAutospacing="0" w:after="60" w:afterAutospacing="0"/>
        <w:ind w:left="0" w:right="0" w:firstLine="516"/>
        <w:rPr>
          <w:sz w:val="32"/>
          <w:szCs w:val="32"/>
        </w:rPr>
      </w:pPr>
      <w:r>
        <w:rPr>
          <w:rFonts w:hint="eastAsia" w:ascii="黑体" w:hAnsi="宋体" w:eastAsia="黑体" w:cs="黑体"/>
          <w:sz w:val="32"/>
          <w:szCs w:val="32"/>
        </w:rPr>
        <w:t>六、其他需要报告的事项</w:t>
      </w:r>
    </w:p>
    <w:p>
      <w:pPr>
        <w:pStyle w:val="4"/>
        <w:keepNext w:val="0"/>
        <w:keepLines w:val="0"/>
        <w:widowControl/>
        <w:suppressLineNumbers w:val="0"/>
        <w:spacing w:before="60" w:beforeAutospacing="0" w:after="60" w:afterAutospacing="0"/>
        <w:ind w:left="0" w:right="0" w:firstLine="504"/>
        <w:jc w:val="both"/>
        <w:rPr>
          <w:sz w:val="32"/>
          <w:szCs w:val="32"/>
        </w:rPr>
      </w:pPr>
      <w:r>
        <w:rPr>
          <w:rFonts w:hint="eastAsia" w:ascii="仿宋" w:hAnsi="仿宋" w:eastAsia="仿宋" w:cs="仿宋"/>
          <w:sz w:val="32"/>
          <w:szCs w:val="32"/>
        </w:rPr>
        <w:t>因综合行政执法体制改革，张店区住建局所有行政处罚职能划转至张店区综合行政执法局。政务公开报告中统计数据不包含代管单位张店区人民防空事业服务中心、张店区住房保障事务服务中心，特此说明。</w:t>
      </w:r>
    </w:p>
    <w:p>
      <w:pPr>
        <w:rPr>
          <w:sz w:val="32"/>
          <w:szCs w:val="32"/>
        </w:rPr>
      </w:pPr>
    </w:p>
    <w:sectPr>
      <w:footerReference r:id="rId3"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3FED"/>
    <w:rsid w:val="0BA8211B"/>
    <w:rsid w:val="144529F1"/>
    <w:rsid w:val="1CF4227C"/>
    <w:rsid w:val="28E57C06"/>
    <w:rsid w:val="2E5B1E67"/>
    <w:rsid w:val="33190B46"/>
    <w:rsid w:val="390F3FED"/>
    <w:rsid w:val="507D17A9"/>
    <w:rsid w:val="512B1FAE"/>
    <w:rsid w:val="56750A0C"/>
    <w:rsid w:val="56F54871"/>
    <w:rsid w:val="5EC43F14"/>
    <w:rsid w:val="6E311459"/>
    <w:rsid w:val="6EF80346"/>
    <w:rsid w:val="6F191E93"/>
    <w:rsid w:val="75B53170"/>
    <w:rsid w:val="7C69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2021-01-12T06:35:00Z</dcterms:created>
  <dc:creator>Administrator</dc:creator>
  <cp:lastModifiedBy>Administrator</cp:lastModifiedBy>
  <dcterms:modified xsi:type="dcterms:W3CDTF">2021-01-27T01:06:19Z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