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00" w:lineRule="atLeast"/>
        <w:jc w:val="center"/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张店区住建局20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widowControl/>
        <w:suppressLineNumbers w:val="0"/>
        <w:spacing w:line="500" w:lineRule="atLeast"/>
        <w:ind w:left="0" w:firstLine="640"/>
      </w:pPr>
      <w:r>
        <w:rPr>
          <w:rFonts w:ascii="仿宋_GB2312" w:eastAsia="仿宋_GB2312" w:cs="仿宋_GB2312"/>
          <w:color w:val="000000"/>
          <w:sz w:val="27"/>
          <w:szCs w:val="27"/>
        </w:rPr>
        <w:t>区住建局20</w:t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>10</w:t>
      </w:r>
      <w:r>
        <w:rPr>
          <w:rFonts w:ascii="仿宋_GB2312" w:eastAsia="仿宋_GB2312" w:cs="仿宋_GB2312"/>
          <w:color w:val="000000"/>
          <w:sz w:val="27"/>
          <w:szCs w:val="27"/>
        </w:rPr>
        <w:t>年在区委、区政府的正确领导下，按照《中华人民共和国政府信息公开条例》和区委、区政府相关文件的要求，开拓进取，扎实工作，严格政府工作信息内容，统计时限，信息的公开做到及时、准确，进一步提高政府工作的透明度。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br w:type="textWrapping"/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 xml:space="preserve">    </w:t>
      </w:r>
      <w:r>
        <w:rPr>
          <w:rFonts w:ascii="黑体" w:hAnsi="宋体" w:eastAsia="黑体" w:cs="黑体"/>
          <w:color w:val="000000"/>
          <w:sz w:val="27"/>
          <w:szCs w:val="27"/>
        </w:rPr>
        <w:t>一、概述</w:t>
      </w:r>
      <w:r>
        <w:rPr>
          <w:color w:val="000000"/>
          <w:sz w:val="27"/>
          <w:szCs w:val="27"/>
        </w:rPr>
        <w:br w:type="textWrapping"/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我局为了认真贯彻落实《政府信息公开条例》，进一步提高工作透明度，接受群众监督，着力加强了以工程、重大事项等方面为主要内容的政务公开，取得了明显成效。20</w:t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>10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年，我局成立了以局长为组长、副局长为副组长、科室负责人为成员的政务公开领导小组，实行“谁主管，谁负责”和“一把手负总责”的责任制，及时解决存在问题和困难，加强协调和衔接，确保严格按照区委、区政府的要求落实到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27"/>
          <w:szCs w:val="27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320" w:firstLineChars="100"/>
      </w:pPr>
      <w:r>
        <w:rPr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我局主动公开政府信息的主要类别有：1.机构职能、机构领导、内设机构及直属机构、联系方式；2.相关法律、规章、规范性文件； 3.行政审批事项办事指南；4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业务工作； 5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其他应主动公开的信息。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320" w:firstLineChars="100"/>
      </w:pPr>
      <w:r>
        <w:rPr>
          <w:color w:val="000000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三、依申请公开政府信息办理情况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年度未发生依申请公开政府信息办理情况。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四、政府信息公开的收费及减免情况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年度未发生政府信息公开的收费及减免情况。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五、因政府信息公开申请行政复议、诉讼和申诉的情况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年度未发生因政府信息公开申请行政复议、诉讼和申诉的情况。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六、政府信息公开工作存在的主要问题及改进措施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3" w:firstLineChars="200"/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存在的主要问题：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一是暂时还没有信息公开申请受理以及答复的实践；二是信息公开的内容有待进一步完善；三是主动公开力度还需进一步增强。</w:t>
      </w:r>
    </w:p>
    <w:p>
      <w:pPr>
        <w:pStyle w:val="3"/>
        <w:keepNext w:val="0"/>
        <w:keepLines w:val="0"/>
        <w:widowControl/>
        <w:suppressLineNumbers w:val="0"/>
        <w:spacing w:line="500" w:lineRule="atLeast"/>
        <w:ind w:left="0" w:firstLine="643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改进措施：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是认真学习《中华人民共和国政府信息公开条例》，贯彻执行区委、区政府相关文件精神，进一步提高对政府信息公开工作的认识，确保住建局机关规范化服务型政府（机关）建设提升机关行政效能工作的顺利开展。二是统一认识，努力规范工作流程。进一步梳理局机关以及局属各科室所掌握的政府信息，及时提供，定期维护，确保政府信息公开工作能按照既定的工作流程有效运作，公众能够方便查询。三是向实践工作成功有效的政府职能部门学习取经，结合我局工作实际情况，不断提高工作水平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0517F"/>
    <w:rsid w:val="41AC2B8A"/>
    <w:rsid w:val="694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2021-02-09T02:33:00Z</dcterms:created>
  <dc:creator>静姝冯</dc:creator>
  <cp:lastModifiedBy>静姝冯</cp:lastModifiedBy>
  <dcterms:modified xsi:type="dcterms:W3CDTF">2021-02-09T02:34:00Z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