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2012年度政府信息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snapToGrid w:val="0"/>
        <w:spacing w:before="0" w:beforeAutospacing="0" w:after="0" w:afterAutospacing="0"/>
        <w:ind w:left="0" w:firstLine="640"/>
      </w:pPr>
      <w:r>
        <w:rPr>
          <w:rFonts w:ascii="仿宋_GB2312" w:hAnsi="仿宋_GB2312" w:eastAsia="仿宋_GB2312" w:cs="仿宋_GB2312"/>
          <w:sz w:val="32"/>
          <w:szCs w:val="32"/>
        </w:rPr>
        <w:t>本年度报告是根据《中华人民共和国政府信息公开条例》（以下简称《条例》）和《山东省政府信息公开办法》（以下简称《办法》）要求，由区安监局编制。全文包括概述、政府信息公开的组织领导和制度建设情况、主动公开政府信息情况、依申请公开政府信息情况、政府信息公开咨询处理情况、政府信息公开复议、诉讼情况、政府信息公开的收费及减免情况、其它相关工作情况、存在的主要问题和改进措施等，并附相关说明和信息统计附表。如对本年度报告有任何疑问，请联系：张店区安全生产监督局，联系电话：2176358。</w:t>
      </w:r>
    </w:p>
    <w:p>
      <w:pPr>
        <w:pStyle w:val="2"/>
        <w:keepNext w:val="0"/>
        <w:keepLines w:val="0"/>
        <w:widowControl/>
        <w:suppressLineNumbers w:val="0"/>
        <w:snapToGrid w:val="0"/>
        <w:spacing w:before="0" w:beforeAutospacing="0" w:after="0" w:afterAutospacing="0"/>
        <w:ind w:left="0" w:firstLine="640"/>
      </w:pPr>
      <w:r>
        <w:rPr>
          <w:rFonts w:ascii="黑体" w:hAnsi="黑体" w:eastAsia="黑体" w:cs="黑体"/>
          <w:sz w:val="32"/>
          <w:szCs w:val="32"/>
        </w:rPr>
        <w:t>一、概 述</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2012年，区安监局高度重视和加强政务信息公开工作。为了加大力度，明确工作责任，调整充实了由主要负责人为组长，分管政务公开工作的副局长为副组长，各科室和所属单位负责人为成员的政府信息公开工作领导小组，并下设政务信息公开办公室（设在局办公室），确保工作开展及时高效。区安监局指定专人从事政府信息公开的日常工作，在局门户网站上及时发布我局的工作动态，做到网页内容及时更新，通过层层落实责任，畅通政务信息公开工作信息管理渠道，同时还制定了政务信息公开领导小组各成员的工作职责，进一步明确职责，夯实责任。在局长办公会议和专题会议，单位主要负责人在传达政府信息公开工作会议精神的同时，多次研究部署局政务信息公开工作，明确工作目标、要求和重点，强调提高信息公开的数量、质量和时效。</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二、政府信息公开的组织领导和制度建设情况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根据《办法》要求，2012年，区安监局专门配备了2名兼职工作人员，设立了1个专门的信息申请受理点。截至2012年底，区安监局政府信息公开工作运行正常，政府信息公开咨询、申请以及答复工作均得到了顺利开展。</w:t>
      </w:r>
    </w:p>
    <w:p>
      <w:pPr>
        <w:pStyle w:val="2"/>
        <w:keepNext w:val="0"/>
        <w:keepLines w:val="0"/>
        <w:widowControl/>
        <w:suppressLineNumbers w:val="0"/>
        <w:snapToGrid w:val="0"/>
        <w:spacing w:before="0" w:beforeAutospacing="0" w:after="0" w:afterAutospacing="0"/>
        <w:ind w:left="0" w:firstLine="640"/>
      </w:pPr>
      <w:r>
        <w:rPr>
          <w:rFonts w:ascii="楷体_GB2312" w:hAnsi="楷体_GB2312" w:eastAsia="楷体_GB2312" w:cs="楷体_GB2312"/>
          <w:sz w:val="32"/>
          <w:szCs w:val="32"/>
        </w:rPr>
        <w:t>（一）加强政府信息公开领导体制和工作机制</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1、健全完善政府信息公开工作领导小组，由分管领导审核，主要领导审批，专门工作人员具体落实。</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2、对于主动公开信息，区安监局主要采取网上公开形式。</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3、区安监局政府信息公开内容由专门工作人员，通过网络后台上传到张店区安全生产网公开专栏内，向群众进行公开。</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4、建立督促检查和监督制度。区政府对区安监局政府信息公开工作进行督促检查，督促落实年度政府信息公开工作。</w:t>
      </w:r>
    </w:p>
    <w:p>
      <w:pPr>
        <w:pStyle w:val="2"/>
        <w:keepNext w:val="0"/>
        <w:keepLines w:val="0"/>
        <w:widowControl/>
        <w:suppressLineNumbers w:val="0"/>
        <w:snapToGrid w:val="0"/>
        <w:spacing w:before="0" w:beforeAutospacing="0" w:after="0" w:afterAutospacing="0"/>
        <w:ind w:left="0" w:firstLine="640"/>
      </w:pPr>
      <w:r>
        <w:rPr>
          <w:rFonts w:hint="eastAsia" w:ascii="楷体_GB2312" w:hAnsi="楷体_GB2312" w:eastAsia="楷体_GB2312" w:cs="楷体_GB2312"/>
          <w:sz w:val="32"/>
          <w:szCs w:val="32"/>
        </w:rPr>
        <w:t>（二）建立完善政府信息公开规范与制度</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1、贯彻区政府有关文件精神，建立完善政府信息公开发布协调、政府信息公开监督保障和政府信息发布保密审核等三项工作规范。</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widowControl/>
        <w:suppressLineNumbers w:val="0"/>
        <w:snapToGrid w:val="0"/>
        <w:spacing w:before="0" w:beforeAutospacing="0" w:after="0" w:afterAutospacing="0"/>
        <w:ind w:left="0" w:firstLine="640"/>
      </w:pPr>
      <w:r>
        <w:rPr>
          <w:rFonts w:hint="eastAsia" w:ascii="楷体_GB2312" w:hAnsi="楷体_GB2312" w:eastAsia="楷体_GB2312" w:cs="楷体_GB2312"/>
          <w:sz w:val="32"/>
          <w:szCs w:val="32"/>
        </w:rPr>
        <w:t>（三）认真抓好政府信息公开基础工作</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建立完善的政府信息公开指南、政府信息公开目录体系，及时更新信息。编制政府信息指南和政府信息公开目录，并按照规定将主动公开的政府信息全文电子化，上传至区安监局门户网站。</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三、主动公开政府信息情况及公开平台建设情况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截止2012年底，区安监局累计主动公开政府信息113，全文电子化率达100%。其中机构职能公开信息15条，占总数13％；政策法规5条，占总数的4％；规划计划12条，占总数的11％；业务工作81条，占总数的72%。</w:t>
      </w:r>
    </w:p>
    <w:p>
      <w:pPr>
        <w:pStyle w:val="2"/>
        <w:keepNext w:val="0"/>
        <w:keepLines w:val="0"/>
        <w:widowControl/>
        <w:suppressLineNumbers w:val="0"/>
        <w:snapToGrid w:val="0"/>
        <w:spacing w:before="0" w:beforeAutospacing="0" w:after="0" w:afterAutospacing="0"/>
        <w:ind w:left="0" w:firstLine="640"/>
      </w:pPr>
      <w:r>
        <w:rPr>
          <w:rFonts w:hint="eastAsia" w:ascii="楷体_GB2312" w:hAnsi="楷体_GB2312" w:eastAsia="楷体_GB2312" w:cs="楷体_GB2312"/>
          <w:sz w:val="32"/>
          <w:szCs w:val="32"/>
        </w:rPr>
        <w:t>（一）公开的内容</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1、机构职能</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公开了区安监局的机构职能、机构领导、机构设置，机构的办公电话、传真、电子邮箱、办公地址、邮政编码、联系人、网址等。</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2、安全生产规范性文件</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公开了本局负责监管的非煤矿山、危险化学品、烟花爆竹和一般工业企业等国家法律、行政法规、规章制度，本局有关的文件通知，如《关于实行安全生产综合监管系统应用量化考核办法的通知》、《2012年各行业安全标准化标准》等。</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3、安全生产专项业务</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主要公开区安监局相关业务和区安全生产委员会相关业务的安全生产规划，如《关于转发省市安委会办公室《关于进一步做好汛期安全生产工作》的通知》、《关于印发张店区2012年“安全生产月”活动方案的通知》等文件。</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4、工作动态</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主要公开区安监局的行政许可、专项整治、执法监察、通告公告相关业务的内容，目前己在通告公告专项内容公开了相关的信息如《关于进一步深化“打非治违”专项行动集中开展“回头看”活动的通知 》、《关于对镇（街道）安全生产协管员试用期进行考核的通知》 等。</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5、应急管理</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主要公开应急预案备案办理程序、标准等内容，如《关于做好2012年应急预案管理工作的通知》。</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6、办事指南</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公开了危险化学品、非煤矿山、特种作业人员培训等方面的内容，如《关于印发＜张店区企业班组长和重点岗位从业人员安全培训工作方案＞的通知》、《关于举办工贸行业进入有限空间作业安全管理专项培训的预备通知》等。</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7、安全常识</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公开了《一般行业安全资格考试初学复习题》，开放了一般行业安全管理人员模拟考试平台。</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8、其它信息</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其它信息这方面主要公开区安监局领导活动、基层工作、举报留言、通知等内容，如《淄博市暨张店区“安全生产月”启动仪式在我区举行 》、《张店区举行危险化学品生产安全事故应急救援演练 》等。</w:t>
      </w:r>
    </w:p>
    <w:p>
      <w:pPr>
        <w:pStyle w:val="2"/>
        <w:keepNext w:val="0"/>
        <w:keepLines w:val="0"/>
        <w:widowControl/>
        <w:suppressLineNumbers w:val="0"/>
        <w:snapToGrid w:val="0"/>
        <w:spacing w:before="0" w:beforeAutospacing="0" w:after="0" w:afterAutospacing="0"/>
        <w:ind w:left="0" w:firstLine="640"/>
      </w:pPr>
      <w:r>
        <w:rPr>
          <w:rFonts w:hint="eastAsia" w:ascii="楷体_GB2312" w:hAnsi="楷体_GB2312" w:eastAsia="楷体_GB2312" w:cs="楷体_GB2312"/>
          <w:sz w:val="32"/>
          <w:szCs w:val="32"/>
        </w:rPr>
        <w:t>（二）公开的形式</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1、互联网</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市民通过区安监局门户网站的政府信息公开专栏及其子栏目，可查阅区安监局主动公开的政府信息。</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2、区安监局办公室</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市民可直接到区安监局办公室查询主动公开和依申请公开的政府信息。</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（三）平台建设情况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区安监局积极选好信息公开平台维护人员，设兼职人员2人，并对维护人员进行专门的培训。加大信息平台资金投入，积极更新网站服务器设备，不断提升网络设备水平。积极筛选好可以公开的材料，进一步丰富政府信息公开平台的内容。</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四、政府信息公开申请办理情况</w:t>
      </w:r>
    </w:p>
    <w:p>
      <w:pPr>
        <w:pStyle w:val="2"/>
        <w:keepNext w:val="0"/>
        <w:keepLines w:val="0"/>
        <w:widowControl/>
        <w:suppressLineNumbers w:val="0"/>
        <w:snapToGrid w:val="0"/>
        <w:spacing w:before="0" w:beforeAutospacing="0" w:after="0" w:afterAutospacing="0" w:line="600" w:lineRule="atLeast"/>
        <w:ind w:left="0" w:firstLine="640"/>
        <w:jc w:val="left"/>
      </w:pPr>
      <w:r>
        <w:rPr>
          <w:rFonts w:hint="eastAsia" w:ascii="仿宋_GB2312" w:hAnsi="仿宋_GB2312" w:eastAsia="仿宋_GB2312" w:cs="仿宋_GB2312"/>
          <w:color w:val="000000"/>
          <w:sz w:val="32"/>
          <w:szCs w:val="32"/>
        </w:rPr>
        <w:t>2012年，</w:t>
      </w:r>
      <w:r>
        <w:rPr>
          <w:rFonts w:hint="eastAsia" w:ascii="仿宋_GB2312" w:hAnsi="仿宋_GB2312" w:eastAsia="仿宋_GB2312" w:cs="仿宋_GB2312"/>
          <w:sz w:val="32"/>
          <w:szCs w:val="32"/>
        </w:rPr>
        <w:t>区安监局无信息公开申请</w:t>
      </w:r>
      <w:r>
        <w:rPr>
          <w:rFonts w:hint="eastAsia" w:ascii="仿宋_GB2312" w:hAnsi="仿宋_GB2312" w:eastAsia="仿宋_GB2312" w:cs="仿宋_GB2312"/>
          <w:color w:val="000000"/>
          <w:sz w:val="32"/>
          <w:szCs w:val="32"/>
        </w:rPr>
        <w:t>。</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五、政府信息公开的收费及减免情况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2012年，区安监局无信息公开的收费及减免情况。</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六、政府信息公开复议、诉讼情况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区安监局2012年度无针对本部门有关政府信息公开事务的行政复议案件，无针对本部门有关政府信息公开事务的行政诉讼案件。</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七、政府信息公开保密审查及监督检查情况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区安监局2012年度对政府信息公开文件全部进行了保密审查。</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八、所属事业单位信息公开推进情况</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区安监局下属安全生产监察大队、危险化学品监管管理办公室和安全生产应急救援指挥中心3个事业单位，承担全区工矿商贸企业执法监察、危险化学品企业监督管理和应急预案备案、演练及信息平台管理等职责，区安监局按照分级审查的原则，由局政务信息公开办公室统一进行公开，并逐步扩大公开范围。</w:t>
      </w:r>
    </w:p>
    <w:p>
      <w:pPr>
        <w:pStyle w:val="2"/>
        <w:keepNext w:val="0"/>
        <w:keepLines w:val="0"/>
        <w:widowControl/>
        <w:suppressLineNumbers w:val="0"/>
        <w:snapToGrid w:val="0"/>
        <w:spacing w:before="0" w:beforeAutospacing="0" w:after="0" w:afterAutospacing="0"/>
        <w:ind w:left="0" w:firstLine="640"/>
      </w:pPr>
      <w:r>
        <w:rPr>
          <w:rFonts w:hint="eastAsia" w:ascii="黑体" w:hAnsi="黑体" w:eastAsia="黑体" w:cs="黑体"/>
          <w:sz w:val="32"/>
          <w:szCs w:val="32"/>
        </w:rPr>
        <w:t>九、政府信息公开存在的主要问题和改进措施</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2012年，区安监局政府信息公开工作在公开内容、完善政</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公开制度、加强基础工作等方面取得了新的进展，但政府机构主动公开政府信息的内容与公众对安全生产的需求还存在一些差距，公开的及时性、便民性还需要进一步提高。结合工作中存在的问题和不足，提出以下三方面改进措施：</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1、继续推行政务公开，在安全生产执法检查、规范性文件、群众举报查处等社会关注事项政府信息公开方面要有新的突破。</w:t>
      </w:r>
    </w:p>
    <w:p>
      <w:pPr>
        <w:pStyle w:val="2"/>
        <w:keepNext w:val="0"/>
        <w:keepLines w:val="0"/>
        <w:widowControl/>
        <w:suppressLineNumbers w:val="0"/>
        <w:snapToGrid w:val="0"/>
        <w:spacing w:before="0" w:beforeAutospacing="0" w:after="0" w:afterAutospacing="0"/>
        <w:ind w:left="0" w:firstLine="640"/>
      </w:pPr>
      <w:r>
        <w:rPr>
          <w:rFonts w:hint="eastAsia" w:ascii="仿宋_GB2312" w:hAnsi="仿宋_GB2312" w:eastAsia="仿宋_GB2312" w:cs="仿宋_GB2312"/>
          <w:sz w:val="32"/>
          <w:szCs w:val="32"/>
        </w:rPr>
        <w:t>2、加强职业健康安全监管、建设项目安全“三同时”等</w:t>
      </w:r>
      <w:bookmarkStart w:id="0" w:name="_GoBack"/>
      <w:bookmarkEnd w:id="0"/>
      <w:r>
        <w:rPr>
          <w:rFonts w:hint="eastAsia" w:ascii="仿宋_GB2312" w:hAnsi="仿宋_GB2312" w:eastAsia="仿宋_GB2312" w:cs="仿宋_GB2312"/>
          <w:sz w:val="32"/>
          <w:szCs w:val="32"/>
        </w:rPr>
        <w:t>方面的公开，让企业能够更多了解相关办事流程。</w:t>
      </w:r>
    </w:p>
    <w:p>
      <w:pPr>
        <w:pStyle w:val="2"/>
        <w:keepNext w:val="0"/>
        <w:keepLines w:val="0"/>
        <w:widowControl/>
        <w:suppressLineNumbers w:val="0"/>
        <w:snapToGrid w:val="0"/>
        <w:spacing w:before="0" w:beforeAutospacing="0" w:after="0" w:afterAutospacing="0"/>
        <w:ind w:left="0" w:firstLine="640"/>
      </w:pPr>
      <w:r>
        <w:rPr>
          <w:rFonts w:ascii="Times New Roman" w:hAnsi="Times New Roman" w:eastAsia="Times New Roman" w:cs="Times New Roman"/>
          <w:sz w:val="32"/>
          <w:szCs w:val="32"/>
        </w:rPr>
        <w:t> </w:t>
      </w:r>
      <w:r>
        <w:rPr>
          <w:rFonts w:hint="eastAsia" w:ascii="仿宋_GB2312" w:hAnsi="仿宋_GB2312" w:eastAsia="仿宋_GB2312" w:cs="仿宋_GB2312"/>
          <w:sz w:val="32"/>
          <w:szCs w:val="32"/>
        </w:rPr>
        <w:t>3、拓宽各类信息公开渠道，进一步加大人力物力投入，对公开网站进行栏目扩充和重新设计，方便群众进行查询，并提供更加丰富的公开内容。</w:t>
      </w:r>
    </w:p>
    <w:p>
      <w:pPr>
        <w:pStyle w:val="2"/>
        <w:keepNext w:val="0"/>
        <w:keepLines w:val="0"/>
        <w:widowControl/>
        <w:suppressLineNumbers w:val="0"/>
        <w:snapToGrid w:val="0"/>
        <w:spacing w:before="0" w:beforeAutospacing="0" w:after="0" w:afterAutospacing="0"/>
      </w:pPr>
      <w:r>
        <w:rPr>
          <w:snapToGrid w:val="0"/>
        </w:rPr>
        <w:t> </w:t>
      </w:r>
    </w:p>
    <w:p>
      <w:pPr>
        <w:pStyle w:val="2"/>
        <w:keepNext w:val="0"/>
        <w:keepLines w:val="0"/>
        <w:widowControl/>
        <w:suppressLineNumbers w:val="0"/>
        <w:ind w:left="0" w:firstLine="640"/>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1823C10"/>
    <w:rsid w:val="12B032CF"/>
    <w:rsid w:val="1A723EB0"/>
    <w:rsid w:val="34B911D5"/>
    <w:rsid w:val="45247595"/>
    <w:rsid w:val="4F9E1BA0"/>
    <w:rsid w:val="51C725B0"/>
    <w:rsid w:val="62E0624F"/>
    <w:rsid w:val="675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2863</Words>
  <Characters>2920</Characters>
  <Lines>0</Lines>
  <Paragraphs>0</Paragraphs>
  <TotalTime>14</TotalTime>
  <ScaleCrop>false</ScaleCrop>
  <LinksUpToDate>false</LinksUpToDate>
  <CharactersWithSpaces>2927</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2023-11-02T04:06:21Z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2347CB6BF1504145BE4892DCB98B160E_12</vt:lpwstr>
  </property>
</Properties>
</file>