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right"/>
        <w:textAlignment w:val="auto"/>
        <w:rPr>
          <w:rFonts w:hint="default" w:ascii="Times New Roman" w:hAnsi="Times New Roman" w:eastAsia="黑体" w:cs="Times New Roman"/>
          <w:bCs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（</w:t>
      </w:r>
      <w:r>
        <w:rPr>
          <w:rFonts w:hint="eastAsia" w:eastAsia="黑体" w:cs="Times New Roman"/>
          <w:color w:val="000000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jc w:val="center"/>
        <w:textAlignment w:val="auto"/>
        <w:rPr>
          <w:rFonts w:hint="eastAsia" w:eastAsia="仿宋_GB2312"/>
          <w:bCs/>
          <w:snapToGrid w:val="0"/>
          <w:color w:val="000000"/>
          <w:kern w:val="0"/>
          <w:sz w:val="32"/>
          <w:szCs w:val="32"/>
          <w:u w:val="none"/>
        </w:rPr>
      </w:pPr>
      <w:r>
        <w:rPr>
          <w:rFonts w:hint="eastAsia" w:eastAsia="仿宋_GB2312"/>
          <w:bCs/>
          <w:snapToGrid w:val="0"/>
          <w:color w:val="000000"/>
          <w:kern w:val="0"/>
          <w:sz w:val="32"/>
          <w:szCs w:val="32"/>
          <w:u w:val="none"/>
        </w:rPr>
        <w:t>张行审发〔2022〕1</w:t>
      </w:r>
      <w:r>
        <w:rPr>
          <w:rFonts w:hint="eastAsia" w:eastAsia="仿宋_GB2312"/>
          <w:bCs/>
          <w:snapToGrid w:val="0"/>
          <w:color w:val="000000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eastAsia" w:eastAsia="仿宋_GB2312"/>
          <w:bCs/>
          <w:snapToGrid w:val="0"/>
          <w:color w:val="000000"/>
          <w:kern w:val="0"/>
          <w:sz w:val="32"/>
          <w:szCs w:val="32"/>
          <w:u w:val="none"/>
        </w:rPr>
        <w:t>号                    签发人：李辉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napToGrid w:val="0"/>
          <w:color w:val="000000"/>
          <w:kern w:val="0"/>
          <w:sz w:val="44"/>
          <w:szCs w:val="44"/>
        </w:rPr>
        <w:t>对区政协十</w:t>
      </w:r>
      <w:r>
        <w:rPr>
          <w:rFonts w:hint="eastAsia" w:eastAsia="方正小标宋简体" w:cs="Times New Roman"/>
          <w:bCs/>
          <w:snapToGrid w:val="0"/>
          <w:color w:val="000000"/>
          <w:kern w:val="0"/>
          <w:sz w:val="44"/>
          <w:szCs w:val="44"/>
          <w:lang w:eastAsia="zh-CN"/>
        </w:rPr>
        <w:t>三</w:t>
      </w:r>
      <w:r>
        <w:rPr>
          <w:rFonts w:hint="default" w:ascii="Times New Roman" w:hAnsi="Times New Roman" w:eastAsia="方正小标宋简体" w:cs="Times New Roman"/>
          <w:bCs/>
          <w:snapToGrid w:val="0"/>
          <w:color w:val="000000"/>
          <w:kern w:val="0"/>
          <w:sz w:val="44"/>
          <w:szCs w:val="44"/>
        </w:rPr>
        <w:t>届</w:t>
      </w:r>
      <w:r>
        <w:rPr>
          <w:rFonts w:hint="eastAsia" w:eastAsia="方正小标宋简体" w:cs="Times New Roman"/>
          <w:bCs/>
          <w:snapToGrid w:val="0"/>
          <w:color w:val="000000"/>
          <w:kern w:val="0"/>
          <w:sz w:val="44"/>
          <w:szCs w:val="44"/>
          <w:lang w:eastAsia="zh-CN"/>
        </w:rPr>
        <w:t>一</w:t>
      </w:r>
      <w:r>
        <w:rPr>
          <w:rFonts w:hint="default" w:ascii="Times New Roman" w:hAnsi="Times New Roman" w:eastAsia="方正小标宋简体" w:cs="Times New Roman"/>
          <w:bCs/>
          <w:snapToGrid w:val="0"/>
          <w:color w:val="000000"/>
          <w:kern w:val="0"/>
          <w:sz w:val="44"/>
          <w:szCs w:val="44"/>
        </w:rPr>
        <w:t>次会议委员第</w:t>
      </w:r>
      <w:r>
        <w:rPr>
          <w:rFonts w:hint="eastAsia" w:eastAsia="方正小标宋简体" w:cs="Times New Roman"/>
          <w:bCs/>
          <w:snapToGrid w:val="0"/>
          <w:color w:val="000000"/>
          <w:kern w:val="0"/>
          <w:sz w:val="44"/>
          <w:szCs w:val="44"/>
          <w:lang w:val="en-US" w:eastAsia="zh-CN"/>
        </w:rPr>
        <w:t>187</w:t>
      </w:r>
      <w:r>
        <w:rPr>
          <w:rFonts w:hint="default" w:ascii="Times New Roman" w:hAnsi="Times New Roman" w:eastAsia="方正小标宋简体" w:cs="Times New Roman"/>
          <w:bCs/>
          <w:snapToGrid w:val="0"/>
          <w:color w:val="000000"/>
          <w:kern w:val="0"/>
          <w:sz w:val="44"/>
          <w:szCs w:val="44"/>
        </w:rPr>
        <w:t>号提案的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napToGrid w:val="0"/>
          <w:color w:val="000000"/>
          <w:kern w:val="0"/>
          <w:sz w:val="44"/>
          <w:szCs w:val="44"/>
        </w:rPr>
        <w:t>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lang w:eastAsia="zh-CN"/>
        </w:rPr>
        <w:t>杨阳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</w:rPr>
        <w:t>委员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</w:rPr>
        <w:t>您提出的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lang w:eastAsia="zh-CN"/>
        </w:rPr>
        <w:t>行政审批服务住所申报承诺制改革的建议》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</w:rPr>
        <w:t>的提案收悉，经研究予以解决采纳。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</w:rPr>
        <w:t>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/>
        </w:rPr>
        <w:t>依据《淄博市市场主体住所（经营场所）登记管理规定》（淄政办发〔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/>
        </w:rPr>
        <w:t>号）第五条之规定，“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市场主体住所（经营场所）登记（备案）实行申报承诺制。市场主体凭《住所（经营场所）申报承诺书》申请登记或备案。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/>
        </w:rPr>
        <w:t>”市场主体登记提交《山东省市场主体住所（经营场所）申报承诺书》即可登记，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登记机关对申报材料实行形式审查，不对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其产权权属、使用功能及法定用途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进行实质性审查。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/>
        </w:rPr>
        <w:t>市场主体登记实行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申报承诺制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市场准入门槛不断降低，企业注册便利化不断提高同时，但使用虚假地址、模糊地址，甚至冒用他人地址注册企业等情况也不断增多，部门间的信息互通出现断层。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针对这种情况，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/>
        </w:rPr>
        <w:t>月底，张店区行政审批服务局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实施“一房一码”改革，与淄博市自然资源局房屋登记数据库信息相融合并定期更新。通过“一房一码”系统对市场主体申请人提交的房屋产权信息进行查验，有效减少虚假地址登记现象。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淄博市行政审批服务局研究制定并颁布《市场主体住所与经营场所登记管理服务工作规范》，依据第七条之规定，“市场主体设立登记应提交以下住所（主要经营场所、经营场所）使用相关文件之一：（一）不动产权证书；（二）房屋租赁合同；（三）其他住所使用的文件。”该项工作规范实施以来，市场主体虚假地址登记现象被有效破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二、服务住所申报承诺制的执行力问题方面，存在个别申请人提交假印章、假房产证等虚假材料骗取登记现象，如今采取上述两项措施，市场主体虚假地址登记现象大大减少。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另针对申请人冒用他人身份信息进行虚假登记的“被股东”现象，现通过采取人脸识别、实名认证、全程网办等措施，冒用他人身份信息进行虚假登记的“被股东”现象现已基本解决。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both"/>
        <w:textAlignment w:val="auto"/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/>
        </w:rPr>
        <w:t>淄博市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lang w:eastAsia="zh-CN"/>
        </w:rPr>
        <w:t>张店区行政审批服务局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（联系单位：</w:t>
      </w:r>
      <w:r>
        <w:rPr>
          <w:rFonts w:hint="eastAsia" w:eastAsia="仿宋_GB2312" w:cs="Times New Roman"/>
          <w:bCs/>
          <w:snapToGrid w:val="0"/>
          <w:color w:val="000000"/>
          <w:kern w:val="0"/>
          <w:sz w:val="32"/>
          <w:szCs w:val="32"/>
          <w:lang w:eastAsia="zh-CN"/>
        </w:rPr>
        <w:t>张店区行政审批服务局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，联系人：</w:t>
      </w:r>
      <w:r>
        <w:rPr>
          <w:rFonts w:hint="eastAsia" w:eastAsia="仿宋_GB2312" w:cs="Times New Roman"/>
          <w:bCs/>
          <w:snapToGrid w:val="0"/>
          <w:color w:val="000000"/>
          <w:kern w:val="0"/>
          <w:sz w:val="32"/>
          <w:szCs w:val="32"/>
          <w:lang w:eastAsia="zh-CN"/>
        </w:rPr>
        <w:t>王娟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，联系电话：</w:t>
      </w:r>
      <w:r>
        <w:rPr>
          <w:rFonts w:hint="eastAsia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0533-2276992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抄</w:t>
      </w:r>
      <w:r>
        <w:rPr>
          <w:rFonts w:hint="eastAsia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送：区督查工作中心、区政协提案工作委员会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20" w:firstLineChars="200"/>
        <w:textAlignment w:val="auto"/>
        <w:rPr>
          <w:rFonts w:hint="eastAsia" w:eastAsia="仿宋_GB2312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N2QwMjIxYzFiMDUyMmZmMmU0MTgyZTU1YzFkZTMifQ=="/>
  </w:docVars>
  <w:rsids>
    <w:rsidRoot w:val="00000000"/>
    <w:rsid w:val="048547F5"/>
    <w:rsid w:val="1A56125C"/>
    <w:rsid w:val="1AED4AA9"/>
    <w:rsid w:val="1DD330C3"/>
    <w:rsid w:val="205C7FDB"/>
    <w:rsid w:val="20EA59C4"/>
    <w:rsid w:val="33973004"/>
    <w:rsid w:val="35421AA5"/>
    <w:rsid w:val="461E67E1"/>
    <w:rsid w:val="4AC94D68"/>
    <w:rsid w:val="4E3A6B6E"/>
    <w:rsid w:val="578D7F15"/>
    <w:rsid w:val="57B2737C"/>
    <w:rsid w:val="5CBB2094"/>
    <w:rsid w:val="6D080A78"/>
    <w:rsid w:val="742E4CEE"/>
    <w:rsid w:val="754256B1"/>
    <w:rsid w:val="76CC46E4"/>
    <w:rsid w:val="7BC04649"/>
    <w:rsid w:val="7DDB7E9E"/>
    <w:rsid w:val="7E47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方正小标宋简体" w:eastAsia="方正小标宋简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841</Words>
  <Characters>873</Characters>
  <Lines>0</Lines>
  <Paragraphs>0</Paragraphs>
  <TotalTime>3</TotalTime>
  <ScaleCrop>false</ScaleCrop>
  <LinksUpToDate>false</LinksUpToDate>
  <CharactersWithSpaces>895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2021-06-28T03:31:00Z</dcterms:created>
  <dc:creator>Administrator</dc:creator>
  <cp:lastModifiedBy>Administrator</cp:lastModifiedBy>
  <cp:lastPrinted>2022-05-30T02:57:00Z</cp:lastPrinted>
  <dcterms:modified xsi:type="dcterms:W3CDTF">2022-09-20T00:56:56Z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8863C27BBB724C408B603CFBD48FF918</vt:lpwstr>
  </property>
</Properties>
</file>