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1100" w:lineRule="exact"/>
        <w:jc w:val="distribute"/>
        <w:textAlignment w:val="auto"/>
        <w:rPr>
          <w:rFonts w:hint="eastAsia" w:ascii="方正小标宋简体" w:hAnsi="方正小标宋简体" w:eastAsia="方正小标宋简体" w:cs="方正小标宋简体"/>
          <w:snapToGrid w:val="0"/>
          <w:color w:val="FF0000"/>
          <w:spacing w:val="-34"/>
          <w:w w:val="72"/>
          <w:kern w:val="0"/>
          <w:sz w:val="104"/>
          <w:szCs w:val="104"/>
          <w:lang w:val="en-US" w:eastAsia="zh-CN"/>
        </w:rPr>
      </w:pPr>
      <w:r>
        <w:rPr>
          <w:rFonts w:hint="eastAsia" w:ascii="方正小标宋简体" w:hAnsi="方正小标宋简体" w:eastAsia="方正小标宋简体" w:cs="方正小标宋简体"/>
          <w:snapToGrid w:val="0"/>
          <w:color w:val="FF0000"/>
          <w:spacing w:val="-34"/>
          <w:w w:val="72"/>
          <w:kern w:val="0"/>
          <w:sz w:val="104"/>
          <w:szCs w:val="104"/>
          <w:lang w:val="en-US" w:eastAsia="zh-CN"/>
        </w:rPr>
        <w:t>淄博市张店区行政审批服务局</w:t>
      </w:r>
    </w:p>
    <w:p>
      <w:pPr>
        <w:keepNext w:val="0"/>
        <w:keepLines w:val="0"/>
        <w:pageBreakBefore w:val="0"/>
        <w:widowControl w:val="0"/>
        <w:kinsoku/>
        <w:wordWrap/>
        <w:overflowPunct/>
        <w:topLinePunct w:val="0"/>
        <w:autoSpaceDE/>
        <w:autoSpaceDN/>
        <w:bidi w:val="0"/>
        <w:adjustRightInd w:val="0"/>
        <w:snapToGrid w:val="0"/>
        <w:spacing w:line="1100" w:lineRule="exact"/>
        <w:jc w:val="distribute"/>
        <w:textAlignment w:val="auto"/>
        <w:rPr>
          <w:rFonts w:hint="eastAsia" w:ascii="方正小标宋简体" w:hAnsi="方正小标宋简体" w:eastAsia="方正小标宋简体" w:cs="方正小标宋简体"/>
          <w:snapToGrid w:val="0"/>
          <w:color w:val="FF0000"/>
          <w:spacing w:val="-23"/>
          <w:w w:val="72"/>
          <w:kern w:val="0"/>
          <w:sz w:val="104"/>
          <w:szCs w:val="104"/>
          <w:lang w:val="en-US" w:eastAsia="zh-CN"/>
        </w:rPr>
      </w:pPr>
      <w:r>
        <w:rPr>
          <w:rFonts w:hint="eastAsia" w:ascii="方正小标宋简体" w:hAnsi="方正小标宋简体" w:eastAsia="方正小标宋简体" w:cs="方正小标宋简体"/>
          <w:snapToGrid w:val="0"/>
          <w:color w:val="FF0000"/>
          <w:spacing w:val="-23"/>
          <w:w w:val="72"/>
          <w:kern w:val="0"/>
          <w:sz w:val="104"/>
          <w:szCs w:val="104"/>
          <w:lang w:val="en-US" w:eastAsia="zh-CN"/>
        </w:rPr>
        <w:t>淄博市张店区卫生健康局</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张行审字〔</w:t>
      </w:r>
      <w:r>
        <w:rPr>
          <w:rFonts w:hint="default"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w:t>
      </w:r>
      <w:r>
        <w:rPr>
          <w:rFonts w:hint="default" w:ascii="Times New Roman" w:hAnsi="Times New Roman" w:cs="Times New Roman"/>
          <w:sz w:val="32"/>
          <w:szCs w:val="32"/>
          <w:lang w:val="en-US" w:eastAsia="zh-CN"/>
        </w:rPr>
        <w:t>4</w:t>
      </w:r>
      <w:r>
        <w:rPr>
          <w:rFonts w:hint="eastAsia" w:ascii="仿宋_GB2312" w:hAnsi="仿宋_GB2312" w:eastAsia="仿宋_GB2312" w:cs="仿宋_GB2312"/>
          <w:sz w:val="32"/>
          <w:szCs w:val="32"/>
          <w:lang w:val="en-US" w:eastAsia="zh-CN"/>
        </w:rPr>
        <w:t>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z w:val="44"/>
          <w:szCs w:val="44"/>
        </w:rPr>
      </w:pPr>
      <w:r>
        <w:rPr>
          <w:sz w:val="44"/>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100330</wp:posOffset>
                </wp:positionV>
                <wp:extent cx="5582920" cy="2540"/>
                <wp:effectExtent l="0" t="10795" r="17780" b="15240"/>
                <wp:wrapNone/>
                <wp:docPr id="2" name="直接连接符 2"/>
                <wp:cNvGraphicFramePr/>
                <a:graphic xmlns:a="http://schemas.openxmlformats.org/drawingml/2006/main">
                  <a:graphicData uri="http://schemas.microsoft.com/office/word/2010/wordprocessingShape">
                    <wps:wsp>
                      <wps:cNvCnPr/>
                      <wps:spPr>
                        <a:xfrm flipV="1">
                          <a:off x="960120" y="4222750"/>
                          <a:ext cx="5582920" cy="2540"/>
                        </a:xfrm>
                        <a:prstGeom prst="line">
                          <a:avLst/>
                        </a:prstGeom>
                        <a:ln w="25400"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1pt;margin-top:7.9pt;height:0.2pt;width:439.6pt;z-index:251660288;mso-width-relative:page;mso-height-relative:page;" filled="f" stroked="t" coordsize="21600,21600" o:gfxdata="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uWE/w0wAAAAcBAAAPAAAAAAAAAAEAIAAAACIAAABk&#10;cnMvZG93bnJldi54bWxQSwECFAAUAAAACACHTuJAHyS2b9IBAABlAwAADgAAAAAAAAABACAAAAAi&#10;AQAAZHJzL2Uyb0RvYy54bWxQSwUGAAAAAAYABgBZAQAAZgUAAAAA&#10;">
                <v:fill on="f" focussize="0,0"/>
                <v:stroke weight="2pt" color="#FF0000 [3204]" joinstyle="round"/>
                <v:imagedata o:title=""/>
                <o:lock v:ext="edit" aspectratio="f"/>
              </v:line>
            </w:pict>
          </mc:Fallback>
        </mc:AlternateContent>
      </w:r>
    </w:p>
    <w:p>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snapToGrid w:val="0"/>
          <w:sz w:val="44"/>
          <w:szCs w:val="52"/>
          <w:lang w:val="en-US" w:eastAsia="zh-CN"/>
        </w:rPr>
      </w:pPr>
      <w:r>
        <w:rPr>
          <w:rFonts w:hint="eastAsia" w:ascii="方正小标宋简体" w:hAnsi="方正小标宋简体" w:eastAsia="方正小标宋简体" w:cs="方正小标宋简体"/>
          <w:snapToGrid w:val="0"/>
          <w:sz w:val="44"/>
          <w:szCs w:val="52"/>
          <w:lang w:eastAsia="zh-CN"/>
        </w:rPr>
        <w:t>淄博市张店区行政审批服务局</w:t>
      </w:r>
    </w:p>
    <w:p>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snapToGrid w:val="0"/>
          <w:sz w:val="44"/>
          <w:szCs w:val="52"/>
          <w:lang w:eastAsia="zh-CN"/>
        </w:rPr>
      </w:pPr>
      <w:r>
        <w:rPr>
          <w:rFonts w:hint="eastAsia" w:ascii="方正小标宋简体" w:hAnsi="方正小标宋简体" w:eastAsia="方正小标宋简体" w:cs="方正小标宋简体"/>
          <w:snapToGrid w:val="0"/>
          <w:sz w:val="44"/>
          <w:szCs w:val="52"/>
          <w:lang w:eastAsia="zh-CN"/>
        </w:rPr>
        <w:t>淄博市张店区卫生健康局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val="0"/>
          <w:kern w:val="0"/>
          <w:sz w:val="44"/>
          <w:szCs w:val="52"/>
          <w:lang w:val="en-US" w:eastAsia="zh-CN" w:bidi="ar"/>
        </w:rPr>
      </w:pPr>
      <w:r>
        <w:rPr>
          <w:rFonts w:hint="eastAsia" w:ascii="方正小标宋简体" w:hAnsi="方正小标宋简体" w:eastAsia="方正小标宋简体" w:cs="方正小标宋简体"/>
          <w:snapToGrid w:val="0"/>
          <w:kern w:val="0"/>
          <w:sz w:val="44"/>
          <w:szCs w:val="52"/>
          <w:lang w:val="en-US" w:eastAsia="zh-CN" w:bidi="ar"/>
        </w:rPr>
        <w:t>关于印发《公共场所、供水单位卫生许可证“一证多址”改革试点实施方案》的通知</w:t>
      </w:r>
    </w:p>
    <w:p>
      <w:pPr>
        <w:pStyle w:val="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楷体_GB2312" w:hAnsi="楷体_GB2312" w:eastAsia="楷体_GB2312" w:cs="楷体_GB2312"/>
          <w:i w:val="0"/>
          <w:iCs w:val="0"/>
          <w:caps w:val="0"/>
          <w:snapToGrid w:val="0"/>
          <w:color w:val="5F5F5F"/>
          <w:spacing w:val="0"/>
          <w:kern w:val="0"/>
          <w:sz w:val="32"/>
          <w:szCs w:val="32"/>
          <w:shd w:val="clear" w:fill="FFFFFF"/>
          <w:lang w:val="en-US" w:eastAsia="zh-CN" w:bidi="ar"/>
        </w:rPr>
      </w:pPr>
      <w:r>
        <w:rPr>
          <w:rFonts w:hint="eastAsia" w:ascii="楷体_GB2312" w:hAnsi="楷体_GB2312" w:eastAsia="楷体_GB2312" w:cs="楷体_GB2312"/>
          <w:i w:val="0"/>
          <w:iCs w:val="0"/>
          <w:caps w:val="0"/>
          <w:snapToGrid w:val="0"/>
          <w:color w:val="5F5F5F"/>
          <w:spacing w:val="0"/>
          <w:kern w:val="0"/>
          <w:sz w:val="32"/>
          <w:szCs w:val="32"/>
          <w:shd w:val="clear" w:fill="FFFFFF"/>
          <w:lang w:val="en-US" w:eastAsia="zh-CN" w:bidi="ar"/>
        </w:rPr>
        <w:t>局各科室，各镇政府、街道办事处：</w:t>
      </w:r>
    </w:p>
    <w:p>
      <w:pPr>
        <w:keepNext w:val="0"/>
        <w:keepLines w:val="0"/>
        <w:pageBreakBefore w:val="0"/>
        <w:kinsoku/>
        <w:wordWrap/>
        <w:overflowPunct/>
        <w:topLinePunct w:val="0"/>
        <w:autoSpaceDE/>
        <w:autoSpaceDN/>
        <w:bidi w:val="0"/>
        <w:adjustRightInd/>
        <w:snapToGrid/>
        <w:spacing w:line="560" w:lineRule="exact"/>
        <w:ind w:right="351" w:firstLine="632" w:firstLineChars="200"/>
        <w:jc w:val="both"/>
        <w:textAlignment w:val="auto"/>
        <w:rPr>
          <w:rFonts w:hint="eastAsia" w:ascii="楷体_GB2312" w:hAnsi="楷体_GB2312" w:eastAsia="楷体_GB2312" w:cs="楷体_GB2312"/>
          <w:i w:val="0"/>
          <w:iCs w:val="0"/>
          <w:caps w:val="0"/>
          <w:snapToGrid w:val="0"/>
          <w:color w:val="5F5F5F"/>
          <w:spacing w:val="0"/>
          <w:kern w:val="0"/>
          <w:sz w:val="32"/>
          <w:szCs w:val="32"/>
          <w:shd w:val="clear" w:fill="FFFFFF"/>
          <w:lang w:val="en-US" w:eastAsia="zh-CN" w:bidi="ar"/>
        </w:rPr>
      </w:pPr>
      <w:r>
        <w:rPr>
          <w:rFonts w:hint="eastAsia" w:ascii="楷体_GB2312" w:hAnsi="楷体_GB2312" w:eastAsia="楷体_GB2312" w:cs="楷体_GB2312"/>
          <w:i w:val="0"/>
          <w:iCs w:val="0"/>
          <w:caps w:val="0"/>
          <w:snapToGrid w:val="0"/>
          <w:color w:val="5F5F5F"/>
          <w:spacing w:val="0"/>
          <w:kern w:val="0"/>
          <w:sz w:val="32"/>
          <w:szCs w:val="32"/>
          <w:shd w:val="clear" w:fill="FFFFFF"/>
          <w:lang w:val="en-US" w:eastAsia="zh-CN" w:bidi="ar"/>
        </w:rPr>
        <w:t>为深化“放管服”改革，进一步优化营商环境，提升政务服务效能，结合工作实际，区行政审批服务局制定了《公共场所、供水单位卫生许可“一证多址”改革试点实施方案》，现印发你们，请遵照执行。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楷体_GB2312" w:hAnsi="楷体_GB2312" w:eastAsia="楷体_GB2312" w:cs="楷体_GB2312"/>
          <w:i w:val="0"/>
          <w:iCs w:val="0"/>
          <w:caps w:val="0"/>
          <w:snapToGrid w:val="0"/>
          <w:color w:val="5F5F5F"/>
          <w:spacing w:val="0"/>
          <w:kern w:val="0"/>
          <w:sz w:val="32"/>
          <w:szCs w:val="32"/>
          <w:shd w:val="clear" w:fill="FFFFFF"/>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楷体_GB2312" w:hAnsi="楷体_GB2312" w:eastAsia="楷体_GB2312" w:cs="楷体_GB2312"/>
          <w:i w:val="0"/>
          <w:iCs w:val="0"/>
          <w:caps w:val="0"/>
          <w:snapToGrid w:val="0"/>
          <w:color w:val="5F5F5F"/>
          <w:spacing w:val="0"/>
          <w:kern w:val="0"/>
          <w:sz w:val="32"/>
          <w:szCs w:val="32"/>
          <w:shd w:val="clear" w:fill="FFFFFF"/>
          <w:lang w:val="en-US" w:eastAsia="zh-CN" w:bidi="ar"/>
        </w:rPr>
      </w:pPr>
      <w:r>
        <w:rPr>
          <w:rFonts w:hint="eastAsia" w:ascii="楷体_GB2312" w:hAnsi="楷体_GB2312" w:eastAsia="楷体_GB2312" w:cs="楷体_GB2312"/>
          <w:i w:val="0"/>
          <w:iCs w:val="0"/>
          <w:caps w:val="0"/>
          <w:snapToGrid w:val="0"/>
          <w:color w:val="5F5F5F"/>
          <w:spacing w:val="0"/>
          <w:kern w:val="0"/>
          <w:sz w:val="32"/>
          <w:szCs w:val="32"/>
          <w:shd w:val="clear" w:fill="FFFFFF"/>
          <w:lang w:val="en-US" w:eastAsia="zh-CN" w:bidi="ar"/>
        </w:rPr>
        <w:t>淄博市张店区行政审批服务局    淄博市张店区卫生健康局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楷体_GB2312" w:hAnsi="楷体_GB2312" w:eastAsia="楷体_GB2312" w:cs="楷体_GB2312"/>
          <w:i w:val="0"/>
          <w:iCs w:val="0"/>
          <w:caps w:val="0"/>
          <w:snapToGrid w:val="0"/>
          <w:color w:val="5F5F5F"/>
          <w:spacing w:val="0"/>
          <w:kern w:val="0"/>
          <w:sz w:val="32"/>
          <w:szCs w:val="32"/>
          <w:shd w:val="clear" w:fill="FFFFFF"/>
          <w:lang w:val="en-US" w:eastAsia="zh-CN" w:bidi="ar"/>
        </w:rPr>
      </w:pPr>
      <w:r>
        <w:rPr>
          <w:rFonts w:hint="eastAsia" w:ascii="楷体_GB2312" w:hAnsi="楷体_GB2312" w:eastAsia="楷体_GB2312" w:cs="楷体_GB2312"/>
          <w:i w:val="0"/>
          <w:iCs w:val="0"/>
          <w:caps w:val="0"/>
          <w:snapToGrid w:val="0"/>
          <w:color w:val="5F5F5F"/>
          <w:spacing w:val="0"/>
          <w:kern w:val="0"/>
          <w:sz w:val="32"/>
          <w:szCs w:val="32"/>
          <w:shd w:val="clear" w:fill="FFFFFF"/>
          <w:lang w:val="en-US" w:eastAsia="zh-CN" w:bidi="ar"/>
        </w:rPr>
        <w:t xml:space="preserve">                      </w:t>
      </w:r>
      <w:r>
        <w:rPr>
          <w:rFonts w:hint="default" w:ascii="Times New Roman" w:hAnsi="Times New Roman" w:eastAsia="仿宋_GB2312" w:cs="Times New Roman"/>
          <w:snapToGrid w:val="0"/>
          <w:kern w:val="0"/>
          <w:sz w:val="32"/>
          <w:szCs w:val="32"/>
          <w:lang w:val="en-US" w:eastAsia="zh-CN" w:bidi="ar-SA"/>
        </w:rPr>
        <w:t>2024</w:t>
      </w:r>
      <w:r>
        <w:rPr>
          <w:rFonts w:hint="default" w:ascii="楷体_GB2312" w:hAnsi="楷体_GB2312" w:eastAsia="楷体_GB2312" w:cs="楷体_GB2312"/>
          <w:i w:val="0"/>
          <w:iCs w:val="0"/>
          <w:caps w:val="0"/>
          <w:snapToGrid w:val="0"/>
          <w:color w:val="5F5F5F"/>
          <w:spacing w:val="0"/>
          <w:kern w:val="0"/>
          <w:sz w:val="32"/>
          <w:szCs w:val="32"/>
          <w:shd w:val="clear" w:fill="FFFFFF"/>
          <w:lang w:val="en-US" w:eastAsia="zh-CN" w:bidi="ar"/>
        </w:rPr>
        <w:t>年</w:t>
      </w:r>
      <w:r>
        <w:rPr>
          <w:rFonts w:hint="default" w:ascii="Times New Roman" w:hAnsi="Times New Roman" w:eastAsia="仿宋_GB2312" w:cs="Times New Roman"/>
          <w:snapToGrid w:val="0"/>
          <w:kern w:val="0"/>
          <w:sz w:val="32"/>
          <w:szCs w:val="32"/>
          <w:lang w:val="en-US" w:eastAsia="zh-CN" w:bidi="ar-SA"/>
        </w:rPr>
        <w:t>3</w:t>
      </w:r>
      <w:r>
        <w:rPr>
          <w:rFonts w:hint="default" w:ascii="楷体_GB2312" w:hAnsi="楷体_GB2312" w:eastAsia="楷体_GB2312" w:cs="楷体_GB2312"/>
          <w:i w:val="0"/>
          <w:iCs w:val="0"/>
          <w:caps w:val="0"/>
          <w:snapToGrid w:val="0"/>
          <w:color w:val="5F5F5F"/>
          <w:spacing w:val="0"/>
          <w:kern w:val="0"/>
          <w:sz w:val="32"/>
          <w:szCs w:val="32"/>
          <w:shd w:val="clear" w:fill="FFFFFF"/>
          <w:lang w:val="en-US" w:eastAsia="zh-CN" w:bidi="ar"/>
        </w:rPr>
        <w:t>月</w:t>
      </w:r>
      <w:bookmarkStart w:id="0" w:name="_GoBack"/>
      <w:r>
        <w:rPr>
          <w:rFonts w:hint="default" w:ascii="Times New Roman" w:hAnsi="Times New Roman" w:eastAsia="仿宋_GB2312" w:cs="Times New Roman"/>
          <w:snapToGrid w:val="0"/>
          <w:kern w:val="0"/>
          <w:sz w:val="32"/>
          <w:szCs w:val="32"/>
          <w:lang w:val="en-US" w:eastAsia="zh-CN" w:bidi="ar-SA"/>
        </w:rPr>
        <w:t>14</w:t>
      </w:r>
      <w:bookmarkEnd w:id="0"/>
      <w:r>
        <w:rPr>
          <w:rFonts w:hint="default" w:ascii="楷体_GB2312" w:hAnsi="楷体_GB2312" w:eastAsia="楷体_GB2312" w:cs="楷体_GB2312"/>
          <w:i w:val="0"/>
          <w:iCs w:val="0"/>
          <w:caps w:val="0"/>
          <w:snapToGrid w:val="0"/>
          <w:color w:val="5F5F5F"/>
          <w:spacing w:val="0"/>
          <w:kern w:val="0"/>
          <w:sz w:val="32"/>
          <w:szCs w:val="32"/>
          <w:shd w:val="clear" w:fill="FFFFFF"/>
          <w:lang w:val="en-US" w:eastAsia="zh-CN" w:bidi="ar"/>
        </w:rPr>
        <w:t>日</w:t>
      </w:r>
    </w:p>
    <w:p>
      <w:pPr>
        <w:keepNext w:val="0"/>
        <w:keepLines w:val="0"/>
        <w:pageBreakBefore w:val="0"/>
        <w:widowControl w:val="0"/>
        <w:kinsoku/>
        <w:wordWrap/>
        <w:overflowPunct/>
        <w:topLinePunct w:val="0"/>
        <w:autoSpaceDE/>
        <w:autoSpaceDN/>
        <w:bidi w:val="0"/>
        <w:adjustRightInd/>
        <w:snapToGrid/>
        <w:spacing w:line="560" w:lineRule="exact"/>
        <w:ind w:left="466"/>
        <w:jc w:val="center"/>
        <w:textAlignment w:val="auto"/>
        <w:rPr>
          <w:rFonts w:ascii="宋体" w:hAnsi="宋体" w:eastAsia="宋体" w:cs="宋体"/>
          <w:b w:val="0"/>
          <w:bCs w:val="0"/>
          <w:sz w:val="44"/>
          <w:szCs w:val="44"/>
        </w:rPr>
      </w:pPr>
      <w:r>
        <w:rPr>
          <w:rFonts w:hint="eastAsia" w:ascii="方正小标宋简体" w:hAnsi="方正小标宋简体" w:eastAsia="方正小标宋简体" w:cs="方正小标宋简体"/>
          <w:b w:val="0"/>
          <w:bCs w:val="0"/>
          <w:spacing w:val="2"/>
          <w:sz w:val="44"/>
          <w:szCs w:val="44"/>
        </w:rPr>
        <w:t>公共场所</w:t>
      </w:r>
      <w:r>
        <w:rPr>
          <w:rFonts w:hint="eastAsia" w:ascii="方正小标宋简体" w:hAnsi="方正小标宋简体" w:eastAsia="方正小标宋简体" w:cs="方正小标宋简体"/>
          <w:b w:val="0"/>
          <w:bCs w:val="0"/>
          <w:spacing w:val="2"/>
          <w:sz w:val="44"/>
          <w:szCs w:val="44"/>
          <w:lang w:eastAsia="zh-CN"/>
        </w:rPr>
        <w:t>、供水单位</w:t>
      </w:r>
      <w:r>
        <w:rPr>
          <w:rFonts w:hint="eastAsia" w:ascii="方正小标宋简体" w:hAnsi="方正小标宋简体" w:eastAsia="方正小标宋简体" w:cs="方正小标宋简体"/>
          <w:b w:val="0"/>
          <w:bCs w:val="0"/>
          <w:spacing w:val="2"/>
          <w:sz w:val="44"/>
          <w:szCs w:val="44"/>
        </w:rPr>
        <w:t>卫生许可</w:t>
      </w:r>
      <w:r>
        <w:rPr>
          <w:rFonts w:hint="eastAsia" w:ascii="方正小标宋简体" w:hAnsi="方正小标宋简体" w:eastAsia="方正小标宋简体" w:cs="方正小标宋简体"/>
          <w:b w:val="0"/>
          <w:bCs w:val="0"/>
          <w:spacing w:val="2"/>
          <w:sz w:val="44"/>
          <w:szCs w:val="44"/>
          <w:lang w:eastAsia="zh-CN"/>
        </w:rPr>
        <w:t>证</w:t>
      </w:r>
      <w:r>
        <w:rPr>
          <w:rFonts w:hint="eastAsia" w:ascii="方正小标宋简体" w:hAnsi="方正小标宋简体" w:eastAsia="方正小标宋简体" w:cs="方正小标宋简体"/>
          <w:b w:val="0"/>
          <w:bCs w:val="0"/>
          <w:spacing w:val="2"/>
          <w:sz w:val="44"/>
          <w:szCs w:val="44"/>
        </w:rPr>
        <w:t>“一证多址”改革试点实施方案</w:t>
      </w:r>
    </w:p>
    <w:p>
      <w:pPr>
        <w:keepNext w:val="0"/>
        <w:keepLines w:val="0"/>
        <w:pageBreakBefore w:val="0"/>
        <w:kinsoku/>
        <w:wordWrap/>
        <w:overflowPunct/>
        <w:topLinePunct w:val="0"/>
        <w:autoSpaceDE/>
        <w:autoSpaceDN/>
        <w:bidi w:val="0"/>
        <w:adjustRightInd/>
        <w:snapToGrid/>
        <w:spacing w:line="560" w:lineRule="exact"/>
        <w:ind w:right="351" w:firstLine="632" w:firstLineChars="200"/>
        <w:jc w:val="both"/>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F5F5F"/>
          <w:spacing w:val="0"/>
          <w:kern w:val="0"/>
          <w:sz w:val="32"/>
          <w:szCs w:val="32"/>
          <w:shd w:val="clear" w:fill="FFFFFF"/>
          <w:lang w:val="en-US" w:eastAsia="zh-CN" w:bidi="ar"/>
        </w:rPr>
        <w:t>为贯彻《国务院关于开展营商环境创新试点工作的意见》（国发〔</w:t>
      </w:r>
      <w:r>
        <w:rPr>
          <w:rFonts w:hint="default" w:ascii="Times New Roman" w:hAnsi="Times New Roman" w:eastAsia="仿宋_GB2312" w:cs="Times New Roman"/>
          <w:i w:val="0"/>
          <w:iCs w:val="0"/>
          <w:caps w:val="0"/>
          <w:color w:val="5F5F5F"/>
          <w:spacing w:val="0"/>
          <w:kern w:val="0"/>
          <w:sz w:val="32"/>
          <w:szCs w:val="32"/>
          <w:shd w:val="clear" w:fill="FFFFFF"/>
          <w:lang w:val="en-US" w:eastAsia="zh-CN" w:bidi="ar"/>
        </w:rPr>
        <w:t>2021</w:t>
      </w:r>
      <w:r>
        <w:rPr>
          <w:rFonts w:hint="eastAsia" w:ascii="仿宋_GB2312" w:hAnsi="仿宋_GB2312" w:eastAsia="仿宋_GB2312" w:cs="仿宋_GB2312"/>
          <w:i w:val="0"/>
          <w:iCs w:val="0"/>
          <w:caps w:val="0"/>
          <w:color w:val="5F5F5F"/>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5F5F5F"/>
          <w:spacing w:val="0"/>
          <w:kern w:val="0"/>
          <w:sz w:val="32"/>
          <w:szCs w:val="32"/>
          <w:shd w:val="clear" w:fill="FFFFFF"/>
          <w:lang w:val="en-US" w:eastAsia="zh-CN" w:bidi="ar"/>
        </w:rPr>
        <w:t>24</w:t>
      </w:r>
      <w:r>
        <w:rPr>
          <w:rFonts w:hint="eastAsia" w:ascii="仿宋_GB2312" w:hAnsi="仿宋_GB2312" w:eastAsia="仿宋_GB2312" w:cs="仿宋_GB2312"/>
          <w:i w:val="0"/>
          <w:iCs w:val="0"/>
          <w:caps w:val="0"/>
          <w:color w:val="5F5F5F"/>
          <w:spacing w:val="0"/>
          <w:kern w:val="0"/>
          <w:sz w:val="32"/>
          <w:szCs w:val="32"/>
          <w:shd w:val="clear" w:fill="FFFFFF"/>
          <w:lang w:val="en-US" w:eastAsia="zh-CN" w:bidi="ar"/>
        </w:rPr>
        <w:t>号）文件精神，进一步落实《张店区委张店区人民政府印发&lt;关于全面优化营商环境打造“淄博服务”张店样板的实施意见〉的通知》（张发</w:t>
      </w:r>
      <w:r>
        <w:rPr>
          <w:rFonts w:hint="default" w:ascii="Times New Roman" w:hAnsi="Times New Roman" w:eastAsia="仿宋_GB2312" w:cs="Times New Roman"/>
          <w:i w:val="0"/>
          <w:iCs w:val="0"/>
          <w:caps w:val="0"/>
          <w:color w:val="5F5F5F"/>
          <w:spacing w:val="0"/>
          <w:kern w:val="0"/>
          <w:sz w:val="32"/>
          <w:szCs w:val="32"/>
          <w:shd w:val="clear" w:fill="FFFFFF"/>
          <w:lang w:val="en-US" w:eastAsia="zh-CN" w:bidi="ar"/>
        </w:rPr>
        <w:t>〔2024〕1号）的相关要求，提升政务服务效能，激发市场主体活力，营造更加宽松便捷的营商环境，结合我区实际，开展卫生许可证“一证多址”改革，现制定如下实施方案。</w:t>
      </w:r>
    </w:p>
    <w:p>
      <w:pPr>
        <w:keepNext w:val="0"/>
        <w:keepLines w:val="0"/>
        <w:pageBreakBefore w:val="0"/>
        <w:kinsoku/>
        <w:wordWrap/>
        <w:overflowPunct/>
        <w:topLinePunct w:val="0"/>
        <w:autoSpaceDE/>
        <w:autoSpaceDN/>
        <w:bidi w:val="0"/>
        <w:adjustRightInd/>
        <w:snapToGrid/>
        <w:spacing w:line="560" w:lineRule="exact"/>
        <w:ind w:right="351" w:firstLine="632" w:firstLineChars="200"/>
        <w:jc w:val="both"/>
        <w:textAlignment w:val="auto"/>
        <w:rPr>
          <w:rFonts w:hint="eastAsia" w:ascii="黑体" w:hAnsi="黑体" w:eastAsia="黑体" w:cs="黑体"/>
          <w:b w:val="0"/>
          <w:bCs w:val="0"/>
          <w:i w:val="0"/>
          <w:iCs w:val="0"/>
          <w:caps w:val="0"/>
          <w:color w:val="5F5F5F"/>
          <w:spacing w:val="0"/>
          <w:kern w:val="0"/>
          <w:sz w:val="32"/>
          <w:szCs w:val="32"/>
          <w:shd w:val="clear" w:fill="FFFFFF"/>
          <w:lang w:val="en-US" w:eastAsia="zh-CN" w:bidi="ar"/>
        </w:rPr>
      </w:pPr>
      <w:r>
        <w:rPr>
          <w:rFonts w:hint="eastAsia" w:ascii="黑体" w:hAnsi="黑体" w:eastAsia="黑体" w:cs="黑体"/>
          <w:b w:val="0"/>
          <w:bCs w:val="0"/>
          <w:i w:val="0"/>
          <w:iCs w:val="0"/>
          <w:caps w:val="0"/>
          <w:color w:val="5F5F5F"/>
          <w:spacing w:val="0"/>
          <w:kern w:val="0"/>
          <w:sz w:val="32"/>
          <w:szCs w:val="32"/>
          <w:shd w:val="clear" w:fill="FFFFFF"/>
          <w:lang w:val="en-US" w:eastAsia="zh-CN" w:bidi="ar"/>
        </w:rPr>
        <w:t>一、工作目标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F5F5F"/>
          <w:spacing w:val="0"/>
          <w:kern w:val="0"/>
          <w:sz w:val="32"/>
          <w:szCs w:val="32"/>
          <w:shd w:val="clear" w:fill="FFFFFF"/>
          <w:lang w:val="en-US" w:eastAsia="zh-CN" w:bidi="ar"/>
        </w:rPr>
        <w:t>进一步降低市场准入门槛，支持企业扩大规模经营，通过推进卫生许可证“一证多址”改革试点工作，简化企业办证手续，释放市场主体活力，实现营商环境整体优化。</w:t>
      </w:r>
    </w:p>
    <w:p>
      <w:pPr>
        <w:keepNext w:val="0"/>
        <w:keepLines w:val="0"/>
        <w:pageBreakBefore w:val="0"/>
        <w:kinsoku/>
        <w:wordWrap/>
        <w:overflowPunct/>
        <w:topLinePunct w:val="0"/>
        <w:autoSpaceDE/>
        <w:autoSpaceDN/>
        <w:bidi w:val="0"/>
        <w:adjustRightInd/>
        <w:snapToGrid/>
        <w:spacing w:line="560" w:lineRule="exact"/>
        <w:ind w:right="351" w:firstLine="632" w:firstLineChars="200"/>
        <w:jc w:val="both"/>
        <w:textAlignment w:val="auto"/>
        <w:rPr>
          <w:rFonts w:hint="eastAsia" w:ascii="黑体" w:hAnsi="黑体" w:eastAsia="黑体" w:cs="黑体"/>
          <w:b w:val="0"/>
          <w:bCs w:val="0"/>
          <w:i w:val="0"/>
          <w:iCs w:val="0"/>
          <w:caps w:val="0"/>
          <w:color w:val="5F5F5F"/>
          <w:spacing w:val="0"/>
          <w:kern w:val="0"/>
          <w:sz w:val="32"/>
          <w:szCs w:val="32"/>
          <w:shd w:val="clear" w:fill="FFFFFF"/>
          <w:lang w:val="en-US" w:eastAsia="zh-CN" w:bidi="ar"/>
        </w:rPr>
      </w:pPr>
      <w:r>
        <w:rPr>
          <w:rFonts w:hint="eastAsia" w:ascii="黑体" w:hAnsi="黑体" w:eastAsia="黑体" w:cs="黑体"/>
          <w:b w:val="0"/>
          <w:bCs w:val="0"/>
          <w:i w:val="0"/>
          <w:iCs w:val="0"/>
          <w:caps w:val="0"/>
          <w:color w:val="5F5F5F"/>
          <w:spacing w:val="0"/>
          <w:kern w:val="0"/>
          <w:sz w:val="32"/>
          <w:szCs w:val="32"/>
          <w:shd w:val="clear" w:fill="FFFFFF"/>
          <w:lang w:val="en-US" w:eastAsia="zh-CN" w:bidi="ar"/>
        </w:rPr>
        <w:t>二、改革内容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楷体_GB2312" w:hAnsi="楷体_GB2312" w:eastAsia="楷体_GB2312" w:cs="楷体_GB2312"/>
          <w:i w:val="0"/>
          <w:iCs w:val="0"/>
          <w:caps w:val="0"/>
          <w:color w:val="5F5F5F"/>
          <w:spacing w:val="0"/>
          <w:sz w:val="32"/>
          <w:szCs w:val="32"/>
        </w:rPr>
      </w:pPr>
      <w:r>
        <w:rPr>
          <w:rStyle w:val="11"/>
          <w:rFonts w:hint="eastAsia" w:ascii="楷体_GB2312" w:hAnsi="楷体_GB2312" w:eastAsia="楷体_GB2312" w:cs="楷体_GB2312"/>
          <w:b w:val="0"/>
          <w:bCs w:val="0"/>
          <w:i w:val="0"/>
          <w:iCs w:val="0"/>
          <w:caps w:val="0"/>
          <w:color w:val="5F5F5F"/>
          <w:spacing w:val="0"/>
          <w:sz w:val="32"/>
          <w:szCs w:val="32"/>
          <w:shd w:val="clear" w:fill="FFFFFF"/>
          <w:lang w:eastAsia="zh-CN"/>
        </w:rPr>
        <w:t>（一）</w:t>
      </w:r>
      <w:r>
        <w:rPr>
          <w:rStyle w:val="11"/>
          <w:rFonts w:hint="eastAsia" w:ascii="楷体_GB2312" w:hAnsi="楷体_GB2312" w:eastAsia="楷体_GB2312" w:cs="楷体_GB2312"/>
          <w:b w:val="0"/>
          <w:bCs w:val="0"/>
          <w:i w:val="0"/>
          <w:iCs w:val="0"/>
          <w:caps w:val="0"/>
          <w:color w:val="5F5F5F"/>
          <w:spacing w:val="0"/>
          <w:sz w:val="32"/>
          <w:szCs w:val="32"/>
          <w:shd w:val="clear" w:fill="FFFFFF"/>
        </w:rPr>
        <w:t>适用范围</w:t>
      </w:r>
    </w:p>
    <w:p>
      <w:pPr>
        <w:pStyle w:val="2"/>
        <w:keepNext w:val="0"/>
        <w:keepLines w:val="0"/>
        <w:pageBreakBefore w:val="0"/>
        <w:widowControl/>
        <w:kinsoku/>
        <w:wordWrap/>
        <w:overflowPunct/>
        <w:topLinePunct w:val="0"/>
        <w:autoSpaceDE/>
        <w:autoSpaceDN/>
        <w:bidi w:val="0"/>
        <w:adjustRightInd/>
        <w:snapToGrid/>
        <w:spacing w:line="560" w:lineRule="exact"/>
        <w:ind w:right="109" w:firstLine="619"/>
        <w:jc w:val="both"/>
        <w:textAlignment w:val="auto"/>
        <w:rPr>
          <w:rFonts w:hint="default" w:ascii="Times New Roman" w:hAnsi="Times New Roman" w:eastAsia="仿宋_GB2312" w:cs="Times New Roman"/>
          <w:i w:val="0"/>
          <w:iCs w:val="0"/>
          <w:caps w:val="0"/>
          <w:snapToGrid w:val="0"/>
          <w:color w:val="5F5F5F"/>
          <w:spacing w:val="0"/>
          <w:kern w:val="0"/>
          <w:sz w:val="32"/>
          <w:szCs w:val="32"/>
          <w:shd w:val="clear" w:fill="FFFFFF"/>
          <w:lang w:val="en-US" w:eastAsia="zh-CN" w:bidi="ar"/>
        </w:rPr>
      </w:pPr>
      <w:r>
        <w:rPr>
          <w:rFonts w:hint="default" w:ascii="Times New Roman" w:hAnsi="Times New Roman" w:eastAsia="仿宋_GB2312" w:cs="Times New Roman"/>
          <w:i w:val="0"/>
          <w:iCs w:val="0"/>
          <w:caps w:val="0"/>
          <w:snapToGrid w:val="0"/>
          <w:color w:val="5F5F5F"/>
          <w:spacing w:val="0"/>
          <w:kern w:val="0"/>
          <w:sz w:val="32"/>
          <w:szCs w:val="32"/>
          <w:shd w:val="clear" w:fill="FFFFFF"/>
          <w:lang w:val="en-US" w:eastAsia="zh-CN" w:bidi="ar"/>
        </w:rPr>
        <w:t>在张店辖区内注册登记的除个体工商户、农民专业合作社外的各类市场主体，其在同一镇（街道）多个经营场所从事经营项目相同且符合卫生许可证条件的，可以依自身实际需要，申请在营业执照及卫生许可证上同时载明多个生产经营场所的审批方式。对仍选择设立分支机构登记或分批次办理的，依据有关要求办理登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Style w:val="11"/>
          <w:rFonts w:hint="eastAsia" w:ascii="楷体_GB2312" w:hAnsi="楷体_GB2312" w:eastAsia="楷体_GB2312" w:cs="楷体_GB2312"/>
          <w:b w:val="0"/>
          <w:bCs w:val="0"/>
          <w:i w:val="0"/>
          <w:iCs w:val="0"/>
          <w:caps w:val="0"/>
          <w:color w:val="5F5F5F"/>
          <w:spacing w:val="0"/>
          <w:sz w:val="32"/>
          <w:szCs w:val="32"/>
          <w:shd w:val="clear" w:fill="FFFFFF"/>
          <w:lang w:eastAsia="zh-CN"/>
        </w:rPr>
      </w:pPr>
      <w:r>
        <w:rPr>
          <w:rStyle w:val="11"/>
          <w:rFonts w:hint="eastAsia" w:ascii="楷体_GB2312" w:hAnsi="楷体_GB2312" w:eastAsia="楷体_GB2312" w:cs="楷体_GB2312"/>
          <w:b w:val="0"/>
          <w:bCs w:val="0"/>
          <w:i w:val="0"/>
          <w:iCs w:val="0"/>
          <w:caps w:val="0"/>
          <w:color w:val="5F5F5F"/>
          <w:spacing w:val="0"/>
          <w:sz w:val="32"/>
          <w:szCs w:val="32"/>
          <w:shd w:val="clear" w:fill="FFFFFF"/>
          <w:lang w:eastAsia="zh-CN"/>
        </w:rPr>
        <w:t>（二）申请方式</w:t>
      </w:r>
    </w:p>
    <w:p>
      <w:pPr>
        <w:pStyle w:val="2"/>
        <w:keepNext w:val="0"/>
        <w:keepLines w:val="0"/>
        <w:pageBreakBefore w:val="0"/>
        <w:widowControl/>
        <w:kinsoku/>
        <w:wordWrap/>
        <w:overflowPunct/>
        <w:topLinePunct w:val="0"/>
        <w:autoSpaceDE/>
        <w:autoSpaceDN/>
        <w:bidi w:val="0"/>
        <w:adjustRightInd/>
        <w:snapToGrid/>
        <w:spacing w:line="560" w:lineRule="exact"/>
        <w:ind w:right="109" w:firstLine="619"/>
        <w:jc w:val="both"/>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r>
        <w:rPr>
          <w:rFonts w:hint="eastAsia" w:ascii="仿宋_GB2312" w:hAnsi="仿宋_GB2312" w:eastAsia="仿宋_GB2312" w:cs="仿宋_GB2312"/>
          <w:i w:val="0"/>
          <w:iCs w:val="0"/>
          <w:caps w:val="0"/>
          <w:color w:val="5F5F5F"/>
          <w:spacing w:val="0"/>
          <w:kern w:val="0"/>
          <w:sz w:val="32"/>
          <w:szCs w:val="32"/>
          <w:shd w:val="clear" w:fill="FFFFFF"/>
          <w:lang w:val="en-US" w:eastAsia="en-US" w:bidi="ar"/>
        </w:rPr>
        <w:t>申请人</w:t>
      </w:r>
      <w:r>
        <w:rPr>
          <w:rFonts w:hint="eastAsia" w:ascii="仿宋_GB2312" w:hAnsi="仿宋_GB2312" w:eastAsia="仿宋_GB2312" w:cs="仿宋_GB2312"/>
          <w:i w:val="0"/>
          <w:iCs w:val="0"/>
          <w:caps w:val="0"/>
          <w:color w:val="5F5F5F"/>
          <w:spacing w:val="0"/>
          <w:kern w:val="0"/>
          <w:sz w:val="32"/>
          <w:szCs w:val="32"/>
          <w:shd w:val="clear" w:fill="FFFFFF"/>
          <w:lang w:val="en-US" w:eastAsia="zh-CN" w:bidi="ar"/>
        </w:rPr>
        <w:t>通过淄博市政务服务平台或</w:t>
      </w:r>
      <w:r>
        <w:rPr>
          <w:rFonts w:hint="eastAsia" w:ascii="仿宋_GB2312" w:hAnsi="仿宋_GB2312" w:eastAsia="仿宋_GB2312" w:cs="仿宋_GB2312"/>
          <w:i w:val="0"/>
          <w:iCs w:val="0"/>
          <w:caps w:val="0"/>
          <w:color w:val="5F5F5F"/>
          <w:spacing w:val="0"/>
          <w:kern w:val="0"/>
          <w:sz w:val="32"/>
          <w:szCs w:val="32"/>
          <w:shd w:val="clear" w:fill="FFFFFF"/>
          <w:lang w:val="en-US" w:eastAsia="en-US" w:bidi="ar"/>
        </w:rPr>
        <w:t>向辖区行政审批机关递交申请材料，</w:t>
      </w:r>
      <w:r>
        <w:rPr>
          <w:rFonts w:hint="eastAsia" w:ascii="仿宋_GB2312" w:hAnsi="仿宋_GB2312" w:eastAsia="仿宋_GB2312" w:cs="仿宋_GB2312"/>
          <w:i w:val="0"/>
          <w:iCs w:val="0"/>
          <w:caps w:val="0"/>
          <w:color w:val="5F5F5F"/>
          <w:spacing w:val="0"/>
          <w:kern w:val="0"/>
          <w:sz w:val="32"/>
          <w:szCs w:val="32"/>
          <w:shd w:val="clear" w:fill="FFFFFF"/>
          <w:lang w:val="en-US" w:eastAsia="zh-CN" w:bidi="ar"/>
        </w:rPr>
        <w:t>除原有申请材料外填写《张店区卫生许可证“一证多址”事项承诺书》，企业承诺营业执照“一照多址”载明的所有经营场所达到相关许可条件，</w:t>
      </w:r>
      <w:r>
        <w:rPr>
          <w:rFonts w:hint="eastAsia" w:ascii="仿宋_GB2312" w:hAnsi="仿宋_GB2312" w:eastAsia="仿宋_GB2312" w:cs="仿宋_GB2312"/>
          <w:i w:val="0"/>
          <w:iCs w:val="0"/>
          <w:caps w:val="0"/>
          <w:color w:val="5F5F5F"/>
          <w:spacing w:val="0"/>
          <w:kern w:val="0"/>
          <w:sz w:val="32"/>
          <w:szCs w:val="32"/>
          <w:shd w:val="clear" w:fill="FFFFFF"/>
          <w:lang w:val="en-US" w:eastAsia="en-US" w:bidi="ar"/>
        </w:rPr>
        <w:t>材料齐全且符合法定形式的，</w:t>
      </w:r>
      <w:r>
        <w:rPr>
          <w:rFonts w:hint="eastAsia" w:ascii="仿宋_GB2312" w:hAnsi="仿宋_GB2312" w:eastAsia="仿宋_GB2312" w:cs="仿宋_GB2312"/>
          <w:i w:val="0"/>
          <w:iCs w:val="0"/>
          <w:caps w:val="0"/>
          <w:color w:val="5F5F5F"/>
          <w:spacing w:val="0"/>
          <w:kern w:val="0"/>
          <w:sz w:val="32"/>
          <w:szCs w:val="32"/>
          <w:shd w:val="clear" w:fill="FFFFFF"/>
          <w:lang w:val="en-US" w:eastAsia="zh-CN" w:bidi="ar"/>
        </w:rPr>
        <w:t>公共场所卫生许可证</w:t>
      </w:r>
      <w:r>
        <w:rPr>
          <w:rFonts w:hint="eastAsia" w:ascii="仿宋_GB2312" w:hAnsi="仿宋_GB2312" w:eastAsia="仿宋_GB2312" w:cs="仿宋_GB2312"/>
          <w:i w:val="0"/>
          <w:iCs w:val="0"/>
          <w:caps w:val="0"/>
          <w:color w:val="5F5F5F"/>
          <w:spacing w:val="0"/>
          <w:kern w:val="0"/>
          <w:sz w:val="32"/>
          <w:szCs w:val="32"/>
          <w:shd w:val="clear" w:fill="FFFFFF"/>
          <w:lang w:val="en-US" w:eastAsia="en-US" w:bidi="ar"/>
        </w:rPr>
        <w:t>即审即办</w:t>
      </w:r>
      <w:r>
        <w:rPr>
          <w:rFonts w:hint="eastAsia" w:ascii="仿宋_GB2312" w:hAnsi="仿宋_GB2312" w:eastAsia="仿宋_GB2312" w:cs="仿宋_GB2312"/>
          <w:i w:val="0"/>
          <w:iCs w:val="0"/>
          <w:caps w:val="0"/>
          <w:color w:val="5F5F5F"/>
          <w:spacing w:val="0"/>
          <w:kern w:val="0"/>
          <w:sz w:val="32"/>
          <w:szCs w:val="32"/>
          <w:shd w:val="clear" w:fill="FFFFFF"/>
          <w:lang w:val="en-US" w:eastAsia="zh-CN" w:bidi="ar"/>
        </w:rPr>
        <w:t>；供水单位卫生许可证现场核查符合许可条件后立即作出许可决定，</w:t>
      </w:r>
      <w:r>
        <w:rPr>
          <w:rFonts w:hint="eastAsia" w:ascii="仿宋_GB2312" w:hAnsi="仿宋_GB2312" w:eastAsia="仿宋_GB2312" w:cs="仿宋_GB2312"/>
          <w:i w:val="0"/>
          <w:iCs w:val="0"/>
          <w:caps w:val="0"/>
          <w:color w:val="5F5F5F"/>
          <w:spacing w:val="0"/>
          <w:kern w:val="0"/>
          <w:sz w:val="32"/>
          <w:szCs w:val="32"/>
          <w:shd w:val="clear" w:fill="FFFFFF"/>
          <w:lang w:val="en-US" w:eastAsia="en-US" w:bidi="ar"/>
        </w:rPr>
        <w:t>现场或</w:t>
      </w:r>
      <w:r>
        <w:rPr>
          <w:rFonts w:hint="eastAsia" w:ascii="仿宋_GB2312" w:hAnsi="仿宋_GB2312" w:eastAsia="仿宋_GB2312" w:cs="仿宋_GB2312"/>
          <w:i w:val="0"/>
          <w:iCs w:val="0"/>
          <w:caps w:val="0"/>
          <w:color w:val="5F5F5F"/>
          <w:spacing w:val="0"/>
          <w:kern w:val="0"/>
          <w:sz w:val="32"/>
          <w:szCs w:val="32"/>
          <w:shd w:val="clear" w:fill="FFFFFF"/>
          <w:lang w:val="en-US" w:eastAsia="zh-CN" w:bidi="ar"/>
        </w:rPr>
        <w:t>邮</w:t>
      </w:r>
      <w:r>
        <w:rPr>
          <w:rFonts w:hint="eastAsia" w:ascii="仿宋_GB2312" w:hAnsi="仿宋_GB2312" w:eastAsia="仿宋_GB2312" w:cs="仿宋_GB2312"/>
          <w:i w:val="0"/>
          <w:iCs w:val="0"/>
          <w:caps w:val="0"/>
          <w:color w:val="5F5F5F"/>
          <w:spacing w:val="0"/>
          <w:kern w:val="0"/>
          <w:sz w:val="32"/>
          <w:szCs w:val="32"/>
          <w:shd w:val="clear" w:fill="FFFFFF"/>
          <w:lang w:val="en-US" w:eastAsia="en-US" w:bidi="ar"/>
        </w:rPr>
        <w:t>递送达《卫生许可证》。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Style w:val="11"/>
          <w:rFonts w:hint="eastAsia" w:ascii="楷体_GB2312" w:hAnsi="楷体_GB2312" w:eastAsia="楷体_GB2312" w:cs="楷体_GB2312"/>
          <w:b w:val="0"/>
          <w:bCs w:val="0"/>
          <w:i w:val="0"/>
          <w:iCs w:val="0"/>
          <w:caps w:val="0"/>
          <w:color w:val="5F5F5F"/>
          <w:spacing w:val="0"/>
          <w:sz w:val="32"/>
          <w:szCs w:val="32"/>
          <w:shd w:val="clear" w:fill="FFFFFF"/>
          <w:lang w:eastAsia="zh-CN"/>
        </w:rPr>
      </w:pPr>
      <w:r>
        <w:rPr>
          <w:rStyle w:val="11"/>
          <w:rFonts w:hint="eastAsia" w:ascii="楷体_GB2312" w:hAnsi="楷体_GB2312" w:eastAsia="楷体_GB2312" w:cs="楷体_GB2312"/>
          <w:b w:val="0"/>
          <w:bCs w:val="0"/>
          <w:i w:val="0"/>
          <w:iCs w:val="0"/>
          <w:caps w:val="0"/>
          <w:color w:val="5F5F5F"/>
          <w:spacing w:val="0"/>
          <w:sz w:val="32"/>
          <w:szCs w:val="32"/>
          <w:shd w:val="clear" w:fill="FFFFFF"/>
          <w:lang w:eastAsia="zh-CN"/>
        </w:rPr>
        <w:t>（三）申报材料</w:t>
      </w:r>
    </w:p>
    <w:p>
      <w:pPr>
        <w:pStyle w:val="2"/>
        <w:keepNext w:val="0"/>
        <w:keepLines w:val="0"/>
        <w:pageBreakBefore w:val="0"/>
        <w:widowControl/>
        <w:kinsoku/>
        <w:wordWrap/>
        <w:overflowPunct/>
        <w:topLinePunct w:val="0"/>
        <w:autoSpaceDE/>
        <w:autoSpaceDN/>
        <w:bidi w:val="0"/>
        <w:adjustRightInd/>
        <w:snapToGrid/>
        <w:spacing w:line="560" w:lineRule="exact"/>
        <w:ind w:right="109" w:firstLine="619"/>
        <w:jc w:val="both"/>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r>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t>1.</w:t>
      </w:r>
      <w:r>
        <w:rPr>
          <w:rFonts w:hint="eastAsia" w:ascii="仿宋_GB2312" w:hAnsi="仿宋_GB2312" w:eastAsia="仿宋_GB2312" w:cs="仿宋_GB2312"/>
          <w:i w:val="0"/>
          <w:iCs w:val="0"/>
          <w:caps w:val="0"/>
          <w:color w:val="5F5F5F"/>
          <w:spacing w:val="0"/>
          <w:kern w:val="0"/>
          <w:sz w:val="32"/>
          <w:szCs w:val="32"/>
          <w:shd w:val="clear" w:fill="FFFFFF"/>
          <w:lang w:val="en-US" w:eastAsia="en-US" w:bidi="ar"/>
        </w:rPr>
        <w:t>新办卫生许可证申请载明多个经营</w:t>
      </w:r>
      <w:r>
        <w:rPr>
          <w:rFonts w:hint="eastAsia" w:ascii="仿宋_GB2312" w:hAnsi="仿宋_GB2312" w:eastAsia="仿宋_GB2312" w:cs="仿宋_GB2312"/>
          <w:i w:val="0"/>
          <w:iCs w:val="0"/>
          <w:caps w:val="0"/>
          <w:color w:val="5F5F5F"/>
          <w:spacing w:val="0"/>
          <w:kern w:val="0"/>
          <w:sz w:val="32"/>
          <w:szCs w:val="32"/>
          <w:shd w:val="clear" w:fill="FFFFFF"/>
          <w:lang w:val="en-US" w:eastAsia="zh-CN" w:bidi="ar"/>
        </w:rPr>
        <w:t>场所</w:t>
      </w:r>
      <w:r>
        <w:rPr>
          <w:rFonts w:hint="eastAsia" w:ascii="仿宋_GB2312" w:hAnsi="仿宋_GB2312" w:eastAsia="仿宋_GB2312" w:cs="仿宋_GB2312"/>
          <w:i w:val="0"/>
          <w:iCs w:val="0"/>
          <w:caps w:val="0"/>
          <w:color w:val="5F5F5F"/>
          <w:spacing w:val="0"/>
          <w:kern w:val="0"/>
          <w:sz w:val="32"/>
          <w:szCs w:val="32"/>
          <w:shd w:val="clear" w:fill="FFFFFF"/>
          <w:lang w:val="en-US" w:eastAsia="en-US" w:bidi="ar"/>
        </w:rPr>
        <w:t>的，只需市场主体</w:t>
      </w:r>
      <w:r>
        <w:rPr>
          <w:rFonts w:hint="eastAsia" w:ascii="仿宋_GB2312" w:hAnsi="仿宋_GB2312" w:eastAsia="仿宋_GB2312" w:cs="仿宋_GB2312"/>
          <w:i w:val="0"/>
          <w:iCs w:val="0"/>
          <w:caps w:val="0"/>
          <w:color w:val="5F5F5F"/>
          <w:spacing w:val="0"/>
          <w:kern w:val="0"/>
          <w:sz w:val="32"/>
          <w:szCs w:val="32"/>
          <w:shd w:val="clear" w:fill="FFFFFF"/>
          <w:lang w:val="en-US" w:eastAsia="zh-CN" w:bidi="ar"/>
        </w:rPr>
        <w:t>营业执照“住所”登记项后标注（一照多址）。</w:t>
      </w:r>
      <w:r>
        <w:rPr>
          <w:rFonts w:hint="eastAsia" w:ascii="仿宋_GB2312" w:hAnsi="仿宋_GB2312" w:eastAsia="仿宋_GB2312" w:cs="仿宋_GB2312"/>
          <w:i w:val="0"/>
          <w:iCs w:val="0"/>
          <w:caps w:val="0"/>
          <w:color w:val="5F5F5F"/>
          <w:spacing w:val="0"/>
          <w:kern w:val="0"/>
          <w:sz w:val="32"/>
          <w:szCs w:val="32"/>
          <w:shd w:val="clear" w:fill="FFFFFF"/>
          <w:lang w:val="en-US" w:eastAsia="en-US" w:bidi="ar"/>
        </w:rPr>
        <w:t>按照新办要求提交申请材料，</w:t>
      </w:r>
      <w:r>
        <w:rPr>
          <w:rFonts w:hint="eastAsia" w:ascii="仿宋_GB2312" w:hAnsi="仿宋_GB2312" w:eastAsia="仿宋_GB2312" w:cs="仿宋_GB2312"/>
          <w:i w:val="0"/>
          <w:iCs w:val="0"/>
          <w:caps w:val="0"/>
          <w:color w:val="5F5F5F"/>
          <w:spacing w:val="0"/>
          <w:kern w:val="0"/>
          <w:sz w:val="32"/>
          <w:szCs w:val="32"/>
          <w:shd w:val="clear" w:fill="FFFFFF"/>
          <w:lang w:val="en-US" w:eastAsia="zh-CN" w:bidi="ar"/>
        </w:rPr>
        <w:t>企业在申请时提交各经营场所的合法使用权或所有权证明材料，经审查符合“一证多址”审批条件的，在</w:t>
      </w:r>
      <w:r>
        <w:rPr>
          <w:rFonts w:hint="eastAsia" w:ascii="仿宋_GB2312" w:hAnsi="仿宋_GB2312" w:eastAsia="仿宋_GB2312" w:cs="仿宋_GB2312"/>
          <w:i w:val="0"/>
          <w:iCs w:val="0"/>
          <w:caps w:val="0"/>
          <w:color w:val="5F5F5F"/>
          <w:spacing w:val="0"/>
          <w:kern w:val="0"/>
          <w:sz w:val="32"/>
          <w:szCs w:val="32"/>
          <w:shd w:val="clear" w:fill="FFFFFF"/>
          <w:lang w:val="en-US" w:eastAsia="en-US" w:bidi="ar"/>
        </w:rPr>
        <w:t>市场主体取得的卫生许可证上</w:t>
      </w:r>
      <w:r>
        <w:rPr>
          <w:rFonts w:hint="eastAsia" w:ascii="仿宋_GB2312" w:hAnsi="仿宋_GB2312" w:eastAsia="仿宋_GB2312" w:cs="仿宋_GB2312"/>
          <w:i w:val="0"/>
          <w:iCs w:val="0"/>
          <w:caps w:val="0"/>
          <w:color w:val="5F5F5F"/>
          <w:spacing w:val="0"/>
          <w:kern w:val="0"/>
          <w:sz w:val="32"/>
          <w:szCs w:val="32"/>
          <w:shd w:val="clear" w:fill="FFFFFF"/>
          <w:lang w:val="en-US" w:eastAsia="zh-CN" w:bidi="ar"/>
        </w:rPr>
        <w:t>一并明确</w:t>
      </w:r>
      <w:r>
        <w:rPr>
          <w:rFonts w:hint="eastAsia" w:ascii="仿宋_GB2312" w:hAnsi="仿宋_GB2312" w:eastAsia="仿宋_GB2312" w:cs="仿宋_GB2312"/>
          <w:i w:val="0"/>
          <w:iCs w:val="0"/>
          <w:caps w:val="0"/>
          <w:color w:val="5F5F5F"/>
          <w:spacing w:val="0"/>
          <w:kern w:val="0"/>
          <w:sz w:val="32"/>
          <w:szCs w:val="32"/>
          <w:shd w:val="clear" w:fill="FFFFFF"/>
          <w:lang w:val="en-US" w:eastAsia="en-US" w:bidi="ar"/>
        </w:rPr>
        <w:t>其</w:t>
      </w:r>
      <w:r>
        <w:rPr>
          <w:rFonts w:hint="eastAsia" w:ascii="仿宋_GB2312" w:hAnsi="仿宋_GB2312" w:eastAsia="仿宋_GB2312" w:cs="仿宋_GB2312"/>
          <w:i w:val="0"/>
          <w:iCs w:val="0"/>
          <w:caps w:val="0"/>
          <w:color w:val="5F5F5F"/>
          <w:spacing w:val="0"/>
          <w:kern w:val="0"/>
          <w:sz w:val="32"/>
          <w:szCs w:val="32"/>
          <w:shd w:val="clear" w:fill="FFFFFF"/>
          <w:lang w:val="en-US" w:eastAsia="zh-CN" w:bidi="ar"/>
        </w:rPr>
        <w:t>所有经营场所</w:t>
      </w:r>
      <w:r>
        <w:rPr>
          <w:rFonts w:hint="eastAsia" w:ascii="仿宋_GB2312" w:hAnsi="仿宋_GB2312" w:eastAsia="仿宋_GB2312" w:cs="仿宋_GB2312"/>
          <w:i w:val="0"/>
          <w:iCs w:val="0"/>
          <w:caps w:val="0"/>
          <w:color w:val="5F5F5F"/>
          <w:spacing w:val="0"/>
          <w:kern w:val="0"/>
          <w:sz w:val="32"/>
          <w:szCs w:val="32"/>
          <w:shd w:val="clear" w:fill="FFFFFF"/>
          <w:lang w:val="en-US" w:eastAsia="en-US" w:bidi="ar"/>
        </w:rPr>
        <w:t>许可信息。</w:t>
      </w:r>
    </w:p>
    <w:p>
      <w:pPr>
        <w:pStyle w:val="2"/>
        <w:keepNext w:val="0"/>
        <w:keepLines w:val="0"/>
        <w:pageBreakBefore w:val="0"/>
        <w:widowControl/>
        <w:kinsoku/>
        <w:wordWrap/>
        <w:overflowPunct/>
        <w:topLinePunct w:val="0"/>
        <w:autoSpaceDE/>
        <w:autoSpaceDN/>
        <w:bidi w:val="0"/>
        <w:adjustRightInd/>
        <w:snapToGrid/>
        <w:spacing w:line="560" w:lineRule="exact"/>
        <w:ind w:right="109" w:firstLine="619"/>
        <w:jc w:val="both"/>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r>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t>2.</w:t>
      </w:r>
      <w:r>
        <w:rPr>
          <w:rFonts w:hint="eastAsia" w:ascii="仿宋_GB2312" w:hAnsi="仿宋_GB2312" w:eastAsia="仿宋_GB2312" w:cs="仿宋_GB2312"/>
          <w:i w:val="0"/>
          <w:iCs w:val="0"/>
          <w:caps w:val="0"/>
          <w:color w:val="5F5F5F"/>
          <w:spacing w:val="0"/>
          <w:kern w:val="0"/>
          <w:sz w:val="32"/>
          <w:szCs w:val="32"/>
          <w:shd w:val="clear" w:fill="FFFFFF"/>
          <w:lang w:val="en-US" w:eastAsia="en-US" w:bidi="ar"/>
        </w:rPr>
        <w:t>已取得卫生许可证的，</w:t>
      </w:r>
      <w:r>
        <w:rPr>
          <w:rFonts w:hint="eastAsia" w:ascii="仿宋_GB2312" w:hAnsi="仿宋_GB2312" w:eastAsia="仿宋_GB2312" w:cs="仿宋_GB2312"/>
          <w:i w:val="0"/>
          <w:iCs w:val="0"/>
          <w:caps w:val="0"/>
          <w:color w:val="5F5F5F"/>
          <w:spacing w:val="0"/>
          <w:kern w:val="0"/>
          <w:sz w:val="32"/>
          <w:szCs w:val="32"/>
          <w:shd w:val="clear" w:fill="FFFFFF"/>
          <w:lang w:val="en-US" w:eastAsia="zh-CN" w:bidi="ar"/>
        </w:rPr>
        <w:t>因拓展业务领域新增经营场所，直接办理住所变更，领取新的一照多址营业执照后，再申请并领取卫生许可证；对有分支机构经营的存量企业，有将分支机构经营场所记载于一张许可证需求的，参照新增经营场所办理。除按照</w:t>
      </w:r>
      <w:r>
        <w:rPr>
          <w:rFonts w:hint="eastAsia" w:ascii="仿宋_GB2312" w:hAnsi="仿宋_GB2312" w:eastAsia="仿宋_GB2312" w:cs="仿宋_GB2312"/>
          <w:i w:val="0"/>
          <w:iCs w:val="0"/>
          <w:caps w:val="0"/>
          <w:color w:val="5F5F5F"/>
          <w:spacing w:val="0"/>
          <w:kern w:val="0"/>
          <w:sz w:val="32"/>
          <w:szCs w:val="32"/>
          <w:shd w:val="clear" w:fill="FFFFFF"/>
          <w:lang w:val="en-US" w:eastAsia="en-US" w:bidi="ar"/>
        </w:rPr>
        <w:t>政务服务网</w:t>
      </w:r>
      <w:r>
        <w:rPr>
          <w:rFonts w:hint="eastAsia" w:ascii="仿宋_GB2312" w:hAnsi="仿宋_GB2312" w:eastAsia="仿宋_GB2312" w:cs="仿宋_GB2312"/>
          <w:i w:val="0"/>
          <w:iCs w:val="0"/>
          <w:caps w:val="0"/>
          <w:color w:val="5F5F5F"/>
          <w:spacing w:val="0"/>
          <w:kern w:val="0"/>
          <w:sz w:val="32"/>
          <w:szCs w:val="32"/>
          <w:shd w:val="clear" w:fill="FFFFFF"/>
          <w:lang w:val="en-US" w:eastAsia="zh-CN" w:bidi="ar"/>
        </w:rPr>
        <w:t>卫生许可（新申请）提交资料外，须同时</w:t>
      </w:r>
      <w:r>
        <w:rPr>
          <w:rFonts w:hint="eastAsia" w:ascii="仿宋_GB2312" w:hAnsi="仿宋_GB2312" w:eastAsia="仿宋_GB2312" w:cs="仿宋_GB2312"/>
          <w:i w:val="0"/>
          <w:iCs w:val="0"/>
          <w:caps w:val="0"/>
          <w:color w:val="5F5F5F"/>
          <w:spacing w:val="0"/>
          <w:kern w:val="0"/>
          <w:sz w:val="32"/>
          <w:szCs w:val="32"/>
          <w:shd w:val="clear" w:fill="FFFFFF"/>
          <w:lang w:val="en-US" w:eastAsia="en-US" w:bidi="ar"/>
        </w:rPr>
        <w:t>签订《</w:t>
      </w:r>
      <w:r>
        <w:rPr>
          <w:rFonts w:hint="eastAsia" w:ascii="仿宋_GB2312" w:hAnsi="仿宋_GB2312" w:eastAsia="仿宋_GB2312" w:cs="仿宋_GB2312"/>
          <w:i w:val="0"/>
          <w:iCs w:val="0"/>
          <w:caps w:val="0"/>
          <w:color w:val="5F5F5F"/>
          <w:spacing w:val="0"/>
          <w:kern w:val="0"/>
          <w:sz w:val="32"/>
          <w:szCs w:val="32"/>
          <w:shd w:val="clear" w:fill="FFFFFF"/>
          <w:lang w:val="en-US" w:eastAsia="zh-CN" w:bidi="ar"/>
        </w:rPr>
        <w:t>张店区卫生许可证“一证多址”事项承诺书</w:t>
      </w:r>
      <w:r>
        <w:rPr>
          <w:rFonts w:hint="eastAsia" w:ascii="仿宋_GB2312" w:hAnsi="仿宋_GB2312" w:eastAsia="仿宋_GB2312" w:cs="仿宋_GB2312"/>
          <w:i w:val="0"/>
          <w:iCs w:val="0"/>
          <w:caps w:val="0"/>
          <w:color w:val="5F5F5F"/>
          <w:spacing w:val="0"/>
          <w:kern w:val="0"/>
          <w:sz w:val="32"/>
          <w:szCs w:val="32"/>
          <w:shd w:val="clear" w:fill="FFFFFF"/>
          <w:lang w:val="en-US" w:eastAsia="en-US" w:bidi="ar"/>
        </w:rPr>
        <w:t>》</w:t>
      </w:r>
      <w:r>
        <w:rPr>
          <w:rFonts w:hint="eastAsia" w:ascii="仿宋_GB2312" w:hAnsi="仿宋_GB2312" w:eastAsia="仿宋_GB2312" w:cs="仿宋_GB2312"/>
          <w:i w:val="0"/>
          <w:iCs w:val="0"/>
          <w:caps w:val="0"/>
          <w:color w:val="5F5F5F"/>
          <w:spacing w:val="0"/>
          <w:kern w:val="0"/>
          <w:sz w:val="32"/>
          <w:szCs w:val="32"/>
          <w:shd w:val="clear" w:fill="FFFFFF"/>
          <w:lang w:val="en-US" w:eastAsia="zh-CN" w:bidi="ar"/>
        </w:rPr>
        <w:t>，</w:t>
      </w:r>
      <w:r>
        <w:rPr>
          <w:rFonts w:hint="eastAsia" w:ascii="仿宋_GB2312" w:hAnsi="仿宋_GB2312" w:eastAsia="仿宋_GB2312" w:cs="仿宋_GB2312"/>
          <w:i w:val="0"/>
          <w:iCs w:val="0"/>
          <w:caps w:val="0"/>
          <w:color w:val="5F5F5F"/>
          <w:spacing w:val="0"/>
          <w:kern w:val="0"/>
          <w:sz w:val="32"/>
          <w:szCs w:val="32"/>
          <w:shd w:val="clear" w:fill="FFFFFF"/>
          <w:lang w:val="en-US" w:eastAsia="en-US" w:bidi="ar"/>
        </w:rPr>
        <w:t>在原卫生许可证上加注新增经营地址。</w:t>
      </w:r>
    </w:p>
    <w:p>
      <w:pPr>
        <w:pStyle w:val="2"/>
        <w:keepNext w:val="0"/>
        <w:keepLines w:val="0"/>
        <w:pageBreakBefore w:val="0"/>
        <w:widowControl/>
        <w:kinsoku/>
        <w:wordWrap/>
        <w:overflowPunct/>
        <w:topLinePunct w:val="0"/>
        <w:autoSpaceDE/>
        <w:autoSpaceDN/>
        <w:bidi w:val="0"/>
        <w:adjustRightInd/>
        <w:snapToGrid/>
        <w:spacing w:line="560" w:lineRule="exact"/>
        <w:ind w:right="109" w:firstLine="619"/>
        <w:jc w:val="both"/>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r>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t>3.卫生许可证已有多个经营地址，申请注销部分经营地址的，按照政务服务网卫生许可</w:t>
      </w:r>
      <w:r>
        <w:rPr>
          <w:rFonts w:hint="default" w:ascii="Times New Roman" w:hAnsi="Times New Roman" w:eastAsia="仿宋_GB2312" w:cs="Times New Roman"/>
          <w:i w:val="0"/>
          <w:iCs w:val="0"/>
          <w:caps w:val="0"/>
          <w:color w:val="5F5F5F"/>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t>注销</w:t>
      </w:r>
      <w:r>
        <w:rPr>
          <w:rFonts w:hint="default" w:ascii="Times New Roman" w:hAnsi="Times New Roman" w:eastAsia="仿宋_GB2312" w:cs="Times New Roman"/>
          <w:i w:val="0"/>
          <w:iCs w:val="0"/>
          <w:caps w:val="0"/>
          <w:color w:val="5F5F5F"/>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t>要求提交单个经营地址的</w:t>
      </w:r>
      <w:r>
        <w:rPr>
          <w:rFonts w:hint="default" w:ascii="Times New Roman" w:hAnsi="Times New Roman" w:eastAsia="仿宋_GB2312" w:cs="Times New Roman"/>
          <w:i w:val="0"/>
          <w:iCs w:val="0"/>
          <w:caps w:val="0"/>
          <w:color w:val="5F5F5F"/>
          <w:spacing w:val="0"/>
          <w:kern w:val="0"/>
          <w:sz w:val="32"/>
          <w:szCs w:val="32"/>
          <w:shd w:val="clear" w:fill="FFFFFF"/>
          <w:lang w:val="en-US" w:eastAsia="zh-CN" w:bidi="ar"/>
        </w:rPr>
        <w:t>注销</w:t>
      </w:r>
      <w:r>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t>申报材料。收回原证，核发新的卫生许可证。</w:t>
      </w:r>
    </w:p>
    <w:p>
      <w:pPr>
        <w:pStyle w:val="2"/>
        <w:keepNext w:val="0"/>
        <w:keepLines w:val="0"/>
        <w:pageBreakBefore w:val="0"/>
        <w:widowControl/>
        <w:kinsoku/>
        <w:wordWrap/>
        <w:overflowPunct/>
        <w:topLinePunct w:val="0"/>
        <w:autoSpaceDE/>
        <w:autoSpaceDN/>
        <w:bidi w:val="0"/>
        <w:adjustRightInd/>
        <w:snapToGrid/>
        <w:spacing w:line="560" w:lineRule="exact"/>
        <w:ind w:right="109" w:firstLine="619"/>
        <w:jc w:val="both"/>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r>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t>各办理事项的申请材料应按照政务服务对标优化最新成果实时调整。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Style w:val="11"/>
          <w:rFonts w:hint="default" w:ascii="Times New Roman" w:hAnsi="Times New Roman" w:eastAsia="仿宋_GB2312" w:cs="Times New Roman"/>
          <w:b w:val="0"/>
          <w:bCs w:val="0"/>
          <w:i w:val="0"/>
          <w:iCs w:val="0"/>
          <w:caps w:val="0"/>
          <w:color w:val="5F5F5F"/>
          <w:spacing w:val="0"/>
          <w:sz w:val="32"/>
          <w:szCs w:val="32"/>
          <w:shd w:val="clear" w:fill="FFFFFF"/>
          <w:lang w:eastAsia="zh-CN"/>
        </w:rPr>
      </w:pPr>
      <w:r>
        <w:rPr>
          <w:rStyle w:val="11"/>
          <w:rFonts w:hint="eastAsia" w:ascii="楷体_GB2312" w:hAnsi="楷体_GB2312" w:eastAsia="楷体_GB2312" w:cs="楷体_GB2312"/>
          <w:b w:val="0"/>
          <w:bCs w:val="0"/>
          <w:i w:val="0"/>
          <w:iCs w:val="0"/>
          <w:caps w:val="0"/>
          <w:color w:val="5F5F5F"/>
          <w:spacing w:val="0"/>
          <w:sz w:val="32"/>
          <w:szCs w:val="32"/>
          <w:shd w:val="clear" w:fill="FFFFFF"/>
          <w:lang w:eastAsia="zh-CN"/>
        </w:rPr>
        <w:t>（四）证照制发</w:t>
      </w:r>
    </w:p>
    <w:p>
      <w:pPr>
        <w:pStyle w:val="2"/>
        <w:keepNext w:val="0"/>
        <w:keepLines w:val="0"/>
        <w:pageBreakBefore w:val="0"/>
        <w:widowControl/>
        <w:kinsoku/>
        <w:wordWrap/>
        <w:overflowPunct/>
        <w:topLinePunct w:val="0"/>
        <w:autoSpaceDE/>
        <w:autoSpaceDN/>
        <w:bidi w:val="0"/>
        <w:adjustRightInd/>
        <w:snapToGrid/>
        <w:spacing w:line="560" w:lineRule="exact"/>
        <w:ind w:right="109" w:firstLine="619"/>
        <w:jc w:val="both"/>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5F5F5F"/>
          <w:spacing w:val="0"/>
          <w:kern w:val="0"/>
          <w:sz w:val="32"/>
          <w:szCs w:val="32"/>
          <w:shd w:val="clear" w:fill="FFFFFF"/>
          <w:lang w:val="en-US" w:eastAsia="zh-CN" w:bidi="ar"/>
        </w:rPr>
        <w:t>1.</w:t>
      </w:r>
      <w:r>
        <w:rPr>
          <w:rFonts w:hint="eastAsia" w:ascii="仿宋_GB2312" w:hAnsi="仿宋_GB2312" w:eastAsia="仿宋_GB2312" w:cs="仿宋_GB2312"/>
          <w:i w:val="0"/>
          <w:iCs w:val="0"/>
          <w:caps w:val="0"/>
          <w:color w:val="5F5F5F"/>
          <w:spacing w:val="0"/>
          <w:kern w:val="0"/>
          <w:sz w:val="32"/>
          <w:szCs w:val="32"/>
          <w:shd w:val="clear" w:fill="FFFFFF"/>
          <w:lang w:val="en-US" w:eastAsia="en-US" w:bidi="ar"/>
        </w:rPr>
        <w:t>“一证多址”卫生许可证应当载明：市场主体单位名称、法定代表人</w:t>
      </w:r>
      <w:r>
        <w:rPr>
          <w:rFonts w:hint="eastAsia" w:ascii="仿宋_GB2312" w:hAnsi="仿宋_GB2312" w:eastAsia="仿宋_GB2312" w:cs="仿宋_GB2312"/>
          <w:i w:val="0"/>
          <w:iCs w:val="0"/>
          <w:caps w:val="0"/>
          <w:color w:val="5F5F5F"/>
          <w:spacing w:val="0"/>
          <w:kern w:val="0"/>
          <w:sz w:val="32"/>
          <w:szCs w:val="32"/>
          <w:shd w:val="clear" w:fill="FFFFFF"/>
          <w:lang w:val="en-US" w:eastAsia="zh-CN" w:bidi="ar"/>
        </w:rPr>
        <w:t>（</w:t>
      </w:r>
      <w:r>
        <w:rPr>
          <w:rFonts w:hint="eastAsia" w:ascii="仿宋_GB2312" w:hAnsi="仿宋_GB2312" w:eastAsia="仿宋_GB2312" w:cs="仿宋_GB2312"/>
          <w:i w:val="0"/>
          <w:iCs w:val="0"/>
          <w:caps w:val="0"/>
          <w:color w:val="5F5F5F"/>
          <w:spacing w:val="0"/>
          <w:kern w:val="0"/>
          <w:sz w:val="32"/>
          <w:szCs w:val="32"/>
          <w:shd w:val="clear" w:fill="FFFFFF"/>
          <w:lang w:val="en-US" w:eastAsia="en-US" w:bidi="ar"/>
        </w:rPr>
        <w:t>负责人</w:t>
      </w:r>
      <w:r>
        <w:rPr>
          <w:rFonts w:hint="eastAsia" w:ascii="仿宋_GB2312" w:hAnsi="仿宋_GB2312" w:eastAsia="仿宋_GB2312" w:cs="仿宋_GB2312"/>
          <w:i w:val="0"/>
          <w:iCs w:val="0"/>
          <w:caps w:val="0"/>
          <w:color w:val="5F5F5F"/>
          <w:spacing w:val="0"/>
          <w:kern w:val="0"/>
          <w:sz w:val="32"/>
          <w:szCs w:val="32"/>
          <w:shd w:val="clear" w:fill="FFFFFF"/>
          <w:lang w:val="en-US" w:eastAsia="zh-CN" w:bidi="ar"/>
        </w:rPr>
        <w:t>）</w:t>
      </w:r>
      <w:r>
        <w:rPr>
          <w:rFonts w:hint="eastAsia" w:ascii="仿宋_GB2312" w:hAnsi="仿宋_GB2312" w:eastAsia="仿宋_GB2312" w:cs="仿宋_GB2312"/>
          <w:i w:val="0"/>
          <w:iCs w:val="0"/>
          <w:caps w:val="0"/>
          <w:color w:val="5F5F5F"/>
          <w:spacing w:val="0"/>
          <w:kern w:val="0"/>
          <w:sz w:val="32"/>
          <w:szCs w:val="32"/>
          <w:shd w:val="clear" w:fill="FFFFFF"/>
          <w:lang w:val="en-US" w:eastAsia="en-US" w:bidi="ar"/>
        </w:rPr>
        <w:t>、市场主体地址、许可证编号、许可项目、有效期、发证机关。</w:t>
      </w:r>
    </w:p>
    <w:p>
      <w:pPr>
        <w:pStyle w:val="2"/>
        <w:keepNext w:val="0"/>
        <w:keepLines w:val="0"/>
        <w:pageBreakBefore w:val="0"/>
        <w:widowControl/>
        <w:kinsoku/>
        <w:wordWrap/>
        <w:overflowPunct/>
        <w:topLinePunct w:val="0"/>
        <w:autoSpaceDE/>
        <w:autoSpaceDN/>
        <w:bidi w:val="0"/>
        <w:adjustRightInd/>
        <w:snapToGrid/>
        <w:spacing w:line="560" w:lineRule="exact"/>
        <w:ind w:right="109" w:firstLine="619"/>
        <w:jc w:val="both"/>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5F5F5F"/>
          <w:spacing w:val="0"/>
          <w:kern w:val="0"/>
          <w:sz w:val="32"/>
          <w:szCs w:val="32"/>
          <w:shd w:val="clear" w:fill="FFFFFF"/>
          <w:lang w:val="en-US" w:eastAsia="zh-CN" w:bidi="ar"/>
        </w:rPr>
        <w:t>2.</w:t>
      </w:r>
      <w:r>
        <w:rPr>
          <w:rFonts w:hint="eastAsia" w:ascii="仿宋_GB2312" w:hAnsi="仿宋_GB2312" w:eastAsia="仿宋_GB2312" w:cs="仿宋_GB2312"/>
          <w:i w:val="0"/>
          <w:iCs w:val="0"/>
          <w:caps w:val="0"/>
          <w:color w:val="5F5F5F"/>
          <w:spacing w:val="0"/>
          <w:kern w:val="0"/>
          <w:sz w:val="32"/>
          <w:szCs w:val="32"/>
          <w:shd w:val="clear" w:fill="FFFFFF"/>
          <w:lang w:val="en-US" w:eastAsia="en-US" w:bidi="ar"/>
        </w:rPr>
        <w:t>“一证多址”卫生许可证</w:t>
      </w:r>
      <w:r>
        <w:rPr>
          <w:rFonts w:hint="eastAsia" w:ascii="仿宋_GB2312" w:hAnsi="仿宋_GB2312" w:eastAsia="仿宋_GB2312" w:cs="仿宋_GB2312"/>
          <w:i w:val="0"/>
          <w:iCs w:val="0"/>
          <w:caps w:val="0"/>
          <w:color w:val="5F5F5F"/>
          <w:spacing w:val="0"/>
          <w:kern w:val="0"/>
          <w:sz w:val="32"/>
          <w:szCs w:val="32"/>
          <w:shd w:val="clear" w:fill="FFFFFF"/>
          <w:lang w:val="en-US" w:eastAsia="zh-CN" w:bidi="ar"/>
        </w:rPr>
        <w:t>在市场主体单位名称后面加以括号备注经营场所地址简称予以区分。</w:t>
      </w:r>
    </w:p>
    <w:p>
      <w:pPr>
        <w:pStyle w:val="2"/>
        <w:keepNext w:val="0"/>
        <w:keepLines w:val="0"/>
        <w:pageBreakBefore w:val="0"/>
        <w:widowControl/>
        <w:kinsoku/>
        <w:wordWrap/>
        <w:overflowPunct/>
        <w:topLinePunct w:val="0"/>
        <w:autoSpaceDE/>
        <w:autoSpaceDN/>
        <w:bidi w:val="0"/>
        <w:adjustRightInd/>
        <w:snapToGrid/>
        <w:spacing w:line="560" w:lineRule="exact"/>
        <w:ind w:right="109" w:firstLine="619"/>
        <w:jc w:val="both"/>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5F5F5F"/>
          <w:spacing w:val="0"/>
          <w:kern w:val="0"/>
          <w:sz w:val="32"/>
          <w:szCs w:val="32"/>
          <w:shd w:val="clear" w:fill="FFFFFF"/>
          <w:lang w:val="en-US" w:eastAsia="zh-CN" w:bidi="ar"/>
        </w:rPr>
        <w:t>3.</w:t>
      </w:r>
      <w:r>
        <w:rPr>
          <w:rFonts w:hint="eastAsia" w:ascii="仿宋_GB2312" w:hAnsi="仿宋_GB2312" w:eastAsia="仿宋_GB2312" w:cs="仿宋_GB2312"/>
          <w:i w:val="0"/>
          <w:iCs w:val="0"/>
          <w:caps w:val="0"/>
          <w:color w:val="5F5F5F"/>
          <w:spacing w:val="0"/>
          <w:kern w:val="0"/>
          <w:sz w:val="32"/>
          <w:szCs w:val="32"/>
          <w:shd w:val="clear" w:fill="FFFFFF"/>
          <w:lang w:val="en-US" w:eastAsia="en-US" w:bidi="ar"/>
        </w:rPr>
        <w:t>“一证多址”卫生许可证</w:t>
      </w:r>
      <w:r>
        <w:rPr>
          <w:rFonts w:hint="eastAsia" w:ascii="仿宋_GB2312" w:hAnsi="仿宋_GB2312" w:eastAsia="仿宋_GB2312" w:cs="仿宋_GB2312"/>
          <w:i w:val="0"/>
          <w:iCs w:val="0"/>
          <w:caps w:val="0"/>
          <w:color w:val="5F5F5F"/>
          <w:spacing w:val="0"/>
          <w:kern w:val="0"/>
          <w:sz w:val="32"/>
          <w:szCs w:val="32"/>
          <w:shd w:val="clear" w:fill="FFFFFF"/>
          <w:lang w:val="en-US" w:eastAsia="zh-CN" w:bidi="ar"/>
        </w:rPr>
        <w:t>以年度为单位进行登记，有效期为四年，以初次发证的时间计算。</w:t>
      </w:r>
    </w:p>
    <w:p>
      <w:pPr>
        <w:pStyle w:val="2"/>
        <w:keepNext w:val="0"/>
        <w:keepLines w:val="0"/>
        <w:pageBreakBefore w:val="0"/>
        <w:widowControl w:val="0"/>
        <w:kinsoku/>
        <w:wordWrap/>
        <w:overflowPunct/>
        <w:topLinePunct w:val="0"/>
        <w:autoSpaceDE/>
        <w:autoSpaceDN/>
        <w:bidi w:val="0"/>
        <w:adjustRightInd/>
        <w:snapToGrid/>
        <w:spacing w:line="560" w:lineRule="exact"/>
        <w:ind w:right="108" w:firstLine="632" w:firstLineChars="200"/>
        <w:jc w:val="both"/>
        <w:textAlignment w:val="auto"/>
        <w:rPr>
          <w:rFonts w:hint="eastAsia" w:ascii="黑体" w:hAnsi="黑体" w:eastAsia="黑体" w:cs="黑体"/>
          <w:b w:val="0"/>
          <w:bCs w:val="0"/>
          <w:i w:val="0"/>
          <w:iCs w:val="0"/>
          <w:caps w:val="0"/>
          <w:color w:val="5F5F5F"/>
          <w:spacing w:val="0"/>
          <w:kern w:val="0"/>
          <w:sz w:val="32"/>
          <w:szCs w:val="32"/>
          <w:shd w:val="clear" w:fill="FFFFFF"/>
          <w:lang w:val="en-US" w:eastAsia="zh-CN" w:bidi="ar"/>
        </w:rPr>
      </w:pPr>
      <w:r>
        <w:rPr>
          <w:rFonts w:hint="eastAsia" w:ascii="黑体" w:hAnsi="黑体" w:eastAsia="黑体" w:cs="黑体"/>
          <w:b w:val="0"/>
          <w:bCs w:val="0"/>
          <w:i w:val="0"/>
          <w:iCs w:val="0"/>
          <w:caps w:val="0"/>
          <w:color w:val="5F5F5F"/>
          <w:spacing w:val="0"/>
          <w:kern w:val="0"/>
          <w:sz w:val="32"/>
          <w:szCs w:val="32"/>
          <w:shd w:val="clear" w:fill="FFFFFF"/>
          <w:lang w:val="en-US" w:eastAsia="zh-CN" w:bidi="ar"/>
        </w:rPr>
        <w:t>三、监督管理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Style w:val="11"/>
          <w:rFonts w:hint="eastAsia" w:ascii="楷体_GB2312" w:hAnsi="楷体_GB2312" w:eastAsia="楷体_GB2312" w:cs="楷体_GB2312"/>
          <w:b w:val="0"/>
          <w:bCs w:val="0"/>
          <w:i w:val="0"/>
          <w:iCs w:val="0"/>
          <w:caps w:val="0"/>
          <w:color w:val="5F5F5F"/>
          <w:spacing w:val="0"/>
          <w:sz w:val="32"/>
          <w:szCs w:val="32"/>
          <w:shd w:val="clear" w:fill="FFFFFF"/>
          <w:lang w:val="en-US" w:eastAsia="en-US"/>
        </w:rPr>
      </w:pPr>
      <w:r>
        <w:rPr>
          <w:rStyle w:val="11"/>
          <w:rFonts w:hint="eastAsia" w:ascii="楷体_GB2312" w:hAnsi="楷体_GB2312" w:eastAsia="楷体_GB2312" w:cs="楷体_GB2312"/>
          <w:b w:val="0"/>
          <w:bCs w:val="0"/>
          <w:i w:val="0"/>
          <w:iCs w:val="0"/>
          <w:caps w:val="0"/>
          <w:color w:val="5F5F5F"/>
          <w:spacing w:val="0"/>
          <w:sz w:val="32"/>
          <w:szCs w:val="32"/>
          <w:shd w:val="clear" w:fill="FFFFFF"/>
          <w:lang w:val="en-US" w:eastAsia="zh-CN"/>
        </w:rPr>
        <w:t>（</w:t>
      </w:r>
      <w:r>
        <w:rPr>
          <w:rStyle w:val="11"/>
          <w:rFonts w:hint="eastAsia" w:ascii="楷体_GB2312" w:hAnsi="楷体_GB2312" w:eastAsia="楷体_GB2312" w:cs="楷体_GB2312"/>
          <w:b w:val="0"/>
          <w:bCs w:val="0"/>
          <w:i w:val="0"/>
          <w:iCs w:val="0"/>
          <w:caps w:val="0"/>
          <w:color w:val="5F5F5F"/>
          <w:spacing w:val="0"/>
          <w:sz w:val="32"/>
          <w:szCs w:val="32"/>
          <w:shd w:val="clear" w:fill="FFFFFF"/>
          <w:lang w:val="en-US" w:eastAsia="en-US"/>
        </w:rPr>
        <w:t>一</w:t>
      </w:r>
      <w:r>
        <w:rPr>
          <w:rStyle w:val="11"/>
          <w:rFonts w:hint="eastAsia" w:ascii="楷体_GB2312" w:hAnsi="楷体_GB2312" w:eastAsia="楷体_GB2312" w:cs="楷体_GB2312"/>
          <w:b w:val="0"/>
          <w:bCs w:val="0"/>
          <w:i w:val="0"/>
          <w:iCs w:val="0"/>
          <w:caps w:val="0"/>
          <w:color w:val="5F5F5F"/>
          <w:spacing w:val="0"/>
          <w:sz w:val="32"/>
          <w:szCs w:val="32"/>
          <w:shd w:val="clear" w:fill="FFFFFF"/>
          <w:lang w:val="en-US" w:eastAsia="zh-CN"/>
        </w:rPr>
        <w:t>）</w:t>
      </w:r>
      <w:r>
        <w:rPr>
          <w:rStyle w:val="11"/>
          <w:rFonts w:hint="eastAsia" w:ascii="楷体_GB2312" w:hAnsi="楷体_GB2312" w:eastAsia="楷体_GB2312" w:cs="楷体_GB2312"/>
          <w:b w:val="0"/>
          <w:bCs w:val="0"/>
          <w:i w:val="0"/>
          <w:iCs w:val="0"/>
          <w:caps w:val="0"/>
          <w:color w:val="5F5F5F"/>
          <w:spacing w:val="0"/>
          <w:sz w:val="32"/>
          <w:szCs w:val="32"/>
          <w:shd w:val="clear" w:fill="FFFFFF"/>
          <w:lang w:val="en-US" w:eastAsia="en-US"/>
        </w:rPr>
        <w:t>落实证后监管</w:t>
      </w:r>
    </w:p>
    <w:p>
      <w:pPr>
        <w:pStyle w:val="2"/>
        <w:keepNext w:val="0"/>
        <w:keepLines w:val="0"/>
        <w:pageBreakBefore w:val="0"/>
        <w:widowControl/>
        <w:kinsoku/>
        <w:wordWrap/>
        <w:overflowPunct/>
        <w:topLinePunct w:val="0"/>
        <w:autoSpaceDE/>
        <w:autoSpaceDN/>
        <w:bidi w:val="0"/>
        <w:adjustRightInd/>
        <w:snapToGrid/>
        <w:spacing w:line="560" w:lineRule="exact"/>
        <w:ind w:right="109" w:firstLine="619"/>
        <w:jc w:val="both"/>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F5F5F"/>
          <w:spacing w:val="0"/>
          <w:kern w:val="0"/>
          <w:sz w:val="32"/>
          <w:szCs w:val="32"/>
          <w:shd w:val="clear" w:fill="FFFFFF"/>
          <w:lang w:val="en-US" w:eastAsia="en-US" w:bidi="ar"/>
        </w:rPr>
        <w:t>申请人</w:t>
      </w:r>
      <w:r>
        <w:rPr>
          <w:rFonts w:hint="eastAsia" w:ascii="仿宋_GB2312" w:hAnsi="仿宋_GB2312" w:eastAsia="仿宋_GB2312" w:cs="仿宋_GB2312"/>
          <w:i w:val="0"/>
          <w:iCs w:val="0"/>
          <w:caps w:val="0"/>
          <w:color w:val="5F5F5F"/>
          <w:spacing w:val="0"/>
          <w:kern w:val="0"/>
          <w:sz w:val="32"/>
          <w:szCs w:val="32"/>
          <w:shd w:val="clear" w:fill="FFFFFF"/>
          <w:lang w:val="en-US" w:eastAsia="zh-CN" w:bidi="ar"/>
        </w:rPr>
        <w:t>采用告知承诺</w:t>
      </w:r>
      <w:r>
        <w:rPr>
          <w:rFonts w:hint="eastAsia" w:ascii="仿宋_GB2312" w:hAnsi="仿宋_GB2312" w:eastAsia="仿宋_GB2312" w:cs="仿宋_GB2312"/>
          <w:i w:val="0"/>
          <w:iCs w:val="0"/>
          <w:caps w:val="0"/>
          <w:color w:val="5F5F5F"/>
          <w:spacing w:val="0"/>
          <w:kern w:val="0"/>
          <w:sz w:val="32"/>
          <w:szCs w:val="32"/>
          <w:shd w:val="clear" w:fill="FFFFFF"/>
          <w:lang w:val="en-US" w:eastAsia="en-US" w:bidi="ar"/>
        </w:rPr>
        <w:t>取得卫生许可后，发证机关在5个工作日内将许可信息推送至</w:t>
      </w:r>
      <w:r>
        <w:rPr>
          <w:rFonts w:hint="eastAsia" w:ascii="仿宋_GB2312" w:hAnsi="仿宋_GB2312" w:eastAsia="仿宋_GB2312" w:cs="仿宋_GB2312"/>
          <w:i w:val="0"/>
          <w:iCs w:val="0"/>
          <w:caps w:val="0"/>
          <w:color w:val="5F5F5F"/>
          <w:spacing w:val="0"/>
          <w:kern w:val="0"/>
          <w:sz w:val="32"/>
          <w:szCs w:val="32"/>
          <w:shd w:val="clear" w:fill="FFFFFF"/>
          <w:lang w:val="en-US" w:eastAsia="zh-CN" w:bidi="ar"/>
        </w:rPr>
        <w:t>相关监管部门</w:t>
      </w:r>
      <w:r>
        <w:rPr>
          <w:rFonts w:hint="eastAsia" w:ascii="仿宋_GB2312" w:hAnsi="仿宋_GB2312" w:eastAsia="仿宋_GB2312" w:cs="仿宋_GB2312"/>
          <w:i w:val="0"/>
          <w:iCs w:val="0"/>
          <w:caps w:val="0"/>
          <w:color w:val="5F5F5F"/>
          <w:spacing w:val="0"/>
          <w:kern w:val="0"/>
          <w:sz w:val="32"/>
          <w:szCs w:val="32"/>
          <w:shd w:val="clear" w:fill="FFFFFF"/>
          <w:lang w:val="en-US" w:eastAsia="en-US" w:bidi="ar"/>
        </w:rPr>
        <w:t>。监</w:t>
      </w:r>
      <w:r>
        <w:rPr>
          <w:rFonts w:hint="eastAsia" w:ascii="仿宋_GB2312" w:hAnsi="仿宋_GB2312" w:eastAsia="仿宋_GB2312" w:cs="仿宋_GB2312"/>
          <w:i w:val="0"/>
          <w:iCs w:val="0"/>
          <w:caps w:val="0"/>
          <w:color w:val="5F5F5F"/>
          <w:spacing w:val="0"/>
          <w:kern w:val="0"/>
          <w:sz w:val="32"/>
          <w:szCs w:val="32"/>
          <w:shd w:val="clear" w:fill="FFFFFF"/>
          <w:lang w:val="en-US" w:eastAsia="zh-CN" w:bidi="ar"/>
        </w:rPr>
        <w:t>管部门</w:t>
      </w:r>
      <w:r>
        <w:rPr>
          <w:rFonts w:hint="eastAsia" w:ascii="仿宋_GB2312" w:hAnsi="仿宋_GB2312" w:eastAsia="仿宋_GB2312" w:cs="仿宋_GB2312"/>
          <w:i w:val="0"/>
          <w:iCs w:val="0"/>
          <w:caps w:val="0"/>
          <w:color w:val="5F5F5F"/>
          <w:spacing w:val="0"/>
          <w:kern w:val="0"/>
          <w:sz w:val="32"/>
          <w:szCs w:val="32"/>
          <w:shd w:val="clear" w:fill="FFFFFF"/>
          <w:lang w:val="en-US" w:eastAsia="en-US" w:bidi="ar"/>
        </w:rPr>
        <w:t>发现实际情况与承诺内容不符的，应当责令限期整改，逾期拒不整改或者整改后仍不符合法定条件的，</w:t>
      </w:r>
      <w:r>
        <w:rPr>
          <w:rFonts w:hint="eastAsia" w:ascii="仿宋_GB2312" w:hAnsi="仿宋_GB2312" w:eastAsia="仿宋_GB2312" w:cs="仿宋_GB2312"/>
          <w:i w:val="0"/>
          <w:iCs w:val="0"/>
          <w:caps w:val="0"/>
          <w:color w:val="5F5F5F"/>
          <w:spacing w:val="0"/>
          <w:kern w:val="0"/>
          <w:sz w:val="32"/>
          <w:szCs w:val="32"/>
          <w:shd w:val="clear" w:fill="FFFFFF"/>
          <w:lang w:val="en-US" w:eastAsia="zh-CN" w:bidi="ar"/>
        </w:rPr>
        <w:t>监管部门应当将检查结果及时通过审管平台进行推送，许可登记机关依法处理。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Style w:val="11"/>
          <w:rFonts w:hint="eastAsia" w:ascii="楷体_GB2312" w:hAnsi="楷体_GB2312" w:eastAsia="楷体_GB2312" w:cs="楷体_GB2312"/>
          <w:b w:val="0"/>
          <w:bCs w:val="0"/>
          <w:i w:val="0"/>
          <w:iCs w:val="0"/>
          <w:caps w:val="0"/>
          <w:color w:val="5F5F5F"/>
          <w:spacing w:val="0"/>
          <w:sz w:val="32"/>
          <w:szCs w:val="32"/>
          <w:shd w:val="clear" w:fill="FFFFFF"/>
          <w:lang w:val="en-US" w:eastAsia="en-US"/>
        </w:rPr>
      </w:pPr>
      <w:r>
        <w:rPr>
          <w:rStyle w:val="11"/>
          <w:rFonts w:hint="eastAsia" w:ascii="楷体_GB2312" w:hAnsi="楷体_GB2312" w:eastAsia="楷体_GB2312" w:cs="楷体_GB2312"/>
          <w:b w:val="0"/>
          <w:bCs w:val="0"/>
          <w:i w:val="0"/>
          <w:iCs w:val="0"/>
          <w:caps w:val="0"/>
          <w:color w:val="5F5F5F"/>
          <w:spacing w:val="0"/>
          <w:sz w:val="32"/>
          <w:szCs w:val="32"/>
          <w:shd w:val="clear" w:fill="FFFFFF"/>
          <w:lang w:val="en-US" w:eastAsia="zh-CN"/>
        </w:rPr>
        <w:t>（</w:t>
      </w:r>
      <w:r>
        <w:rPr>
          <w:rStyle w:val="11"/>
          <w:rFonts w:hint="eastAsia" w:ascii="楷体_GB2312" w:hAnsi="楷体_GB2312" w:eastAsia="楷体_GB2312" w:cs="楷体_GB2312"/>
          <w:b w:val="0"/>
          <w:bCs w:val="0"/>
          <w:i w:val="0"/>
          <w:iCs w:val="0"/>
          <w:caps w:val="0"/>
          <w:color w:val="5F5F5F"/>
          <w:spacing w:val="0"/>
          <w:sz w:val="32"/>
          <w:szCs w:val="32"/>
          <w:shd w:val="clear" w:fill="FFFFFF"/>
          <w:lang w:val="en-US" w:eastAsia="en-US"/>
        </w:rPr>
        <w:t>二</w:t>
      </w:r>
      <w:r>
        <w:rPr>
          <w:rStyle w:val="11"/>
          <w:rFonts w:hint="eastAsia" w:ascii="楷体_GB2312" w:hAnsi="楷体_GB2312" w:eastAsia="楷体_GB2312" w:cs="楷体_GB2312"/>
          <w:b w:val="0"/>
          <w:bCs w:val="0"/>
          <w:i w:val="0"/>
          <w:iCs w:val="0"/>
          <w:caps w:val="0"/>
          <w:color w:val="5F5F5F"/>
          <w:spacing w:val="0"/>
          <w:sz w:val="32"/>
          <w:szCs w:val="32"/>
          <w:shd w:val="clear" w:fill="FFFFFF"/>
          <w:lang w:val="en-US" w:eastAsia="zh-CN"/>
        </w:rPr>
        <w:t>）</w:t>
      </w:r>
      <w:r>
        <w:rPr>
          <w:rStyle w:val="11"/>
          <w:rFonts w:hint="eastAsia" w:ascii="楷体_GB2312" w:hAnsi="楷体_GB2312" w:eastAsia="楷体_GB2312" w:cs="楷体_GB2312"/>
          <w:b w:val="0"/>
          <w:bCs w:val="0"/>
          <w:i w:val="0"/>
          <w:iCs w:val="0"/>
          <w:caps w:val="0"/>
          <w:color w:val="5F5F5F"/>
          <w:spacing w:val="0"/>
          <w:sz w:val="32"/>
          <w:szCs w:val="32"/>
          <w:shd w:val="clear" w:fill="FFFFFF"/>
          <w:lang w:val="en-US" w:eastAsia="en-US"/>
        </w:rPr>
        <w:t>强化失信处置</w:t>
      </w:r>
    </w:p>
    <w:p>
      <w:pPr>
        <w:pStyle w:val="2"/>
        <w:keepNext w:val="0"/>
        <w:keepLines w:val="0"/>
        <w:pageBreakBefore w:val="0"/>
        <w:widowControl w:val="0"/>
        <w:kinsoku/>
        <w:wordWrap/>
        <w:overflowPunct/>
        <w:topLinePunct w:val="0"/>
        <w:autoSpaceDE/>
        <w:autoSpaceDN/>
        <w:bidi w:val="0"/>
        <w:adjustRightInd/>
        <w:snapToGrid/>
        <w:spacing w:line="560" w:lineRule="exact"/>
        <w:ind w:right="108" w:firstLine="632" w:firstLineChars="200"/>
        <w:jc w:val="both"/>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r>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t>对于在日常监管核查中，企业备案管理的分支机构不符合</w:t>
      </w:r>
      <w:r>
        <w:rPr>
          <w:rFonts w:hint="eastAsia" w:ascii="仿宋_GB2312" w:hAnsi="仿宋_GB2312" w:eastAsia="仿宋_GB2312" w:cs="仿宋_GB2312"/>
          <w:i w:val="0"/>
          <w:iCs w:val="0"/>
          <w:caps w:val="0"/>
          <w:color w:val="5F5F5F"/>
          <w:spacing w:val="0"/>
          <w:kern w:val="0"/>
          <w:sz w:val="32"/>
          <w:szCs w:val="32"/>
          <w:shd w:val="clear" w:fill="FFFFFF"/>
          <w:lang w:val="en-US" w:eastAsia="en-US" w:bidi="ar"/>
        </w:rPr>
        <w:t>相关许可条件，监管部门及时将相关企业信息推送至行政审批部门，按照企业承诺，取消该许可证备案的所有地址，并将该企业纳入重点关注对象，不再适用于“一证多址”改革</w:t>
      </w:r>
      <w:r>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Style w:val="11"/>
          <w:rFonts w:hint="eastAsia" w:ascii="楷体_GB2312" w:hAnsi="楷体_GB2312" w:eastAsia="楷体_GB2312" w:cs="楷体_GB2312"/>
          <w:b w:val="0"/>
          <w:bCs w:val="0"/>
          <w:i w:val="0"/>
          <w:iCs w:val="0"/>
          <w:caps w:val="0"/>
          <w:color w:val="5F5F5F"/>
          <w:spacing w:val="0"/>
          <w:sz w:val="32"/>
          <w:szCs w:val="32"/>
          <w:shd w:val="clear" w:fill="FFFFFF"/>
          <w:lang w:val="en-US" w:eastAsia="en-US"/>
        </w:rPr>
      </w:pPr>
      <w:r>
        <w:rPr>
          <w:rStyle w:val="11"/>
          <w:rFonts w:hint="eastAsia" w:ascii="楷体_GB2312" w:hAnsi="楷体_GB2312" w:eastAsia="楷体_GB2312" w:cs="楷体_GB2312"/>
          <w:b w:val="0"/>
          <w:bCs w:val="0"/>
          <w:i w:val="0"/>
          <w:iCs w:val="0"/>
          <w:caps w:val="0"/>
          <w:color w:val="5F5F5F"/>
          <w:spacing w:val="0"/>
          <w:sz w:val="32"/>
          <w:szCs w:val="32"/>
          <w:shd w:val="clear" w:fill="FFFFFF"/>
          <w:lang w:val="en-US" w:eastAsia="zh-CN"/>
        </w:rPr>
        <w:t>（</w:t>
      </w:r>
      <w:r>
        <w:rPr>
          <w:rStyle w:val="11"/>
          <w:rFonts w:hint="eastAsia" w:ascii="楷体_GB2312" w:hAnsi="楷体_GB2312" w:eastAsia="楷体_GB2312" w:cs="楷体_GB2312"/>
          <w:b w:val="0"/>
          <w:bCs w:val="0"/>
          <w:i w:val="0"/>
          <w:iCs w:val="0"/>
          <w:caps w:val="0"/>
          <w:color w:val="5F5F5F"/>
          <w:spacing w:val="0"/>
          <w:sz w:val="32"/>
          <w:szCs w:val="32"/>
          <w:shd w:val="clear" w:fill="FFFFFF"/>
          <w:lang w:val="en-US" w:eastAsia="en-US"/>
        </w:rPr>
        <w:t>三</w:t>
      </w:r>
      <w:r>
        <w:rPr>
          <w:rStyle w:val="11"/>
          <w:rFonts w:hint="eastAsia" w:ascii="楷体_GB2312" w:hAnsi="楷体_GB2312" w:eastAsia="楷体_GB2312" w:cs="楷体_GB2312"/>
          <w:b w:val="0"/>
          <w:bCs w:val="0"/>
          <w:i w:val="0"/>
          <w:iCs w:val="0"/>
          <w:caps w:val="0"/>
          <w:color w:val="5F5F5F"/>
          <w:spacing w:val="0"/>
          <w:sz w:val="32"/>
          <w:szCs w:val="32"/>
          <w:shd w:val="clear" w:fill="FFFFFF"/>
          <w:lang w:val="en-US" w:eastAsia="zh-CN"/>
        </w:rPr>
        <w:t>）</w:t>
      </w:r>
      <w:r>
        <w:rPr>
          <w:rStyle w:val="11"/>
          <w:rFonts w:hint="eastAsia" w:ascii="楷体_GB2312" w:hAnsi="楷体_GB2312" w:eastAsia="楷体_GB2312" w:cs="楷体_GB2312"/>
          <w:b w:val="0"/>
          <w:bCs w:val="0"/>
          <w:i w:val="0"/>
          <w:iCs w:val="0"/>
          <w:caps w:val="0"/>
          <w:color w:val="5F5F5F"/>
          <w:spacing w:val="0"/>
          <w:sz w:val="32"/>
          <w:szCs w:val="32"/>
          <w:shd w:val="clear" w:fill="FFFFFF"/>
          <w:lang w:val="en-US" w:eastAsia="en-US"/>
        </w:rPr>
        <w:t>严格执法监管</w:t>
      </w:r>
    </w:p>
    <w:p>
      <w:pPr>
        <w:pStyle w:val="2"/>
        <w:keepNext w:val="0"/>
        <w:keepLines w:val="0"/>
        <w:pageBreakBefore w:val="0"/>
        <w:widowControl w:val="0"/>
        <w:kinsoku/>
        <w:wordWrap/>
        <w:overflowPunct/>
        <w:topLinePunct w:val="0"/>
        <w:autoSpaceDE/>
        <w:autoSpaceDN/>
        <w:bidi w:val="0"/>
        <w:adjustRightInd/>
        <w:snapToGrid/>
        <w:spacing w:line="560" w:lineRule="exact"/>
        <w:ind w:right="108" w:firstLine="632" w:firstLineChars="200"/>
        <w:jc w:val="both"/>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r>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t>加强对卫生许可的执法监督管理，市场主体的经营</w:t>
      </w:r>
      <w:r>
        <w:rPr>
          <w:rFonts w:hint="default" w:ascii="Times New Roman" w:hAnsi="Times New Roman" w:eastAsia="仿宋_GB2312" w:cs="Times New Roman"/>
          <w:i w:val="0"/>
          <w:iCs w:val="0"/>
          <w:caps w:val="0"/>
          <w:color w:val="5F5F5F"/>
          <w:spacing w:val="0"/>
          <w:kern w:val="0"/>
          <w:sz w:val="32"/>
          <w:szCs w:val="32"/>
          <w:shd w:val="clear" w:fill="FFFFFF"/>
          <w:lang w:val="en-US" w:eastAsia="zh-CN" w:bidi="ar"/>
        </w:rPr>
        <w:t>场所</w:t>
      </w:r>
      <w:r>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t>未在其卫生许可证上载明的，视为未取得卫生许可从事卫生活动，应依法作出调查处理。</w:t>
      </w:r>
    </w:p>
    <w:p>
      <w:pPr>
        <w:keepNext w:val="0"/>
        <w:keepLines w:val="0"/>
        <w:pageBreakBefore w:val="0"/>
        <w:kinsoku/>
        <w:wordWrap/>
        <w:overflowPunct/>
        <w:topLinePunct w:val="0"/>
        <w:autoSpaceDE/>
        <w:autoSpaceDN/>
        <w:bidi w:val="0"/>
        <w:adjustRightInd/>
        <w:snapToGrid/>
        <w:spacing w:line="560" w:lineRule="exact"/>
        <w:ind w:right="351" w:firstLine="632" w:firstLineChars="200"/>
        <w:jc w:val="both"/>
        <w:textAlignment w:val="auto"/>
        <w:rPr>
          <w:rFonts w:hint="eastAsia" w:ascii="黑体" w:hAnsi="黑体" w:eastAsia="黑体" w:cs="黑体"/>
          <w:b w:val="0"/>
          <w:bCs w:val="0"/>
          <w:i w:val="0"/>
          <w:iCs w:val="0"/>
          <w:caps w:val="0"/>
          <w:color w:val="5F5F5F"/>
          <w:spacing w:val="0"/>
          <w:kern w:val="0"/>
          <w:sz w:val="32"/>
          <w:szCs w:val="32"/>
          <w:shd w:val="clear" w:fill="FFFFFF"/>
          <w:lang w:val="en-US" w:eastAsia="zh-CN" w:bidi="ar"/>
        </w:rPr>
      </w:pPr>
      <w:r>
        <w:rPr>
          <w:rFonts w:hint="eastAsia" w:ascii="黑体" w:hAnsi="黑体" w:eastAsia="黑体" w:cs="黑体"/>
          <w:b w:val="0"/>
          <w:bCs w:val="0"/>
          <w:i w:val="0"/>
          <w:iCs w:val="0"/>
          <w:caps w:val="0"/>
          <w:color w:val="5F5F5F"/>
          <w:spacing w:val="0"/>
          <w:kern w:val="0"/>
          <w:sz w:val="32"/>
          <w:szCs w:val="32"/>
          <w:shd w:val="clear" w:fill="FFFFFF"/>
          <w:lang w:val="en-US" w:eastAsia="zh-CN" w:bidi="ar"/>
        </w:rPr>
        <w:t>四、工作要求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Style w:val="11"/>
          <w:rFonts w:hint="eastAsia" w:ascii="楷体_GB2312" w:hAnsi="楷体_GB2312" w:eastAsia="楷体_GB2312" w:cs="楷体_GB2312"/>
          <w:b w:val="0"/>
          <w:bCs w:val="0"/>
          <w:i w:val="0"/>
          <w:iCs w:val="0"/>
          <w:caps w:val="0"/>
          <w:color w:val="5F5F5F"/>
          <w:spacing w:val="0"/>
          <w:sz w:val="32"/>
          <w:szCs w:val="32"/>
          <w:shd w:val="clear" w:fill="FFFFFF"/>
          <w:lang w:val="en-US" w:eastAsia="en-US"/>
        </w:rPr>
      </w:pPr>
      <w:r>
        <w:rPr>
          <w:rStyle w:val="11"/>
          <w:rFonts w:hint="eastAsia" w:ascii="楷体_GB2312" w:hAnsi="楷体_GB2312" w:eastAsia="楷体_GB2312" w:cs="楷体_GB2312"/>
          <w:b w:val="0"/>
          <w:bCs w:val="0"/>
          <w:i w:val="0"/>
          <w:iCs w:val="0"/>
          <w:caps w:val="0"/>
          <w:color w:val="5F5F5F"/>
          <w:spacing w:val="0"/>
          <w:sz w:val="32"/>
          <w:szCs w:val="32"/>
          <w:shd w:val="clear" w:fill="FFFFFF"/>
          <w:lang w:val="en-US" w:eastAsia="en-US"/>
        </w:rPr>
        <w:t>（一）统一思想认识</w:t>
      </w:r>
    </w:p>
    <w:p>
      <w:pPr>
        <w:pStyle w:val="2"/>
        <w:keepNext w:val="0"/>
        <w:keepLines w:val="0"/>
        <w:pageBreakBefore w:val="0"/>
        <w:widowControl w:val="0"/>
        <w:kinsoku/>
        <w:wordWrap/>
        <w:overflowPunct/>
        <w:topLinePunct w:val="0"/>
        <w:autoSpaceDE/>
        <w:autoSpaceDN/>
        <w:bidi w:val="0"/>
        <w:adjustRightInd/>
        <w:snapToGrid/>
        <w:spacing w:line="560" w:lineRule="exact"/>
        <w:ind w:right="108" w:firstLine="632" w:firstLineChars="200"/>
        <w:jc w:val="both"/>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r>
        <w:rPr>
          <w:rFonts w:hint="eastAsia" w:ascii="仿宋_GB2312" w:hAnsi="仿宋_GB2312" w:eastAsia="仿宋_GB2312" w:cs="仿宋_GB2312"/>
          <w:i w:val="0"/>
          <w:iCs w:val="0"/>
          <w:caps w:val="0"/>
          <w:color w:val="5F5F5F"/>
          <w:spacing w:val="0"/>
          <w:kern w:val="0"/>
          <w:sz w:val="32"/>
          <w:szCs w:val="32"/>
          <w:shd w:val="clear" w:fill="FFFFFF"/>
          <w:lang w:val="en-US" w:eastAsia="en-US" w:bidi="ar"/>
        </w:rPr>
        <w:t>推进“一证多址”改革是我</w:t>
      </w:r>
      <w:r>
        <w:rPr>
          <w:rFonts w:hint="eastAsia" w:ascii="仿宋_GB2312" w:hAnsi="仿宋_GB2312" w:eastAsia="仿宋_GB2312" w:cs="仿宋_GB2312"/>
          <w:i w:val="0"/>
          <w:iCs w:val="0"/>
          <w:caps w:val="0"/>
          <w:color w:val="5F5F5F"/>
          <w:spacing w:val="0"/>
          <w:kern w:val="0"/>
          <w:sz w:val="32"/>
          <w:szCs w:val="32"/>
          <w:shd w:val="clear" w:fill="FFFFFF"/>
          <w:lang w:val="en-US" w:eastAsia="zh-CN" w:bidi="ar"/>
        </w:rPr>
        <w:t>区</w:t>
      </w:r>
      <w:r>
        <w:rPr>
          <w:rFonts w:hint="eastAsia" w:ascii="仿宋_GB2312" w:hAnsi="仿宋_GB2312" w:eastAsia="仿宋_GB2312" w:cs="仿宋_GB2312"/>
          <w:i w:val="0"/>
          <w:iCs w:val="0"/>
          <w:caps w:val="0"/>
          <w:color w:val="5F5F5F"/>
          <w:spacing w:val="0"/>
          <w:kern w:val="0"/>
          <w:sz w:val="32"/>
          <w:szCs w:val="32"/>
          <w:shd w:val="clear" w:fill="FFFFFF"/>
          <w:lang w:val="en-US" w:eastAsia="en-US" w:bidi="ar"/>
        </w:rPr>
        <w:t>深化“放管服”改革、优化营商环境的重要抓手，是“一次办好”改革向公共服务领域延伸的重要内容，各相关部门要高度重视，落实主体责任，强化部门联动，形成工作合力，积极有效地开展“一证多址”改革试点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Style w:val="11"/>
          <w:rFonts w:hint="eastAsia" w:ascii="楷体_GB2312" w:hAnsi="楷体_GB2312" w:eastAsia="楷体_GB2312" w:cs="楷体_GB2312"/>
          <w:b w:val="0"/>
          <w:bCs w:val="0"/>
          <w:i w:val="0"/>
          <w:iCs w:val="0"/>
          <w:caps w:val="0"/>
          <w:color w:val="5F5F5F"/>
          <w:spacing w:val="0"/>
          <w:sz w:val="32"/>
          <w:szCs w:val="32"/>
          <w:shd w:val="clear" w:fill="FFFFFF"/>
          <w:lang w:val="en-US" w:eastAsia="en-US"/>
        </w:rPr>
      </w:pPr>
      <w:r>
        <w:rPr>
          <w:rStyle w:val="11"/>
          <w:rFonts w:hint="eastAsia" w:ascii="楷体_GB2312" w:hAnsi="楷体_GB2312" w:eastAsia="楷体_GB2312" w:cs="楷体_GB2312"/>
          <w:b w:val="0"/>
          <w:bCs w:val="0"/>
          <w:i w:val="0"/>
          <w:iCs w:val="0"/>
          <w:caps w:val="0"/>
          <w:color w:val="5F5F5F"/>
          <w:spacing w:val="0"/>
          <w:sz w:val="32"/>
          <w:szCs w:val="32"/>
          <w:shd w:val="clear" w:fill="FFFFFF"/>
          <w:lang w:val="en-US" w:eastAsia="en-US"/>
        </w:rPr>
        <w:t>（二）坚持动态调整</w:t>
      </w:r>
    </w:p>
    <w:p>
      <w:pPr>
        <w:pStyle w:val="2"/>
        <w:keepNext w:val="0"/>
        <w:keepLines w:val="0"/>
        <w:pageBreakBefore w:val="0"/>
        <w:widowControl w:val="0"/>
        <w:kinsoku/>
        <w:wordWrap/>
        <w:overflowPunct/>
        <w:topLinePunct w:val="0"/>
        <w:autoSpaceDE/>
        <w:autoSpaceDN/>
        <w:bidi w:val="0"/>
        <w:adjustRightInd/>
        <w:snapToGrid/>
        <w:spacing w:line="560" w:lineRule="exact"/>
        <w:ind w:right="108" w:firstLine="632" w:firstLineChars="200"/>
        <w:jc w:val="both"/>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r>
        <w:rPr>
          <w:rFonts w:hint="eastAsia" w:ascii="仿宋_GB2312" w:hAnsi="仿宋_GB2312" w:eastAsia="仿宋_GB2312" w:cs="仿宋_GB2312"/>
          <w:i w:val="0"/>
          <w:iCs w:val="0"/>
          <w:caps w:val="0"/>
          <w:color w:val="5F5F5F"/>
          <w:spacing w:val="0"/>
          <w:kern w:val="0"/>
          <w:sz w:val="32"/>
          <w:szCs w:val="32"/>
          <w:shd w:val="clear" w:fill="FFFFFF"/>
          <w:lang w:val="en-US" w:eastAsia="en-US" w:bidi="ar"/>
        </w:rPr>
        <w:t>各相关部门要坚持目标导向和问题导向相统一，定期对工作开展情况进行总结评估，听取群众对“一证多址”改革事项办理情况的意见，根据流程优化和办事需求，及时扩展充实事项清单，并配套完善业务流程和工作规范，建立长效工作机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Style w:val="11"/>
          <w:rFonts w:hint="eastAsia" w:ascii="楷体_GB2312" w:hAnsi="楷体_GB2312" w:eastAsia="楷体_GB2312" w:cs="楷体_GB2312"/>
          <w:b w:val="0"/>
          <w:bCs w:val="0"/>
          <w:i w:val="0"/>
          <w:iCs w:val="0"/>
          <w:caps w:val="0"/>
          <w:color w:val="5F5F5F"/>
          <w:spacing w:val="0"/>
          <w:sz w:val="32"/>
          <w:szCs w:val="32"/>
          <w:shd w:val="clear" w:fill="FFFFFF"/>
          <w:lang w:val="en-US" w:eastAsia="en-US"/>
        </w:rPr>
      </w:pPr>
      <w:r>
        <w:rPr>
          <w:rStyle w:val="11"/>
          <w:rFonts w:hint="eastAsia" w:ascii="楷体_GB2312" w:hAnsi="楷体_GB2312" w:eastAsia="楷体_GB2312" w:cs="楷体_GB2312"/>
          <w:b w:val="0"/>
          <w:bCs w:val="0"/>
          <w:i w:val="0"/>
          <w:iCs w:val="0"/>
          <w:caps w:val="0"/>
          <w:color w:val="5F5F5F"/>
          <w:spacing w:val="0"/>
          <w:sz w:val="32"/>
          <w:szCs w:val="32"/>
          <w:shd w:val="clear" w:fill="FFFFFF"/>
          <w:lang w:val="en-US" w:eastAsia="zh-CN"/>
        </w:rPr>
        <w:t>（三）</w:t>
      </w:r>
      <w:r>
        <w:rPr>
          <w:rStyle w:val="11"/>
          <w:rFonts w:hint="eastAsia" w:ascii="楷体_GB2312" w:hAnsi="楷体_GB2312" w:eastAsia="楷体_GB2312" w:cs="楷体_GB2312"/>
          <w:b w:val="0"/>
          <w:bCs w:val="0"/>
          <w:i w:val="0"/>
          <w:iCs w:val="0"/>
          <w:caps w:val="0"/>
          <w:color w:val="5F5F5F"/>
          <w:spacing w:val="0"/>
          <w:sz w:val="32"/>
          <w:szCs w:val="32"/>
          <w:shd w:val="clear" w:fill="FFFFFF"/>
          <w:lang w:val="en-US" w:eastAsia="en-US"/>
        </w:rPr>
        <w:t>做好审管联动</w:t>
      </w:r>
    </w:p>
    <w:p>
      <w:pPr>
        <w:pStyle w:val="2"/>
        <w:keepNext w:val="0"/>
        <w:keepLines w:val="0"/>
        <w:pageBreakBefore w:val="0"/>
        <w:widowControl w:val="0"/>
        <w:kinsoku/>
        <w:wordWrap/>
        <w:overflowPunct/>
        <w:topLinePunct w:val="0"/>
        <w:autoSpaceDE/>
        <w:autoSpaceDN/>
        <w:bidi w:val="0"/>
        <w:adjustRightInd/>
        <w:snapToGrid/>
        <w:spacing w:line="560" w:lineRule="exact"/>
        <w:ind w:right="108" w:firstLine="632" w:firstLineChars="200"/>
        <w:jc w:val="both"/>
        <w:textAlignment w:val="auto"/>
        <w:rPr>
          <w:rFonts w:hint="eastAsia" w:ascii="仿宋_GB2312" w:hAnsi="仿宋_GB2312" w:eastAsia="仿宋_GB2312" w:cs="仿宋_GB2312"/>
          <w:i w:val="0"/>
          <w:iCs w:val="0"/>
          <w:caps w:val="0"/>
          <w:color w:val="5F5F5F"/>
          <w:spacing w:val="0"/>
          <w:kern w:val="0"/>
          <w:sz w:val="32"/>
          <w:szCs w:val="32"/>
          <w:shd w:val="clear" w:fill="FFFFFF"/>
          <w:lang w:val="en-US" w:eastAsia="en-US" w:bidi="ar"/>
        </w:rPr>
      </w:pPr>
      <w:r>
        <w:rPr>
          <w:rFonts w:hint="eastAsia" w:ascii="仿宋_GB2312" w:hAnsi="仿宋_GB2312" w:eastAsia="仿宋_GB2312" w:cs="仿宋_GB2312"/>
          <w:i w:val="0"/>
          <w:iCs w:val="0"/>
          <w:caps w:val="0"/>
          <w:color w:val="5F5F5F"/>
          <w:spacing w:val="0"/>
          <w:kern w:val="0"/>
          <w:sz w:val="32"/>
          <w:szCs w:val="32"/>
          <w:shd w:val="clear" w:fill="FFFFFF"/>
          <w:lang w:val="en-US" w:eastAsia="en-US" w:bidi="ar"/>
        </w:rPr>
        <w:t>要与监督执法</w:t>
      </w:r>
      <w:r>
        <w:rPr>
          <w:rFonts w:hint="eastAsia" w:ascii="仿宋_GB2312" w:hAnsi="仿宋_GB2312" w:eastAsia="仿宋_GB2312" w:cs="仿宋_GB2312"/>
          <w:i w:val="0"/>
          <w:iCs w:val="0"/>
          <w:caps w:val="0"/>
          <w:color w:val="5F5F5F"/>
          <w:spacing w:val="0"/>
          <w:kern w:val="0"/>
          <w:sz w:val="32"/>
          <w:szCs w:val="32"/>
          <w:shd w:val="clear" w:fill="FFFFFF"/>
          <w:lang w:val="en-US" w:eastAsia="zh-CN" w:bidi="ar"/>
        </w:rPr>
        <w:t>部门</w:t>
      </w:r>
      <w:r>
        <w:rPr>
          <w:rFonts w:hint="eastAsia" w:ascii="仿宋_GB2312" w:hAnsi="仿宋_GB2312" w:eastAsia="仿宋_GB2312" w:cs="仿宋_GB2312"/>
          <w:i w:val="0"/>
          <w:iCs w:val="0"/>
          <w:caps w:val="0"/>
          <w:color w:val="5F5F5F"/>
          <w:spacing w:val="0"/>
          <w:kern w:val="0"/>
          <w:sz w:val="32"/>
          <w:szCs w:val="32"/>
          <w:shd w:val="clear" w:fill="FFFFFF"/>
          <w:lang w:val="en-US" w:eastAsia="en-US" w:bidi="ar"/>
        </w:rPr>
        <w:t>做好密切合作，加强审批结果、监督信息的互联互通，做到审批与监督协调联动，无缝衔接。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Style w:val="11"/>
          <w:rFonts w:hint="eastAsia" w:ascii="楷体_GB2312" w:hAnsi="楷体_GB2312" w:eastAsia="楷体_GB2312" w:cs="楷体_GB2312"/>
          <w:b w:val="0"/>
          <w:bCs w:val="0"/>
          <w:i w:val="0"/>
          <w:iCs w:val="0"/>
          <w:caps w:val="0"/>
          <w:color w:val="5F5F5F"/>
          <w:spacing w:val="0"/>
          <w:sz w:val="32"/>
          <w:szCs w:val="32"/>
          <w:shd w:val="clear" w:fill="FFFFFF"/>
          <w:lang w:val="en-US" w:eastAsia="en-US"/>
        </w:rPr>
      </w:pPr>
      <w:r>
        <w:rPr>
          <w:rStyle w:val="11"/>
          <w:rFonts w:hint="eastAsia" w:ascii="楷体_GB2312" w:hAnsi="楷体_GB2312" w:eastAsia="楷体_GB2312" w:cs="楷体_GB2312"/>
          <w:b w:val="0"/>
          <w:bCs w:val="0"/>
          <w:i w:val="0"/>
          <w:iCs w:val="0"/>
          <w:caps w:val="0"/>
          <w:color w:val="5F5F5F"/>
          <w:spacing w:val="0"/>
          <w:sz w:val="32"/>
          <w:szCs w:val="32"/>
          <w:shd w:val="clear" w:fill="FFFFFF"/>
          <w:lang w:val="en-US" w:eastAsia="en-US"/>
        </w:rPr>
        <w:t>（</w:t>
      </w:r>
      <w:r>
        <w:rPr>
          <w:rStyle w:val="11"/>
          <w:rFonts w:hint="eastAsia" w:ascii="楷体_GB2312" w:hAnsi="楷体_GB2312" w:eastAsia="楷体_GB2312" w:cs="楷体_GB2312"/>
          <w:b w:val="0"/>
          <w:bCs w:val="0"/>
          <w:i w:val="0"/>
          <w:iCs w:val="0"/>
          <w:caps w:val="0"/>
          <w:color w:val="5F5F5F"/>
          <w:spacing w:val="0"/>
          <w:sz w:val="32"/>
          <w:szCs w:val="32"/>
          <w:shd w:val="clear" w:fill="FFFFFF"/>
          <w:lang w:val="en-US" w:eastAsia="zh-CN"/>
        </w:rPr>
        <w:t>四</w:t>
      </w:r>
      <w:r>
        <w:rPr>
          <w:rStyle w:val="11"/>
          <w:rFonts w:hint="eastAsia" w:ascii="楷体_GB2312" w:hAnsi="楷体_GB2312" w:eastAsia="楷体_GB2312" w:cs="楷体_GB2312"/>
          <w:b w:val="0"/>
          <w:bCs w:val="0"/>
          <w:i w:val="0"/>
          <w:iCs w:val="0"/>
          <w:caps w:val="0"/>
          <w:color w:val="5F5F5F"/>
          <w:spacing w:val="0"/>
          <w:sz w:val="32"/>
          <w:szCs w:val="32"/>
          <w:shd w:val="clear" w:fill="FFFFFF"/>
          <w:lang w:val="en-US" w:eastAsia="en-US"/>
        </w:rPr>
        <w:t>）加强宣传引导。</w:t>
      </w:r>
    </w:p>
    <w:p>
      <w:pPr>
        <w:pStyle w:val="2"/>
        <w:keepNext w:val="0"/>
        <w:keepLines w:val="0"/>
        <w:pageBreakBefore w:val="0"/>
        <w:widowControl w:val="0"/>
        <w:kinsoku/>
        <w:wordWrap/>
        <w:overflowPunct/>
        <w:topLinePunct w:val="0"/>
        <w:autoSpaceDE/>
        <w:autoSpaceDN/>
        <w:bidi w:val="0"/>
        <w:adjustRightInd/>
        <w:snapToGrid/>
        <w:spacing w:line="560" w:lineRule="exact"/>
        <w:ind w:right="108" w:firstLine="632" w:firstLineChars="200"/>
        <w:jc w:val="both"/>
        <w:textAlignment w:val="auto"/>
        <w:rPr>
          <w:rFonts w:hint="eastAsia" w:ascii="仿宋_GB2312" w:hAnsi="仿宋_GB2312" w:eastAsia="仿宋_GB2312" w:cs="仿宋_GB2312"/>
          <w:i w:val="0"/>
          <w:iCs w:val="0"/>
          <w:caps w:val="0"/>
          <w:color w:val="5F5F5F"/>
          <w:spacing w:val="0"/>
          <w:kern w:val="0"/>
          <w:sz w:val="32"/>
          <w:szCs w:val="32"/>
          <w:shd w:val="clear" w:fill="FFFFFF"/>
          <w:lang w:val="en-US" w:eastAsia="en-US" w:bidi="ar"/>
        </w:rPr>
      </w:pPr>
      <w:r>
        <w:rPr>
          <w:rFonts w:hint="eastAsia" w:ascii="仿宋_GB2312" w:hAnsi="仿宋_GB2312" w:eastAsia="仿宋_GB2312" w:cs="仿宋_GB2312"/>
          <w:i w:val="0"/>
          <w:iCs w:val="0"/>
          <w:caps w:val="0"/>
          <w:color w:val="5F5F5F"/>
          <w:spacing w:val="0"/>
          <w:kern w:val="0"/>
          <w:sz w:val="32"/>
          <w:szCs w:val="32"/>
          <w:shd w:val="clear" w:fill="FFFFFF"/>
          <w:lang w:val="en-US" w:eastAsia="en-US" w:bidi="ar"/>
        </w:rPr>
        <w:t>通过互联网、政务新媒体等途径对“一证多址”有关政策进行宣传解读，总结改革过程中的好经验、好做法，提高企业群众对“一证多址”改革的知晓度和参与度，形成良好的舆论氛围。</w:t>
      </w:r>
    </w:p>
    <w:p>
      <w:pPr>
        <w:pStyle w:val="3"/>
        <w:keepNext w:val="0"/>
        <w:keepLines w:val="0"/>
        <w:pageBreakBefore w:val="0"/>
        <w:kinsoku/>
        <w:wordWrap/>
        <w:overflowPunct/>
        <w:topLinePunct w:val="0"/>
        <w:autoSpaceDE/>
        <w:autoSpaceDN/>
        <w:bidi w:val="0"/>
        <w:spacing w:line="560" w:lineRule="exact"/>
        <w:textAlignment w:val="auto"/>
        <w:rPr>
          <w:rFonts w:hint="eastAsia"/>
          <w:lang w:val="en-US" w:eastAsia="en-US"/>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r>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t>附件：</w:t>
      </w:r>
      <w:r>
        <w:rPr>
          <w:rFonts w:hint="default" w:ascii="Times New Roman" w:hAnsi="Times New Roman" w:eastAsia="仿宋_GB2312" w:cs="Times New Roman"/>
          <w:i w:val="0"/>
          <w:iCs w:val="0"/>
          <w:caps w:val="0"/>
          <w:color w:val="5F5F5F"/>
          <w:spacing w:val="0"/>
          <w:kern w:val="0"/>
          <w:sz w:val="32"/>
          <w:szCs w:val="32"/>
          <w:shd w:val="clear" w:fill="FFFFFF"/>
          <w:lang w:val="en-US" w:eastAsia="zh-CN" w:bidi="ar"/>
        </w:rPr>
        <w:t>张店区卫生许可证</w:t>
      </w:r>
      <w:r>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t>“一证多址”事项承诺书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i w:val="0"/>
          <w:iCs w:val="0"/>
          <w:caps w:val="0"/>
          <w:color w:val="5F5F5F"/>
          <w:spacing w:val="0"/>
          <w:kern w:val="0"/>
          <w:sz w:val="32"/>
          <w:szCs w:val="32"/>
          <w:shd w:val="clear" w:fill="FFFFFF"/>
          <w:lang w:val="en-US" w:eastAsia="en-US" w:bidi="ar"/>
        </w:rPr>
      </w:pPr>
      <w:r>
        <w:rPr>
          <w:rFonts w:hint="eastAsia" w:ascii="黑体" w:hAnsi="黑体" w:eastAsia="黑体" w:cs="黑体"/>
          <w:i w:val="0"/>
          <w:iCs w:val="0"/>
          <w:caps w:val="0"/>
          <w:color w:val="5F5F5F"/>
          <w:spacing w:val="0"/>
          <w:kern w:val="0"/>
          <w:sz w:val="32"/>
          <w:szCs w:val="32"/>
          <w:shd w:val="clear" w:fill="FFFFFF"/>
          <w:lang w:val="en-US" w:eastAsia="en-US" w:bidi="ar"/>
        </w:rPr>
        <w:t>附件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5F5F5F"/>
          <w:spacing w:val="0"/>
          <w:kern w:val="0"/>
          <w:sz w:val="44"/>
          <w:szCs w:val="44"/>
          <w:shd w:val="clear" w:fill="FFFFFF"/>
          <w:lang w:val="en-US" w:eastAsia="en-US" w:bidi="ar"/>
        </w:rPr>
      </w:pPr>
      <w:r>
        <w:rPr>
          <w:rFonts w:hint="eastAsia" w:ascii="方正小标宋简体" w:hAnsi="方正小标宋简体" w:eastAsia="方正小标宋简体" w:cs="方正小标宋简体"/>
          <w:i w:val="0"/>
          <w:iCs w:val="0"/>
          <w:caps w:val="0"/>
          <w:color w:val="5F5F5F"/>
          <w:spacing w:val="0"/>
          <w:kern w:val="0"/>
          <w:sz w:val="44"/>
          <w:szCs w:val="44"/>
          <w:shd w:val="clear" w:fill="FFFFFF"/>
          <w:lang w:val="en-US" w:eastAsia="en-US" w:bidi="ar"/>
        </w:rPr>
        <w:t>张店区</w:t>
      </w:r>
      <w:r>
        <w:rPr>
          <w:rFonts w:hint="eastAsia" w:ascii="方正小标宋简体" w:hAnsi="方正小标宋简体" w:eastAsia="方正小标宋简体" w:cs="方正小标宋简体"/>
          <w:i w:val="0"/>
          <w:iCs w:val="0"/>
          <w:caps w:val="0"/>
          <w:color w:val="5F5F5F"/>
          <w:spacing w:val="0"/>
          <w:kern w:val="0"/>
          <w:sz w:val="44"/>
          <w:szCs w:val="44"/>
          <w:shd w:val="clear" w:fill="FFFFFF"/>
          <w:lang w:val="en-US" w:eastAsia="zh-CN" w:bidi="ar"/>
        </w:rPr>
        <w:t>卫生许可证</w:t>
      </w:r>
      <w:r>
        <w:rPr>
          <w:rFonts w:hint="eastAsia" w:ascii="方正小标宋简体" w:hAnsi="方正小标宋简体" w:eastAsia="方正小标宋简体" w:cs="方正小标宋简体"/>
          <w:i w:val="0"/>
          <w:iCs w:val="0"/>
          <w:caps w:val="0"/>
          <w:color w:val="5F5F5F"/>
          <w:spacing w:val="0"/>
          <w:kern w:val="0"/>
          <w:sz w:val="44"/>
          <w:szCs w:val="44"/>
          <w:shd w:val="clear" w:fill="FFFFFF"/>
          <w:lang w:val="en-US" w:eastAsia="en-US" w:bidi="ar"/>
        </w:rPr>
        <w:t>“一证多址”事项承诺书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方正小标宋简体" w:hAnsi="方正小标宋简体" w:eastAsia="方正小标宋简体" w:cs="方正小标宋简体"/>
          <w:i w:val="0"/>
          <w:iCs w:val="0"/>
          <w:caps w:val="0"/>
          <w:color w:val="5F5F5F"/>
          <w:spacing w:val="0"/>
          <w:kern w:val="0"/>
          <w:sz w:val="44"/>
          <w:szCs w:val="44"/>
          <w:shd w:val="clear" w:fill="FFFFFF"/>
          <w:lang w:val="en-US" w:eastAsia="en-US" w:bidi="ar"/>
        </w:rPr>
      </w:pPr>
    </w:p>
    <w:tbl>
      <w:tblPr>
        <w:tblStyle w:val="15"/>
        <w:tblW w:w="8698"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9"/>
        <w:gridCol w:w="2441"/>
        <w:gridCol w:w="2015"/>
        <w:gridCol w:w="23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6" w:hRule="atLeast"/>
        </w:trPr>
        <w:tc>
          <w:tcPr>
            <w:tcW w:w="1869" w:type="dxa"/>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r>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t>公司名称</w:t>
            </w:r>
          </w:p>
        </w:tc>
        <w:tc>
          <w:tcPr>
            <w:tcW w:w="6829" w:type="dxa"/>
            <w:gridSpan w:val="3"/>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6" w:hRule="atLeast"/>
        </w:trPr>
        <w:tc>
          <w:tcPr>
            <w:tcW w:w="1869" w:type="dxa"/>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r>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t>公司地址</w:t>
            </w:r>
          </w:p>
        </w:tc>
        <w:tc>
          <w:tcPr>
            <w:tcW w:w="6829" w:type="dxa"/>
            <w:gridSpan w:val="3"/>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6" w:hRule="atLeast"/>
        </w:trPr>
        <w:tc>
          <w:tcPr>
            <w:tcW w:w="1869" w:type="dxa"/>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r>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t>许可内容</w:t>
            </w:r>
          </w:p>
        </w:tc>
        <w:tc>
          <w:tcPr>
            <w:tcW w:w="6829" w:type="dxa"/>
            <w:gridSpan w:val="3"/>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7" w:hRule="atLeast"/>
        </w:trPr>
        <w:tc>
          <w:tcPr>
            <w:tcW w:w="1869" w:type="dxa"/>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r>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t>许可编号</w:t>
            </w:r>
          </w:p>
        </w:tc>
        <w:tc>
          <w:tcPr>
            <w:tcW w:w="2441" w:type="dxa"/>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p>
        </w:tc>
        <w:tc>
          <w:tcPr>
            <w:tcW w:w="2015" w:type="dxa"/>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r>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t>联系电</w:t>
            </w:r>
            <w:r>
              <w:rPr>
                <w:rFonts w:hint="default" w:ascii="Times New Roman" w:hAnsi="Times New Roman" w:eastAsia="仿宋_GB2312" w:cs="Times New Roman"/>
                <w:i w:val="0"/>
                <w:iCs w:val="0"/>
                <w:caps w:val="0"/>
                <w:color w:val="5F5F5F"/>
                <w:spacing w:val="0"/>
                <w:kern w:val="0"/>
                <w:sz w:val="32"/>
                <w:szCs w:val="32"/>
                <w:shd w:val="clear" w:fill="FFFFFF"/>
                <w:lang w:val="en-US" w:eastAsia="zh-CN" w:bidi="ar"/>
              </w:rPr>
              <w:t>话</w:t>
            </w:r>
          </w:p>
        </w:tc>
        <w:tc>
          <w:tcPr>
            <w:tcW w:w="2373" w:type="dxa"/>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6" w:hRule="atLeast"/>
        </w:trPr>
        <w:tc>
          <w:tcPr>
            <w:tcW w:w="8698" w:type="dxa"/>
            <w:gridSpan w:val="4"/>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r>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t>拟设分支机构信息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6" w:hRule="atLeast"/>
        </w:trPr>
        <w:tc>
          <w:tcPr>
            <w:tcW w:w="1869" w:type="dxa"/>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r>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t>分公司名称</w:t>
            </w:r>
          </w:p>
        </w:tc>
        <w:tc>
          <w:tcPr>
            <w:tcW w:w="2441" w:type="dxa"/>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p>
        </w:tc>
        <w:tc>
          <w:tcPr>
            <w:tcW w:w="2015" w:type="dxa"/>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t>联系电</w:t>
            </w:r>
            <w:r>
              <w:rPr>
                <w:rFonts w:hint="default" w:ascii="Times New Roman" w:hAnsi="Times New Roman" w:eastAsia="仿宋_GB2312" w:cs="Times New Roman"/>
                <w:i w:val="0"/>
                <w:iCs w:val="0"/>
                <w:caps w:val="0"/>
                <w:color w:val="5F5F5F"/>
                <w:spacing w:val="0"/>
                <w:kern w:val="0"/>
                <w:sz w:val="32"/>
                <w:szCs w:val="32"/>
                <w:shd w:val="clear" w:fill="FFFFFF"/>
                <w:lang w:val="en-US" w:eastAsia="zh-CN" w:bidi="ar"/>
              </w:rPr>
              <w:t>话</w:t>
            </w:r>
          </w:p>
        </w:tc>
        <w:tc>
          <w:tcPr>
            <w:tcW w:w="2373" w:type="dxa"/>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6" w:hRule="atLeast"/>
        </w:trPr>
        <w:tc>
          <w:tcPr>
            <w:tcW w:w="1869" w:type="dxa"/>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r>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t>分公司地址</w:t>
            </w:r>
          </w:p>
        </w:tc>
        <w:tc>
          <w:tcPr>
            <w:tcW w:w="6829" w:type="dxa"/>
            <w:gridSpan w:val="3"/>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65" w:hRule="atLeast"/>
        </w:trPr>
        <w:tc>
          <w:tcPr>
            <w:tcW w:w="8698" w:type="dxa"/>
            <w:gridSpan w:val="4"/>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r>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t>本公司郑重承诺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r>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t>1.在淄博市张店区辖区内所申请分支机构符合相关许可条件；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r>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t>在开业经营前达到规定的审批条件、标准和要求；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r>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t>3.在开业经营后遵守相关法律法规、规章，接受监督管理；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i w:val="0"/>
                <w:iCs w:val="0"/>
                <w:caps w:val="0"/>
                <w:color w:val="FF0000"/>
                <w:spacing w:val="0"/>
                <w:kern w:val="0"/>
                <w:sz w:val="32"/>
                <w:szCs w:val="32"/>
                <w:shd w:val="clear" w:fill="FFFFFF"/>
                <w:lang w:val="en-US" w:eastAsia="en-US" w:bidi="ar"/>
              </w:rPr>
            </w:pPr>
            <w:r>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t>仅经营许可范围内的经营项目；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r>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t>4.以上所作陈述及所提交的所有材料真实、合法、有效；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r>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t>5.以上承诺是申请单位的真实意思表达，若违反承诺或者作出不实承诺的，愿意承担相应的法律责任，并承担由此产生的一切后果。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r>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t>企业法定代表人（负责人）签字（盖章）：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952" w:firstLineChars="2200"/>
              <w:jc w:val="both"/>
              <w:textAlignment w:val="auto"/>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pPr>
            <w:r>
              <w:rPr>
                <w:rFonts w:hint="default" w:ascii="Times New Roman" w:hAnsi="Times New Roman" w:eastAsia="仿宋_GB2312" w:cs="Times New Roman"/>
                <w:i w:val="0"/>
                <w:iCs w:val="0"/>
                <w:caps w:val="0"/>
                <w:color w:val="5F5F5F"/>
                <w:spacing w:val="0"/>
                <w:kern w:val="0"/>
                <w:sz w:val="32"/>
                <w:szCs w:val="32"/>
                <w:shd w:val="clear" w:fill="FFFFFF"/>
                <w:lang w:val="en-US" w:eastAsia="en-US" w:bidi="ar"/>
              </w:rPr>
              <w:t>年 月 日</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5F5F5F"/>
          <w:spacing w:val="0"/>
          <w:kern w:val="0"/>
          <w:sz w:val="32"/>
          <w:szCs w:val="32"/>
          <w:shd w:val="clear" w:fill="FFFFFF"/>
          <w:lang w:val="en-US" w:eastAsia="zh-CN" w:bidi="ar"/>
        </w:rPr>
      </w:pPr>
    </w:p>
    <w:sectPr>
      <w:footerReference r:id="rId3" w:type="default"/>
      <w:pgSz w:w="11906" w:h="16838"/>
      <w:pgMar w:top="2098" w:right="1531" w:bottom="1984" w:left="1474" w:header="851" w:footer="1559" w:gutter="0"/>
      <w:pgNumType w:fmt="decimal" w:start="1"/>
      <w:cols w:space="0" w:num="1"/>
      <w:rtlGutter w:val="0"/>
      <w:docGrid w:type="linesAndChars" w:linePitch="57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D3230"/>
    <w:multiLevelType w:val="multilevel"/>
    <w:tmpl w:val="23BD3230"/>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lang w:val="en-US"/>
      </w:rPr>
    </w:lvl>
    <w:lvl w:ilvl="3" w:tentative="0">
      <w:start w:val="1"/>
      <w:numFmt w:val="decimal"/>
      <w:lvlText w:val="%1.%2.%3.%4"/>
      <w:lvlJc w:val="left"/>
      <w:pPr>
        <w:ind w:left="850" w:hanging="708"/>
      </w:pPr>
      <w:rPr>
        <w:rFonts w:hint="eastAsia"/>
      </w:rPr>
    </w:lvl>
    <w:lvl w:ilvl="4" w:tentative="0">
      <w:start w:val="1"/>
      <w:numFmt w:val="decimal"/>
      <w:pStyle w:val="4"/>
      <w:lvlText w:val="%1.%2.%3.%4.%5"/>
      <w:lvlJc w:val="left"/>
      <w:pPr>
        <w:ind w:left="2551" w:hanging="850"/>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MjEyNGFmYmIyMmEwYWU5NjVlYTNiZGM4NzdhODMifQ=="/>
  </w:docVars>
  <w:rsids>
    <w:rsidRoot w:val="00791884"/>
    <w:rsid w:val="000D735E"/>
    <w:rsid w:val="00184062"/>
    <w:rsid w:val="0021571C"/>
    <w:rsid w:val="00286996"/>
    <w:rsid w:val="006F6F66"/>
    <w:rsid w:val="00791884"/>
    <w:rsid w:val="00920819"/>
    <w:rsid w:val="00A576EA"/>
    <w:rsid w:val="00AB32B3"/>
    <w:rsid w:val="00C51757"/>
    <w:rsid w:val="026B15F9"/>
    <w:rsid w:val="046066B7"/>
    <w:rsid w:val="04656E80"/>
    <w:rsid w:val="049E37D9"/>
    <w:rsid w:val="05460842"/>
    <w:rsid w:val="0C545CA4"/>
    <w:rsid w:val="0CEE7AEC"/>
    <w:rsid w:val="0CF067B8"/>
    <w:rsid w:val="0E0A0AC1"/>
    <w:rsid w:val="114D78E3"/>
    <w:rsid w:val="125E1E25"/>
    <w:rsid w:val="129A3F45"/>
    <w:rsid w:val="15F006A8"/>
    <w:rsid w:val="18430BC7"/>
    <w:rsid w:val="19745945"/>
    <w:rsid w:val="1B7F6A1F"/>
    <w:rsid w:val="1ED8632E"/>
    <w:rsid w:val="206D2129"/>
    <w:rsid w:val="23656C01"/>
    <w:rsid w:val="272B55F0"/>
    <w:rsid w:val="284B513F"/>
    <w:rsid w:val="2D68797E"/>
    <w:rsid w:val="2EF32ACC"/>
    <w:rsid w:val="307A1264"/>
    <w:rsid w:val="3332477C"/>
    <w:rsid w:val="33EF7F30"/>
    <w:rsid w:val="385F3AF2"/>
    <w:rsid w:val="386E534F"/>
    <w:rsid w:val="389C6A92"/>
    <w:rsid w:val="38C2602C"/>
    <w:rsid w:val="3B3550D4"/>
    <w:rsid w:val="3B36210D"/>
    <w:rsid w:val="3D9D4664"/>
    <w:rsid w:val="3E782E31"/>
    <w:rsid w:val="3F216A40"/>
    <w:rsid w:val="3FCB5D13"/>
    <w:rsid w:val="3FFC23BA"/>
    <w:rsid w:val="40205942"/>
    <w:rsid w:val="4104355F"/>
    <w:rsid w:val="43941D2E"/>
    <w:rsid w:val="44E94A3E"/>
    <w:rsid w:val="453C4BDF"/>
    <w:rsid w:val="4A141025"/>
    <w:rsid w:val="4A4B40CD"/>
    <w:rsid w:val="4DBD289E"/>
    <w:rsid w:val="4FDF5B09"/>
    <w:rsid w:val="50B53790"/>
    <w:rsid w:val="51086966"/>
    <w:rsid w:val="52537860"/>
    <w:rsid w:val="52E80500"/>
    <w:rsid w:val="57D04A0A"/>
    <w:rsid w:val="5A513127"/>
    <w:rsid w:val="5AC7549C"/>
    <w:rsid w:val="5B9C6451"/>
    <w:rsid w:val="5BCA4F10"/>
    <w:rsid w:val="5E635055"/>
    <w:rsid w:val="63D149AB"/>
    <w:rsid w:val="64092B3E"/>
    <w:rsid w:val="64B72907"/>
    <w:rsid w:val="64FC7EC8"/>
    <w:rsid w:val="69DD4F5B"/>
    <w:rsid w:val="6CDC23E7"/>
    <w:rsid w:val="6DC71952"/>
    <w:rsid w:val="70735A3E"/>
    <w:rsid w:val="72E323DB"/>
    <w:rsid w:val="74AD69F0"/>
    <w:rsid w:val="753A4CF2"/>
    <w:rsid w:val="75EB106D"/>
    <w:rsid w:val="763757A2"/>
    <w:rsid w:val="767F3455"/>
    <w:rsid w:val="77945B98"/>
    <w:rsid w:val="799807D3"/>
    <w:rsid w:val="7A3A7259"/>
    <w:rsid w:val="7E021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snapToGrid w:val="0"/>
      <w:kern w:val="0"/>
      <w:sz w:val="32"/>
      <w:szCs w:val="22"/>
      <w:lang w:val="en-US" w:eastAsia="zh-CN" w:bidi="ar-SA"/>
    </w:rPr>
  </w:style>
  <w:style w:type="paragraph" w:styleId="4">
    <w:name w:val="heading 5"/>
    <w:basedOn w:val="1"/>
    <w:next w:val="1"/>
    <w:qFormat/>
    <w:uiPriority w:val="9"/>
    <w:pPr>
      <w:keepNext/>
      <w:keepLines/>
      <w:numPr>
        <w:ilvl w:val="4"/>
        <w:numId w:val="1"/>
      </w:numPr>
      <w:ind w:left="851" w:hanging="851"/>
      <w:outlineLvl w:val="4"/>
    </w:pPr>
    <w:rPr>
      <w:b/>
      <w:bCs/>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jc w:val="center"/>
    </w:pPr>
    <w:rPr>
      <w:rFonts w:ascii="宋体" w:eastAsia="宋体"/>
      <w:sz w:val="44"/>
    </w:rPr>
  </w:style>
  <w:style w:type="paragraph" w:styleId="3">
    <w:name w:val="Body Text First Indent"/>
    <w:basedOn w:val="2"/>
    <w:qFormat/>
    <w:uiPriority w:val="0"/>
    <w:pPr>
      <w:adjustRightInd w:val="0"/>
      <w:snapToGrid w:val="0"/>
      <w:ind w:firstLine="200" w:firstLineChars="200"/>
    </w:p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basedOn w:val="10"/>
    <w:qFormat/>
    <w:uiPriority w:val="0"/>
    <w:rPr>
      <w:b/>
    </w:rPr>
  </w:style>
  <w:style w:type="character" w:styleId="12">
    <w:name w:val="page number"/>
    <w:basedOn w:val="10"/>
    <w:qFormat/>
    <w:uiPriority w:val="0"/>
  </w:style>
  <w:style w:type="character" w:customStyle="1" w:styleId="13">
    <w:name w:val="页眉 Char"/>
    <w:basedOn w:val="10"/>
    <w:link w:val="6"/>
    <w:semiHidden/>
    <w:qFormat/>
    <w:uiPriority w:val="99"/>
    <w:rPr>
      <w:sz w:val="18"/>
      <w:szCs w:val="18"/>
    </w:rPr>
  </w:style>
  <w:style w:type="character" w:customStyle="1" w:styleId="14">
    <w:name w:val="页脚 Char"/>
    <w:basedOn w:val="10"/>
    <w:link w:val="5"/>
    <w:semiHidden/>
    <w:qFormat/>
    <w:uiPriority w:val="99"/>
    <w:rPr>
      <w:sz w:val="18"/>
      <w:szCs w:val="18"/>
    </w:rPr>
  </w:style>
  <w:style w:type="table" w:customStyle="1" w:styleId="15">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Pages>
  <Words>188</Words>
  <Characters>195</Characters>
  <Lines>13</Lines>
  <Paragraphs>3</Paragraphs>
  <TotalTime>11</TotalTime>
  <ScaleCrop>false</ScaleCrop>
  <LinksUpToDate>false</LinksUpToDate>
  <CharactersWithSpaces>231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2019-10-12T01:42:00Z</dcterms:created>
  <dc:creator>uesr</dc:creator>
  <cp:lastModifiedBy>Administrator</cp:lastModifiedBy>
  <cp:lastPrinted>2024-03-14T06:52:57Z</cp:lastPrinted>
  <dcterms:modified xsi:type="dcterms:W3CDTF">2024-03-14T06:54:43Z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297A0809B2DA4462916C9E7DFCEC0604_13</vt:lpwstr>
  </property>
</Properties>
</file>