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E0" w:rsidRDefault="006659E0" w:rsidP="006659E0">
      <w:pPr>
        <w:pStyle w:val="a3"/>
        <w:widowControl/>
        <w:tabs>
          <w:tab w:val="left" w:pos="6576"/>
        </w:tabs>
        <w:spacing w:before="150" w:beforeAutospacing="0" w:afterAutospacing="0" w:line="420" w:lineRule="atLeast"/>
        <w:ind w:firstLine="420"/>
        <w:jc w:val="center"/>
        <w:rPr>
          <w:rFonts w:ascii="黑体" w:eastAsia="黑体" w:hAnsi="黑体" w:hint="eastAsia"/>
          <w:color w:val="333333"/>
          <w:sz w:val="36"/>
          <w:szCs w:val="36"/>
        </w:rPr>
      </w:pPr>
      <w:r w:rsidRPr="006659E0">
        <w:rPr>
          <w:rFonts w:ascii="黑体" w:eastAsia="黑体" w:hAnsi="黑体" w:hint="eastAsia"/>
          <w:color w:val="333333"/>
          <w:sz w:val="36"/>
          <w:szCs w:val="36"/>
        </w:rPr>
        <w:t>张店区信访局群众来访办事指南</w:t>
      </w:r>
    </w:p>
    <w:p w:rsidR="006659E0" w:rsidRPr="006659E0" w:rsidRDefault="006659E0" w:rsidP="006659E0">
      <w:pPr>
        <w:pStyle w:val="a3"/>
        <w:widowControl/>
        <w:tabs>
          <w:tab w:val="left" w:pos="6576"/>
        </w:tabs>
        <w:spacing w:before="150" w:beforeAutospacing="0" w:afterAutospacing="0" w:line="420" w:lineRule="atLeast"/>
        <w:ind w:firstLine="420"/>
        <w:jc w:val="center"/>
        <w:rPr>
          <w:rFonts w:ascii="黑体" w:eastAsia="黑体" w:hAnsi="黑体" w:hint="eastAsia"/>
          <w:color w:val="333333"/>
          <w:sz w:val="36"/>
          <w:szCs w:val="36"/>
        </w:rPr>
      </w:pPr>
    </w:p>
    <w:p w:rsidR="00C355B3" w:rsidRPr="006659E0" w:rsidRDefault="00064649">
      <w:pPr>
        <w:pStyle w:val="a3"/>
        <w:widowControl/>
        <w:tabs>
          <w:tab w:val="left" w:pos="6576"/>
        </w:tabs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1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、服务事项名称：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群众来访接待办理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2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、政策依据：国务院《</w:t>
      </w:r>
      <w:bookmarkStart w:id="0" w:name="_GoBack"/>
      <w:bookmarkEnd w:id="0"/>
      <w:r w:rsidRPr="006659E0">
        <w:rPr>
          <w:rFonts w:ascii="仿宋" w:eastAsia="仿宋" w:hAnsi="仿宋" w:cs="方正仿宋_GBK"/>
          <w:color w:val="333333"/>
          <w:sz w:val="32"/>
          <w:szCs w:val="32"/>
        </w:rPr>
        <w:t>信访条例》、《</w:t>
      </w:r>
      <w:r w:rsidRPr="006659E0">
        <w:rPr>
          <w:rFonts w:ascii="仿宋" w:eastAsia="仿宋" w:hAnsi="仿宋" w:cs="方正仿宋_GBK" w:hint="eastAsia"/>
          <w:color w:val="333333"/>
          <w:sz w:val="32"/>
          <w:szCs w:val="32"/>
        </w:rPr>
        <w:t>山东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省信访条例》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3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、申请条件：群众来访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4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、办理材料：详见附件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 w:cs="方正仿宋_GBK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5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、办理地点：</w:t>
      </w:r>
      <w:r w:rsidRPr="006659E0">
        <w:rPr>
          <w:rFonts w:ascii="仿宋" w:eastAsia="仿宋" w:hAnsi="仿宋" w:cs="方正仿宋_GBK" w:hint="eastAsia"/>
          <w:color w:val="333333"/>
          <w:sz w:val="32"/>
          <w:szCs w:val="32"/>
        </w:rPr>
        <w:t>山东省淄博市张店区新村西路</w:t>
      </w:r>
      <w:r w:rsidRPr="006659E0">
        <w:rPr>
          <w:rFonts w:ascii="仿宋" w:eastAsia="仿宋" w:hAnsi="仿宋" w:cs="方正仿宋_GBK" w:hint="eastAsia"/>
          <w:color w:val="333333"/>
          <w:sz w:val="32"/>
          <w:szCs w:val="32"/>
        </w:rPr>
        <w:t>226</w:t>
      </w:r>
      <w:r w:rsidRPr="006659E0">
        <w:rPr>
          <w:rFonts w:ascii="仿宋" w:eastAsia="仿宋" w:hAnsi="仿宋" w:cs="方正仿宋_GBK" w:hint="eastAsia"/>
          <w:color w:val="333333"/>
          <w:sz w:val="32"/>
          <w:szCs w:val="32"/>
        </w:rPr>
        <w:t>号政务中心张店区信访局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6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、办理机构：</w:t>
      </w:r>
      <w:r w:rsidRPr="006659E0">
        <w:rPr>
          <w:rFonts w:ascii="仿宋" w:eastAsia="仿宋" w:hAnsi="仿宋" w:cs="方正仿宋_GBK" w:hint="eastAsia"/>
          <w:color w:val="333333"/>
          <w:sz w:val="32"/>
          <w:szCs w:val="32"/>
        </w:rPr>
        <w:t>淄博市张店区信访局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7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、收费标准：不收费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8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、办理时间：周一到周五，上午</w:t>
      </w:r>
      <w:r w:rsidRPr="006659E0">
        <w:rPr>
          <w:rFonts w:ascii="仿宋" w:eastAsia="仿宋" w:hAnsi="仿宋"/>
          <w:color w:val="333333"/>
          <w:sz w:val="32"/>
          <w:szCs w:val="32"/>
        </w:rPr>
        <w:t>08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：</w:t>
      </w:r>
      <w:r w:rsidRPr="006659E0">
        <w:rPr>
          <w:rFonts w:ascii="仿宋" w:eastAsia="仿宋" w:hAnsi="仿宋"/>
          <w:color w:val="333333"/>
          <w:sz w:val="32"/>
          <w:szCs w:val="32"/>
        </w:rPr>
        <w:t>30-12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：</w:t>
      </w:r>
      <w:r w:rsidRPr="006659E0">
        <w:rPr>
          <w:rFonts w:ascii="仿宋" w:eastAsia="仿宋" w:hAnsi="仿宋"/>
          <w:color w:val="333333"/>
          <w:sz w:val="32"/>
          <w:szCs w:val="32"/>
        </w:rPr>
        <w:t>00</w:t>
      </w:r>
      <w:r w:rsidRPr="006659E0">
        <w:rPr>
          <w:rFonts w:ascii="Times New Roman" w:eastAsia="仿宋" w:hAnsi="Times New Roman"/>
          <w:color w:val="333333"/>
          <w:sz w:val="32"/>
          <w:szCs w:val="32"/>
        </w:rPr>
        <w:t>  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下午</w:t>
      </w:r>
      <w:r w:rsidRPr="006659E0">
        <w:rPr>
          <w:rFonts w:ascii="仿宋" w:eastAsia="仿宋" w:hAnsi="仿宋"/>
          <w:color w:val="333333"/>
          <w:sz w:val="32"/>
          <w:szCs w:val="32"/>
        </w:rPr>
        <w:t>1</w:t>
      </w:r>
      <w:r w:rsidRPr="006659E0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：</w:t>
      </w:r>
      <w:r w:rsidRPr="006659E0">
        <w:rPr>
          <w:rFonts w:ascii="仿宋" w:eastAsia="仿宋" w:hAnsi="仿宋"/>
          <w:color w:val="333333"/>
          <w:sz w:val="32"/>
          <w:szCs w:val="32"/>
        </w:rPr>
        <w:t>30-1</w:t>
      </w:r>
      <w:r w:rsidRPr="006659E0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：</w:t>
      </w:r>
      <w:r w:rsidRPr="006659E0">
        <w:rPr>
          <w:rFonts w:ascii="仿宋" w:eastAsia="仿宋" w:hAnsi="仿宋"/>
          <w:color w:val="333333"/>
          <w:sz w:val="32"/>
          <w:szCs w:val="32"/>
        </w:rPr>
        <w:t>00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，法定节假日除外</w:t>
      </w:r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9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、联系电话：</w:t>
      </w:r>
      <w:r w:rsidRPr="006659E0">
        <w:rPr>
          <w:rFonts w:ascii="仿宋" w:eastAsia="仿宋" w:hAnsi="仿宋" w:hint="eastAsia"/>
          <w:color w:val="333333"/>
          <w:sz w:val="32"/>
          <w:szCs w:val="32"/>
        </w:rPr>
        <w:t>0533</w:t>
      </w:r>
      <w:r w:rsidRPr="006659E0">
        <w:rPr>
          <w:rFonts w:ascii="仿宋" w:eastAsia="仿宋" w:hAnsi="仿宋"/>
          <w:color w:val="333333"/>
          <w:sz w:val="32"/>
          <w:szCs w:val="32"/>
        </w:rPr>
        <w:t>-</w:t>
      </w:r>
      <w:proofErr w:type="gramStart"/>
      <w:r w:rsidRPr="006659E0">
        <w:rPr>
          <w:rFonts w:ascii="Times New Roman" w:eastAsia="仿宋" w:hAnsi="Times New Roman"/>
          <w:color w:val="333333"/>
          <w:sz w:val="32"/>
          <w:szCs w:val="32"/>
        </w:rPr>
        <w:t>  </w:t>
      </w:r>
      <w:r w:rsidRPr="006659E0">
        <w:rPr>
          <w:rFonts w:ascii="仿宋" w:eastAsia="仿宋" w:hAnsi="仿宋" w:hint="eastAsia"/>
          <w:color w:val="333333"/>
          <w:sz w:val="32"/>
          <w:szCs w:val="32"/>
        </w:rPr>
        <w:t>2869922</w:t>
      </w:r>
      <w:proofErr w:type="gramEnd"/>
    </w:p>
    <w:p w:rsidR="00C355B3" w:rsidRPr="006659E0" w:rsidRDefault="00064649">
      <w:pPr>
        <w:pStyle w:val="a3"/>
        <w:widowControl/>
        <w:spacing w:before="150" w:beforeAutospacing="0" w:afterAutospacing="0" w:line="420" w:lineRule="atLeas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6659E0">
        <w:rPr>
          <w:rFonts w:ascii="仿宋" w:eastAsia="仿宋" w:hAnsi="仿宋"/>
          <w:color w:val="333333"/>
          <w:sz w:val="32"/>
          <w:szCs w:val="32"/>
        </w:rPr>
        <w:t>10</w:t>
      </w:r>
      <w:r w:rsidRPr="006659E0">
        <w:rPr>
          <w:rFonts w:ascii="仿宋" w:eastAsia="仿宋" w:hAnsi="仿宋" w:cs="方正仿宋_GBK"/>
          <w:color w:val="333333"/>
          <w:sz w:val="32"/>
          <w:szCs w:val="32"/>
        </w:rPr>
        <w:t>、办理流程：详见附件</w:t>
      </w:r>
    </w:p>
    <w:p w:rsidR="00C355B3" w:rsidRPr="006659E0" w:rsidRDefault="00C355B3">
      <w:pPr>
        <w:rPr>
          <w:rFonts w:ascii="仿宋" w:eastAsia="仿宋" w:hAnsi="仿宋"/>
          <w:sz w:val="32"/>
          <w:szCs w:val="32"/>
        </w:rPr>
      </w:pPr>
    </w:p>
    <w:sectPr w:rsidR="00C355B3" w:rsidRPr="006659E0" w:rsidSect="00C3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49" w:rsidRDefault="00064649" w:rsidP="006659E0">
      <w:r>
        <w:separator/>
      </w:r>
    </w:p>
  </w:endnote>
  <w:endnote w:type="continuationSeparator" w:id="0">
    <w:p w:rsidR="00064649" w:rsidRDefault="00064649" w:rsidP="0066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49" w:rsidRDefault="00064649" w:rsidP="006659E0">
      <w:r>
        <w:separator/>
      </w:r>
    </w:p>
  </w:footnote>
  <w:footnote w:type="continuationSeparator" w:id="0">
    <w:p w:rsidR="00064649" w:rsidRDefault="00064649" w:rsidP="0066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E50A18"/>
    <w:rsid w:val="00064649"/>
    <w:rsid w:val="006659E0"/>
    <w:rsid w:val="00C355B3"/>
    <w:rsid w:val="5BE50A18"/>
    <w:rsid w:val="745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5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C355B3"/>
    <w:rPr>
      <w:color w:val="0000FF"/>
      <w:u w:val="single"/>
    </w:rPr>
  </w:style>
  <w:style w:type="paragraph" w:styleId="a5">
    <w:name w:val="header"/>
    <w:basedOn w:val="a"/>
    <w:link w:val="Char"/>
    <w:rsid w:val="0066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59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59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2020-12-25T08:17:00Z</dcterms:created>
  <dcterms:modified xsi:type="dcterms:W3CDTF">2020-12-25T08:35:00Z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