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张店区文化和旅游局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leftChars="0" w:right="0" w:rightChars="0"/>
        <w:jc w:val="center"/>
        <w:textAlignment w:val="auto"/>
        <w:rPr>
          <w:rFonts w:ascii="Times New Roman" w:hAnsi="Times New Roman" w:eastAsia="宋体" w:cs="宋体"/>
          <w:color w:val="333333"/>
        </w:rPr>
      </w:pPr>
      <w:r>
        <w:rPr>
          <w:rFonts w:hint="eastAsia" w:ascii="Times New Roman" w:hAnsi="Times New Roman" w:eastAsia="方正小标宋简体" w:cs="方正小标宋简体"/>
          <w:color w:val="333333"/>
          <w:sz w:val="44"/>
          <w:szCs w:val="44"/>
          <w:shd w:val="clear" w:color="auto" w:fill="FFFFFF"/>
        </w:rPr>
        <w:t>20</w:t>
      </w:r>
      <w:r>
        <w:rPr>
          <w:rFonts w:hint="eastAsia" w:ascii="Times New Roman" w:hAnsi="Times New Roman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21</w:t>
      </w:r>
      <w:r>
        <w:rPr>
          <w:rFonts w:hint="eastAsia" w:ascii="Times New Roman" w:hAnsi="Times New Roman" w:eastAsia="方正小标宋简体" w:cs="方正小标宋简体"/>
          <w:color w:val="333333"/>
          <w:sz w:val="44"/>
          <w:szCs w:val="44"/>
          <w:shd w:val="clear" w:color="auto" w:fill="FFFFFF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leftChars="0" w:right="0" w:rightChars="0" w:firstLine="480" w:firstLineChars="200"/>
        <w:jc w:val="both"/>
        <w:textAlignment w:val="auto"/>
        <w:rPr>
          <w:rFonts w:ascii="Times New Roman" w:hAnsi="Times New Roman" w:eastAsia="宋体" w:cs="宋体"/>
          <w:color w:val="333333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288" w:lineRule="auto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《中华人民共和国政府信息公开条例》第五十条的规定确定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,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我局对本单位政府信息公开工作情况进行公开,现将公开情况汇报如下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全文包括总体情况、主动公开政府信息情况、收到和处理政府信息公开申请情况、因政府信息公开工作被申请行政复议和提起行政诉讼情况、政府信息公开工作存在的主要问题及改进情况、其他需要报告的事项等六个部分。本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次公开所列数据的统计期限自20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年1月1日起至20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年12月31日。本报告电子版可在淄博市张店区人民政府门户网站（www.zhangdian.gov.cn）查阅或下载。如对报告内容有疑问，请与淄博市张店区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文和旅游局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办公室</w:t>
      </w:r>
      <w:r>
        <w:rPr>
          <w:rFonts w:hint="eastAsia" w:ascii="Times New Roman" w:hAnsi="Times New Roman" w:eastAsia="仿宋_GB2312" w:cs="仿宋_GB2312"/>
          <w:i w:val="0"/>
          <w:caps w:val="0"/>
          <w:snapToGrid w:val="0"/>
          <w:color w:val="auto"/>
          <w:spacing w:val="-6"/>
          <w:sz w:val="32"/>
          <w:szCs w:val="32"/>
          <w:shd w:val="clear" w:fill="FFFFFF"/>
        </w:rPr>
        <w:t>联系（地址：山东省淄博市张店区新村西路226号;邮编:2550</w:t>
      </w:r>
      <w:r>
        <w:rPr>
          <w:rFonts w:hint="eastAsia" w:ascii="Times New Roman" w:hAnsi="Times New Roman" w:eastAsia="仿宋_GB2312" w:cs="仿宋_GB2312"/>
          <w:i w:val="0"/>
          <w:caps w:val="0"/>
          <w:snapToGrid w:val="0"/>
          <w:color w:val="auto"/>
          <w:spacing w:val="-6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i w:val="0"/>
          <w:caps w:val="0"/>
          <w:snapToGrid w:val="0"/>
          <w:color w:val="auto"/>
          <w:spacing w:val="-6"/>
          <w:sz w:val="32"/>
          <w:szCs w:val="32"/>
          <w:shd w:val="clear" w:fill="FFFFFF"/>
        </w:rPr>
        <w:t>0;联系电话:0533-</w:t>
      </w:r>
      <w:r>
        <w:rPr>
          <w:rFonts w:hint="eastAsia" w:ascii="Times New Roman" w:hAnsi="Times New Roman" w:eastAsia="仿宋_GB2312" w:cs="仿宋_GB2312"/>
          <w:i w:val="0"/>
          <w:caps w:val="0"/>
          <w:snapToGrid w:val="0"/>
          <w:color w:val="auto"/>
          <w:spacing w:val="-6"/>
          <w:sz w:val="32"/>
          <w:szCs w:val="32"/>
          <w:shd w:val="clear" w:fill="FFFFFF"/>
          <w:lang w:val="en-US" w:eastAsia="zh-CN"/>
        </w:rPr>
        <w:t>2869996</w:t>
      </w:r>
      <w:r>
        <w:rPr>
          <w:rFonts w:hint="eastAsia" w:ascii="Times New Roman" w:hAnsi="Times New Roman" w:eastAsia="仿宋_GB2312" w:cs="仿宋_GB2312"/>
          <w:i w:val="0"/>
          <w:caps w:val="0"/>
          <w:snapToGrid w:val="0"/>
          <w:color w:val="auto"/>
          <w:spacing w:val="-6"/>
          <w:sz w:val="32"/>
          <w:szCs w:val="32"/>
          <w:shd w:val="clear" w:fill="FFFFFF"/>
        </w:rPr>
        <w:t>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黑体" w:cs="黑体"/>
          <w:color w:val="333333"/>
          <w:sz w:val="32"/>
          <w:szCs w:val="32"/>
        </w:rPr>
      </w:pPr>
      <w:r>
        <w:rPr>
          <w:rFonts w:hint="eastAsia" w:ascii="Times New Roman" w:hAnsi="Times New Roman" w:eastAsia="黑体" w:cs="黑体"/>
          <w:color w:val="333333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2021年，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我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局坚持以习近平新时代中国特色社会主义思想为指导，按照区政府的重点工作部署，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严格按照“公开为原则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不公开为例外”的总体要求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妥善处理公开与保密的关系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合理界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定信息公开范围，进一步拓展主动公开工作广度和深度，不断提升政务信息公开质量和工作实效。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right="0" w:firstLine="60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2"/>
          <w:szCs w:val="32"/>
        </w:rPr>
        <w:t>一）主动公开情况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right="0" w:firstLine="6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严格依照《政府信息公开条例》第二十条和二十一条的规定，持续扩展细化主动公开的具体内容，不断完善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《张店区文旅局信息主动公开基本目录》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扎实做好基层政务公开标准化工作，进一步提高公共文化服务领域政务公开效能，切实推进我区公共文化服务领域基层政务公开标准化规范化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2021年，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我局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的主动公开基本目录包括履职依据等18类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52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个基本目录，均明确了公开内容、公开依据、公开主体、公开时限、公开方式及公开形式（平台）等。截至2021年12月31日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我局在张店区政府门户网站主动公开本单位政策文件4件、部门办公会4次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、会议议定事项解读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4次、行政权力事项52条、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建议提案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条、财政信息3条、重点领域信息公开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条、政策解读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条、人事信息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条、业务动态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条、政务公开保障机制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条。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微信公众号发布信息174条，</w:t>
      </w:r>
      <w:bookmarkStart w:id="0" w:name="_GoBack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其它各类媒体</w:t>
      </w:r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发布120余条，公开了本单位机构职能、公共文化服务等方面的信息。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right="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080000" cy="3810000"/>
            <wp:effectExtent l="4445" t="4445" r="5715" b="10795"/>
            <wp:docPr id="17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right="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080000" cy="3810000"/>
            <wp:effectExtent l="4445" t="4445" r="5715" b="10795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right="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drawing>
          <wp:inline distT="0" distB="0" distL="114300" distR="114300">
            <wp:extent cx="5268595" cy="3023235"/>
            <wp:effectExtent l="0" t="0" r="444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right="0"/>
        <w:jc w:val="both"/>
        <w:textAlignment w:val="auto"/>
      </w:pPr>
      <w:r>
        <w:drawing>
          <wp:inline distT="0" distB="0" distL="114300" distR="114300">
            <wp:extent cx="5271770" cy="3262630"/>
            <wp:effectExtent l="0" t="0" r="1270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（二）依申请公开情况。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2021年度无依申请公开的信息。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（三）政府信息管理情况。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高度重视政府信息公开工作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成立了由党组书记、局长任组长的政务信息公开领导小组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领导小组下设办公室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负责与政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务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信息公开有关的各项工作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。二是建立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健全单位年度信息公开工作方案、依申请公开制度及工作流程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对政府信息公开的信息送交、工作规程等具体工作进行规范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明确了全系统政府信息公开工作的组织架构、工作职责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。三是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将政府信息分为主动公开、依申请公开、不予公开三类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并按规范编制《张店区文化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和旅游局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信息公开指南》。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right="0" w:firstLine="420" w:firstLineChars="200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drawing>
          <wp:inline distT="0" distB="0" distL="114300" distR="114300">
            <wp:extent cx="5267960" cy="5127625"/>
            <wp:effectExtent l="0" t="0" r="5080" b="825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12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ascii="楷体" w:hAnsi="楷体" w:eastAsia="楷体" w:cs="楷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张店区文化和旅游局坚持“公开为常态，不公开为例外”的原则，通过张店区人民政府门户网站公开政务信息，扎实做好政府信息公开工作。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根据《2021年张店区政务公开工作要点》要求，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对本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部门政务公开情况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进行详细梳理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，细化政务公开目录，优化政务公开内容分类，大大方便了群众信息查找。同时目录设置更加注重系统化，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推动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管理服务更加透明规范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，确保政务公开工作规范、高效、便民。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right="0" w:firstLine="420" w:firstLineChars="200"/>
        <w:textAlignment w:val="auto"/>
        <w:outlineLvl w:val="9"/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drawing>
          <wp:inline distT="0" distB="0" distL="114300" distR="114300">
            <wp:extent cx="1772285" cy="3599815"/>
            <wp:effectExtent l="0" t="0" r="10795" b="1206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652270" cy="3599815"/>
            <wp:effectExtent l="0" t="0" r="8890" b="1206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right="0" w:firstLine="640" w:firstLineChars="200"/>
        <w:textAlignment w:val="auto"/>
        <w:outlineLvl w:val="9"/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为进一步提高公共文化服务领域政务公开效能，切实推进我区公共文化服务领域基层政务公开标准化规范化，整体提升基层政务公开能力和水平，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我局按照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《中华人民共和国政府信息公开条例》、《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2021年张店区政务公开工作要点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等文件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细化分解任务，对局网站的政府信息公开网页、政务新媒体进行自查，及时发现存在问题，全面掌握整改问题明细并按要求进行整改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不断提升信息发布质量。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right="0" w:rightChars="0"/>
        <w:textAlignment w:val="auto"/>
        <w:outlineLvl w:val="9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shd w:val="clear" w:color="auto" w:fill="FFFFFF"/>
        </w:rPr>
        <w:t>二、主动公开政府信息情况</w:t>
      </w:r>
    </w:p>
    <w:tbl>
      <w:tblPr>
        <w:tblStyle w:val="5"/>
        <w:tblW w:w="87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2112"/>
        <w:gridCol w:w="1505"/>
        <w:gridCol w:w="2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信息内容</w:t>
            </w:r>
          </w:p>
        </w:tc>
        <w:tc>
          <w:tcPr>
            <w:tcW w:w="2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本年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eastAsia="zh-CN"/>
              </w:rPr>
              <w:t>制发件数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本年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eastAsia="zh-CN"/>
              </w:rPr>
              <w:t>废止件数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left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规章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 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left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规范性文件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信息内容</w:t>
            </w:r>
          </w:p>
        </w:tc>
        <w:tc>
          <w:tcPr>
            <w:tcW w:w="56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left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行政许可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信息内容</w:t>
            </w:r>
          </w:p>
        </w:tc>
        <w:tc>
          <w:tcPr>
            <w:tcW w:w="56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left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行政处罚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left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行政强制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信息内容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left"/>
              <w:textAlignment w:val="auto"/>
              <w:outlineLvl w:val="9"/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</w:rPr>
              <w:t>行政事业性收费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-199" w:leftChars="-95" w:firstLine="620"/>
        <w:jc w:val="both"/>
        <w:textAlignment w:val="auto"/>
        <w:outlineLvl w:val="9"/>
        <w:rPr>
          <w:rFonts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07" w:leftChars="-51" w:right="-107" w:rightChars="-51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07" w:leftChars="-51" w:right="-107" w:rightChars="-51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07" w:leftChars="-51" w:right="-107" w:rightChars="-51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07" w:leftChars="-51" w:right="-107" w:rightChars="-51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63" w:leftChars="-30" w:right="-134" w:rightChars="-64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07" w:leftChars="-51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07" w:leftChars="-51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default" w:ascii="Times New Roman" w:hAnsi="Times New Roman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default" w:ascii="Times New Roman" w:hAnsi="Times New Roman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07" w:leftChars="-51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07" w:leftChars="-51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07" w:leftChars="-51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firstLine="200" w:firstLineChars="100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（六）其他处理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firstLine="200" w:firstLineChars="100"/>
              <w:textAlignment w:val="auto"/>
              <w:outlineLvl w:val="9"/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firstLine="200" w:firstLineChars="100"/>
              <w:textAlignment w:val="auto"/>
              <w:outlineLvl w:val="9"/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firstLine="200" w:firstLineChars="100"/>
              <w:textAlignment w:val="auto"/>
              <w:outlineLvl w:val="9"/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3.其他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kern w:val="0"/>
                <w:sz w:val="20"/>
                <w:szCs w:val="20"/>
                <w:highlight w:val="none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firstLine="420"/>
        <w:jc w:val="both"/>
        <w:textAlignment w:val="auto"/>
        <w:outlineLvl w:val="9"/>
        <w:rPr>
          <w:rFonts w:ascii="Times New Roman" w:hAnsi="Times New Roman" w:eastAsia="宋体" w:cs="宋体"/>
          <w:color w:val="auto"/>
          <w:highlight w:val="none"/>
        </w:rPr>
      </w:pPr>
      <w:r>
        <w:rPr>
          <w:rFonts w:hint="eastAsia" w:ascii="Times New Roman" w:hAnsi="Times New Roman" w:eastAsia="黑体" w:cs="宋体"/>
          <w:color w:val="auto"/>
          <w:sz w:val="32"/>
          <w:szCs w:val="32"/>
          <w:highlight w:val="none"/>
          <w:shd w:val="clear" w:color="auto" w:fill="FFFFFF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49" w:leftChars="-71" w:right="-170" w:rightChars="-81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49" w:leftChars="-71" w:right="-170" w:rightChars="-81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44" w:leftChars="-21" w:right="-132" w:rightChars="-63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82" w:leftChars="-39" w:right="-97" w:rightChars="-46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18" w:leftChars="-56" w:right="-118" w:rightChars="-5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18" w:leftChars="-56" w:right="-118" w:rightChars="-56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05" w:leftChars="-50" w:right="-126" w:rightChars="-6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86" w:leftChars="-41" w:right="-88" w:rightChars="-4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26" w:leftChars="-60" w:right="-136" w:rightChars="-65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26" w:leftChars="-60" w:right="-136" w:rightChars="-65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64" w:leftChars="-78" w:right="-153" w:rightChars="-73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64" w:leftChars="-78" w:right="-153" w:rightChars="-73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99" w:leftChars="-47" w:right="-78" w:rightChars="-37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36" w:leftChars="-65" w:right="-124" w:rightChars="-59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36" w:leftChars="-65" w:right="-124" w:rightChars="-59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74" w:leftChars="-83" w:right="-134" w:rightChars="-64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174" w:leftChars="-83" w:right="-134" w:rightChars="-64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-67" w:leftChars="-33" w:right="-105" w:rightChars="-50" w:hanging="2" w:hangingChars="1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color w:val="auto"/>
                <w:kern w:val="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ascii="Times New Roman" w:hAnsi="Times New Roman" w:cs="Calibri"/>
                <w:color w:val="auto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Times New Roman" w:hAnsi="Times New Roman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color w:val="auto"/>
                <w:kern w:val="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ascii="Times New Roman" w:hAnsi="Times New Roman" w:cs="Calibri"/>
                <w:color w:val="auto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Times New Roman" w:hAnsi="Times New Roman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color w:val="auto"/>
                <w:kern w:val="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right="0" w:firstLine="320" w:firstLineChars="100"/>
        <w:textAlignment w:val="auto"/>
        <w:outlineLvl w:val="9"/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highlight w:val="none"/>
        </w:rPr>
        <w:t>五、存在的主要问题及改进情况</w:t>
      </w:r>
      <w:r>
        <w:rPr>
          <w:rFonts w:ascii="Times New Roman" w:hAnsi="Times New Roman" w:eastAsia="宋体" w:cs="宋体"/>
          <w:color w:val="auto"/>
          <w:kern w:val="0"/>
          <w:sz w:val="32"/>
          <w:szCs w:val="32"/>
          <w:highlight w:val="none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288" w:lineRule="auto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宋体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Times New Roman" w:hAnsi="Times New Roman" w:eastAsia="仿宋_GB2312" w:cs="宋体"/>
          <w:color w:val="333333"/>
          <w:sz w:val="32"/>
          <w:szCs w:val="32"/>
          <w:shd w:val="clear" w:color="auto" w:fill="FFFFFF"/>
        </w:rPr>
        <w:t>年,我单位政府信息公开工作从总体来看,运行状况较好,取得了一定成绩,但与上级要求和群众期望还有一些差距</w:t>
      </w:r>
      <w:r>
        <w:rPr>
          <w:rFonts w:hint="eastAsia" w:ascii="Times New Roman" w:hAnsi="Times New Roman" w:eastAsia="仿宋_GB2312" w:cs="宋体"/>
          <w:color w:val="333333"/>
          <w:sz w:val="32"/>
          <w:szCs w:val="32"/>
          <w:shd w:val="clear" w:color="auto" w:fill="FFFFFF"/>
          <w:lang w:eastAsia="zh-CN"/>
        </w:rPr>
        <w:t>：一是</w:t>
      </w:r>
      <w:r>
        <w:rPr>
          <w:rFonts w:hint="eastAsia" w:ascii="Times New Roman" w:hAnsi="Times New Roman" w:eastAsia="仿宋_GB2312" w:cs="宋体"/>
          <w:color w:val="333333"/>
          <w:sz w:val="32"/>
          <w:szCs w:val="32"/>
          <w:shd w:val="clear" w:color="auto" w:fill="FFFFFF"/>
        </w:rPr>
        <w:t>公开信息的收集、上传、更新还不够及时</w:t>
      </w:r>
      <w:r>
        <w:rPr>
          <w:rFonts w:hint="eastAsia" w:ascii="Times New Roman" w:hAnsi="Times New Roman" w:eastAsia="仿宋_GB2312" w:cs="宋体"/>
          <w:color w:val="333333"/>
          <w:sz w:val="32"/>
          <w:szCs w:val="32"/>
          <w:shd w:val="clear" w:color="auto" w:fill="FFFFFF"/>
          <w:lang w:eastAsia="zh-CN"/>
        </w:rPr>
        <w:t>；二是</w:t>
      </w:r>
      <w:r>
        <w:rPr>
          <w:rFonts w:hint="eastAsia" w:ascii="Times New Roman" w:hAnsi="Times New Roman" w:eastAsia="仿宋_GB2312" w:cs="宋体"/>
          <w:color w:val="333333"/>
          <w:sz w:val="32"/>
          <w:szCs w:val="32"/>
          <w:shd w:val="clear" w:color="auto" w:fill="FFFFFF"/>
        </w:rPr>
        <w:t>信息公开形式</w:t>
      </w:r>
      <w:r>
        <w:rPr>
          <w:rFonts w:hint="eastAsia" w:ascii="Times New Roman" w:hAnsi="Times New Roman" w:eastAsia="仿宋_GB2312" w:cs="宋体"/>
          <w:color w:val="333333"/>
          <w:sz w:val="32"/>
          <w:szCs w:val="32"/>
          <w:shd w:val="clear" w:color="auto" w:fill="FFFFFF"/>
          <w:lang w:eastAsia="zh-CN"/>
        </w:rPr>
        <w:t>单一，</w:t>
      </w:r>
      <w:r>
        <w:rPr>
          <w:rFonts w:hint="eastAsia" w:ascii="Times New Roman" w:hAnsi="Times New Roman" w:eastAsia="仿宋_GB2312" w:cs="宋体"/>
          <w:color w:val="333333"/>
          <w:sz w:val="32"/>
          <w:szCs w:val="32"/>
          <w:shd w:val="clear" w:color="auto" w:fill="FFFFFF"/>
        </w:rPr>
        <w:t>还不够多样</w:t>
      </w:r>
      <w:r>
        <w:rPr>
          <w:rFonts w:hint="eastAsia" w:ascii="Times New Roman" w:hAnsi="Times New Roman" w:eastAsia="仿宋_GB2312" w:cs="宋体"/>
          <w:color w:val="333333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仿宋_GB2312" w:cs="宋体"/>
          <w:color w:val="333333"/>
          <w:sz w:val="32"/>
          <w:szCs w:val="32"/>
          <w:shd w:val="clear" w:color="auto" w:fill="FFFFFF"/>
        </w:rPr>
        <w:t>三是</w:t>
      </w:r>
      <w:r>
        <w:rPr>
          <w:rFonts w:hint="eastAsia" w:ascii="Times New Roman" w:hAnsi="Times New Roman" w:eastAsia="仿宋_GB2312" w:cs="宋体"/>
          <w:color w:val="333333"/>
          <w:sz w:val="32"/>
          <w:szCs w:val="32"/>
          <w:shd w:val="clear" w:color="auto" w:fill="FFFFFF"/>
          <w:lang w:eastAsia="zh-CN"/>
        </w:rPr>
        <w:t>极少数人员对政务公开意识存在不足。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288" w:lineRule="auto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下一步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,我们将着力在以下方面加强政府信息公开工作: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  <w:lang w:eastAsia="zh-CN"/>
        </w:rPr>
        <w:t>一是定期开展政务公开工作会，及时协调各科室、单位，加大政务信息的收集力度，确保政务信息及时公开；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二是进一步明确工作职责,规范信息公开流程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及时准确公开信息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，提升政务公开工作水平；三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</w:rPr>
        <w:t>是积极开展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  <w:lang w:eastAsia="zh-CN"/>
        </w:rPr>
        <w:t>本部门政务公开工作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</w:rPr>
        <w:t>培训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  <w:lang w:eastAsia="zh-CN"/>
        </w:rPr>
        <w:t>，注重政务公开工作的考核，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</w:rPr>
        <w:t>认真组织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  <w:lang w:eastAsia="zh-CN"/>
        </w:rPr>
        <w:t>人员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</w:rPr>
        <w:t>学习《中华人民共和国政府信息公开条例》和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  <w:lang w:eastAsia="zh-CN"/>
        </w:rPr>
        <w:t>区政府印发的政务公开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</w:rPr>
        <w:t>相关文件，不断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  <w:lang w:eastAsia="zh-CN"/>
        </w:rPr>
        <w:t>加深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</w:rPr>
        <w:t>对政务公开工作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  <w:lang w:eastAsia="zh-CN"/>
        </w:rPr>
        <w:t>的认识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firstLine="538"/>
        <w:jc w:val="left"/>
        <w:textAlignment w:val="auto"/>
        <w:outlineLvl w:val="9"/>
        <w:rPr>
          <w:rFonts w:ascii="Times New Roman" w:hAnsi="Times New Roman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highlight w:val="none"/>
        </w:rPr>
        <w:t>六、其他需要报告事项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Cs/>
          <w:spacing w:val="0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/>
          <w:bCs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Cs/>
          <w:spacing w:val="0"/>
          <w:kern w:val="0"/>
          <w:sz w:val="32"/>
          <w:szCs w:val="32"/>
        </w:rPr>
        <w:t>年，我局承办</w:t>
      </w:r>
      <w:r>
        <w:rPr>
          <w:rFonts w:hint="eastAsia" w:ascii="仿宋_GB2312" w:hAnsi="Times New Roman" w:eastAsia="仿宋_GB2312"/>
          <w:bCs/>
          <w:spacing w:val="0"/>
          <w:kern w:val="0"/>
          <w:sz w:val="32"/>
          <w:szCs w:val="32"/>
          <w:lang w:eastAsia="zh-CN"/>
        </w:rPr>
        <w:t>市级政协委员提案</w:t>
      </w:r>
      <w:r>
        <w:rPr>
          <w:rFonts w:hint="eastAsia" w:ascii="仿宋_GB2312" w:hAnsi="Times New Roman" w:eastAsia="仿宋_GB2312"/>
          <w:bCs/>
          <w:spacing w:val="0"/>
          <w:kern w:val="0"/>
          <w:sz w:val="32"/>
          <w:szCs w:val="32"/>
          <w:lang w:val="en-US" w:eastAsia="zh-CN"/>
        </w:rPr>
        <w:t>1件，</w:t>
      </w:r>
      <w:r>
        <w:rPr>
          <w:rFonts w:hint="eastAsia" w:ascii="仿宋_GB2312" w:hAnsi="Times New Roman" w:eastAsia="仿宋_GB2312"/>
          <w:bCs/>
          <w:spacing w:val="0"/>
          <w:kern w:val="0"/>
          <w:sz w:val="32"/>
          <w:szCs w:val="32"/>
          <w:lang w:eastAsia="zh-CN"/>
        </w:rPr>
        <w:t>区级人大代表建议</w:t>
      </w:r>
      <w:r>
        <w:rPr>
          <w:rFonts w:hint="eastAsia" w:ascii="仿宋_GB2312" w:hAnsi="Times New Roman" w:eastAsia="仿宋_GB2312"/>
          <w:bCs/>
          <w:spacing w:val="0"/>
          <w:kern w:val="0"/>
          <w:sz w:val="32"/>
          <w:szCs w:val="32"/>
          <w:lang w:val="en-US" w:eastAsia="zh-CN"/>
        </w:rPr>
        <w:t>1件、政协委员提案18件，其中</w:t>
      </w:r>
      <w:r>
        <w:rPr>
          <w:rFonts w:hint="eastAsia" w:ascii="仿宋_GB2312" w:hAnsi="Times New Roman" w:eastAsia="仿宋_GB2312"/>
          <w:bCs/>
          <w:spacing w:val="0"/>
          <w:kern w:val="0"/>
          <w:sz w:val="32"/>
          <w:szCs w:val="32"/>
        </w:rPr>
        <w:t>重点</w:t>
      </w:r>
      <w:r>
        <w:rPr>
          <w:rFonts w:hint="eastAsia" w:ascii="仿宋_GB2312" w:hAnsi="Times New Roman" w:eastAsia="仿宋_GB2312"/>
          <w:bCs/>
          <w:spacing w:val="0"/>
          <w:kern w:val="0"/>
          <w:sz w:val="32"/>
          <w:szCs w:val="32"/>
          <w:lang w:eastAsia="zh-CN"/>
        </w:rPr>
        <w:t>政协委员提案</w:t>
      </w:r>
      <w:r>
        <w:rPr>
          <w:rFonts w:hint="eastAsia" w:ascii="仿宋_GB2312" w:hAnsi="Times New Roman" w:eastAsia="仿宋_GB2312"/>
          <w:bCs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pacing w:val="0"/>
          <w:kern w:val="0"/>
          <w:sz w:val="32"/>
          <w:szCs w:val="32"/>
        </w:rPr>
        <w:t>件。我局</w:t>
      </w:r>
      <w:r>
        <w:rPr>
          <w:rFonts w:hint="eastAsia" w:ascii="仿宋_GB2312" w:hAnsi="Times New Roman" w:eastAsia="仿宋_GB2312"/>
          <w:bCs/>
          <w:spacing w:val="0"/>
          <w:kern w:val="0"/>
          <w:sz w:val="32"/>
          <w:szCs w:val="32"/>
          <w:lang w:eastAsia="zh-CN"/>
        </w:rPr>
        <w:t>深入贯彻区“两会”精神，</w:t>
      </w:r>
      <w:r>
        <w:rPr>
          <w:rFonts w:hint="eastAsia" w:ascii="仿宋_GB2312" w:hAnsi="Times New Roman" w:eastAsia="仿宋_GB2312"/>
          <w:bCs/>
          <w:spacing w:val="0"/>
          <w:kern w:val="0"/>
          <w:sz w:val="32"/>
          <w:szCs w:val="32"/>
        </w:rPr>
        <w:t>高度重视建议提案的办理工作，将此项</w:t>
      </w:r>
      <w:r>
        <w:rPr>
          <w:rFonts w:ascii="仿宋_GB2312" w:eastAsia="仿宋_GB2312"/>
          <w:spacing w:val="0"/>
          <w:kern w:val="0"/>
          <w:sz w:val="32"/>
          <w:szCs w:val="32"/>
        </w:rPr>
        <w:t>工作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与推动落实突破文旅融合攻坚紧密结合，把听取代表委员意见建议、办理建议提案作为</w:t>
      </w:r>
      <w:r>
        <w:rPr>
          <w:rFonts w:ascii="仿宋_GB2312" w:eastAsia="仿宋_GB2312"/>
          <w:spacing w:val="0"/>
          <w:kern w:val="0"/>
          <w:sz w:val="32"/>
          <w:szCs w:val="32"/>
        </w:rPr>
        <w:t>畅通服务群众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“</w:t>
      </w:r>
      <w:r>
        <w:rPr>
          <w:rFonts w:ascii="仿宋_GB2312" w:eastAsia="仿宋_GB2312"/>
          <w:spacing w:val="0"/>
          <w:kern w:val="0"/>
          <w:sz w:val="32"/>
          <w:szCs w:val="32"/>
        </w:rPr>
        <w:t>最后一公里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”</w:t>
      </w:r>
      <w:r>
        <w:rPr>
          <w:rFonts w:ascii="仿宋_GB2312" w:eastAsia="仿宋_GB2312"/>
          <w:spacing w:val="0"/>
          <w:kern w:val="0"/>
          <w:sz w:val="32"/>
          <w:szCs w:val="32"/>
        </w:rPr>
        <w:t>的重要抓手，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不断创新工作方法，</w:t>
      </w:r>
      <w:r>
        <w:rPr>
          <w:rFonts w:ascii="仿宋_GB2312" w:eastAsia="仿宋_GB2312"/>
          <w:spacing w:val="0"/>
          <w:kern w:val="0"/>
          <w:sz w:val="32"/>
          <w:szCs w:val="32"/>
        </w:rPr>
        <w:t>突出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工作</w:t>
      </w:r>
      <w:r>
        <w:rPr>
          <w:rFonts w:ascii="仿宋_GB2312" w:eastAsia="仿宋_GB2312"/>
          <w:spacing w:val="0"/>
          <w:kern w:val="0"/>
          <w:sz w:val="32"/>
          <w:szCs w:val="32"/>
        </w:rPr>
        <w:t>重点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强化工作措施，</w:t>
      </w:r>
      <w:r>
        <w:rPr>
          <w:rFonts w:ascii="仿宋_GB2312" w:eastAsia="仿宋_GB2312"/>
          <w:spacing w:val="0"/>
          <w:kern w:val="0"/>
          <w:sz w:val="32"/>
          <w:szCs w:val="32"/>
        </w:rPr>
        <w:t>提高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建议提案办理</w:t>
      </w:r>
      <w:r>
        <w:rPr>
          <w:rFonts w:ascii="仿宋_GB2312" w:eastAsia="仿宋_GB2312"/>
          <w:spacing w:val="0"/>
          <w:kern w:val="0"/>
          <w:sz w:val="32"/>
          <w:szCs w:val="32"/>
        </w:rPr>
        <w:t>质量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，不断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推进办理工作规范化和制度化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，切实推动办理工作再上新台阶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right="0" w:rightChars="0" w:firstLine="420" w:firstLineChars="20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right="0" w:rightChars="0"/>
        <w:textAlignment w:val="auto"/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roman"/>
    <w:pitch w:val="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4EB9"/>
    <w:multiLevelType w:val="singleLevel"/>
    <w:tmpl w:val="35F24EB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608E"/>
    <w:rsid w:val="03225318"/>
    <w:rsid w:val="0553147C"/>
    <w:rsid w:val="0C986F9B"/>
    <w:rsid w:val="0F273345"/>
    <w:rsid w:val="104B1A55"/>
    <w:rsid w:val="1212078B"/>
    <w:rsid w:val="1294300E"/>
    <w:rsid w:val="13EE7A71"/>
    <w:rsid w:val="17C94E5E"/>
    <w:rsid w:val="18D17EE2"/>
    <w:rsid w:val="1C612C56"/>
    <w:rsid w:val="1D2161B6"/>
    <w:rsid w:val="1E1047CE"/>
    <w:rsid w:val="1FC0688E"/>
    <w:rsid w:val="213463F1"/>
    <w:rsid w:val="234A0D24"/>
    <w:rsid w:val="26100A92"/>
    <w:rsid w:val="2715148E"/>
    <w:rsid w:val="27530226"/>
    <w:rsid w:val="27E05209"/>
    <w:rsid w:val="2BE7650A"/>
    <w:rsid w:val="2C0109E2"/>
    <w:rsid w:val="2DF92F04"/>
    <w:rsid w:val="301C05DE"/>
    <w:rsid w:val="33764BCB"/>
    <w:rsid w:val="348D773B"/>
    <w:rsid w:val="34DC0DDD"/>
    <w:rsid w:val="373B2E30"/>
    <w:rsid w:val="379A7392"/>
    <w:rsid w:val="3AC24F84"/>
    <w:rsid w:val="3CA10F8B"/>
    <w:rsid w:val="3CFE74C3"/>
    <w:rsid w:val="3DD350AB"/>
    <w:rsid w:val="428120EA"/>
    <w:rsid w:val="478A5D3D"/>
    <w:rsid w:val="482E558D"/>
    <w:rsid w:val="4A4F2402"/>
    <w:rsid w:val="4A8A1B5C"/>
    <w:rsid w:val="4E157A07"/>
    <w:rsid w:val="50572B50"/>
    <w:rsid w:val="50B127FE"/>
    <w:rsid w:val="514F0A93"/>
    <w:rsid w:val="517D1FE4"/>
    <w:rsid w:val="535D039B"/>
    <w:rsid w:val="543D248B"/>
    <w:rsid w:val="57843F42"/>
    <w:rsid w:val="58165D9C"/>
    <w:rsid w:val="586B4028"/>
    <w:rsid w:val="5A114E3D"/>
    <w:rsid w:val="5A675572"/>
    <w:rsid w:val="5B063A33"/>
    <w:rsid w:val="5DC46607"/>
    <w:rsid w:val="5EA44260"/>
    <w:rsid w:val="5FC46F15"/>
    <w:rsid w:val="61712730"/>
    <w:rsid w:val="637C0682"/>
    <w:rsid w:val="645363C9"/>
    <w:rsid w:val="64CA64FE"/>
    <w:rsid w:val="68B106AA"/>
    <w:rsid w:val="6F79589B"/>
    <w:rsid w:val="6F9803A9"/>
    <w:rsid w:val="7471486E"/>
    <w:rsid w:val="753B4F4C"/>
    <w:rsid w:val="776635B0"/>
    <w:rsid w:val="77DF5B97"/>
    <w:rsid w:val="7F210AA5"/>
    <w:rsid w:val="7FE0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</a:t>
            </a:r>
            <a:r>
              <a:rPr altLang="en-US"/>
              <a:t>年主动公开情况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Sheet1!$A$2:$A$4</c:f>
              <c:strCache>
                <c:ptCount val="3"/>
                <c:pt idx="0">
                  <c:v>政府门户网站</c:v>
                </c:pt>
                <c:pt idx="1">
                  <c:v>微信公众号</c:v>
                </c:pt>
                <c:pt idx="2">
                  <c:v>其它各类媒体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142</c:v>
                </c:pt>
                <c:pt idx="1">
                  <c:v>174</c:v>
                </c:pt>
                <c:pt idx="2">
                  <c:v>120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</a:t>
            </a:r>
            <a:r>
              <a:rPr altLang="en-US"/>
              <a:t>年张店区政府门户网站主动公开信息情况</a:t>
            </a:r>
            <a:endParaRPr altLang="en-US"/>
          </a:p>
        </c:rich>
      </c:tx>
      <c:layout>
        <c:manualLayout>
          <c:xMode val="edge"/>
          <c:yMode val="edge"/>
          <c:x val="0.170125"/>
          <c:y val="0.02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Sheet1!$A$2:$A$12</c:f>
              <c:strCache>
                <c:ptCount val="11"/>
                <c:pt idx="0">
                  <c:v>政策文件</c:v>
                </c:pt>
                <c:pt idx="1">
                  <c:v>部门办公会</c:v>
                </c:pt>
                <c:pt idx="2">
                  <c:v>会议议定事项解读</c:v>
                </c:pt>
                <c:pt idx="3">
                  <c:v>行政权力事项</c:v>
                </c:pt>
                <c:pt idx="4">
                  <c:v>建议提案</c:v>
                </c:pt>
                <c:pt idx="5">
                  <c:v>财政信息</c:v>
                </c:pt>
                <c:pt idx="6">
                  <c:v>重点领域信息公开</c:v>
                </c:pt>
                <c:pt idx="7">
                  <c:v>政策解读</c:v>
                </c:pt>
                <c:pt idx="8">
                  <c:v>人事信息</c:v>
                </c:pt>
                <c:pt idx="9">
                  <c:v>业务动态</c:v>
                </c:pt>
                <c:pt idx="10">
                  <c:v>政务公开保障机制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52</c:v>
                </c:pt>
                <c:pt idx="4">
                  <c:v>20</c:v>
                </c:pt>
                <c:pt idx="5">
                  <c:v>3</c:v>
                </c:pt>
                <c:pt idx="6">
                  <c:v>35</c:v>
                </c:pt>
                <c:pt idx="7">
                  <c:v>6</c:v>
                </c:pt>
                <c:pt idx="8">
                  <c:v>3</c:v>
                </c:pt>
                <c:pt idx="9">
                  <c:v>4</c:v>
                </c:pt>
                <c:pt idx="1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燕～٩(๑´3｀๑)۶～</cp:lastModifiedBy>
  <dcterms:modified xsi:type="dcterms:W3CDTF">2022-03-10T02:40:28Z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