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60" w:lineRule="exact"/>
        <w:ind w:right="0" w:rightChars="0"/>
        <w:jc w:val="center"/>
        <w:textAlignment w:val="auto"/>
        <w:rPr>
          <w:rFonts w:hint="default" w:ascii="Times New Roman" w:hAnsi="Times New Roman" w:eastAsia="方正小标宋简体" w:cs="Times New Roman"/>
          <w:sz w:val="44"/>
          <w:szCs w:val="44"/>
          <w:highlight w:val="none"/>
        </w:rPr>
      </w:pPr>
    </w:p>
    <w:p>
      <w:pPr>
        <w:keepNext w:val="0"/>
        <w:keepLines w:val="0"/>
        <w:pageBreakBefore w:val="0"/>
        <w:kinsoku/>
        <w:wordWrap/>
        <w:overflowPunct/>
        <w:topLinePunct w:val="0"/>
        <w:bidi w:val="0"/>
        <w:spacing w:line="560" w:lineRule="exact"/>
        <w:ind w:right="0" w:rightChars="0"/>
        <w:jc w:val="center"/>
        <w:textAlignment w:val="auto"/>
        <w:rPr>
          <w:rFonts w:hint="default" w:ascii="Times New Roman" w:hAnsi="Times New Roman" w:eastAsia="方正小标宋简体" w:cs="Times New Roman"/>
          <w:sz w:val="44"/>
          <w:szCs w:val="44"/>
          <w:highlight w:val="none"/>
        </w:rPr>
      </w:pPr>
    </w:p>
    <w:p>
      <w:pPr>
        <w:keepNext w:val="0"/>
        <w:keepLines w:val="0"/>
        <w:pageBreakBefore w:val="0"/>
        <w:kinsoku/>
        <w:wordWrap/>
        <w:overflowPunct/>
        <w:topLinePunct w:val="0"/>
        <w:bidi w:val="0"/>
        <w:spacing w:line="560" w:lineRule="exact"/>
        <w:ind w:right="0" w:rightChars="0"/>
        <w:jc w:val="center"/>
        <w:textAlignment w:val="auto"/>
        <w:rPr>
          <w:rFonts w:hint="default" w:ascii="Times New Roman" w:hAnsi="Times New Roman" w:eastAsia="方正小标宋简体" w:cs="Times New Roman"/>
          <w:sz w:val="44"/>
          <w:szCs w:val="44"/>
          <w:highlight w:val="none"/>
        </w:rPr>
      </w:pPr>
    </w:p>
    <w:p>
      <w:pPr>
        <w:keepNext w:val="0"/>
        <w:keepLines w:val="0"/>
        <w:pageBreakBefore w:val="0"/>
        <w:kinsoku/>
        <w:wordWrap/>
        <w:overflowPunct/>
        <w:topLinePunct w:val="0"/>
        <w:bidi w:val="0"/>
        <w:spacing w:line="560" w:lineRule="exact"/>
        <w:ind w:right="0" w:rightChars="0"/>
        <w:jc w:val="center"/>
        <w:textAlignment w:val="auto"/>
        <w:rPr>
          <w:rFonts w:hint="default" w:ascii="Times New Roman" w:hAnsi="Times New Roman" w:eastAsia="方正小标宋简体" w:cs="Times New Roman"/>
          <w:sz w:val="44"/>
          <w:szCs w:val="44"/>
          <w:highlight w:val="none"/>
        </w:rPr>
      </w:pPr>
    </w:p>
    <w:p>
      <w:pPr>
        <w:keepNext w:val="0"/>
        <w:keepLines w:val="0"/>
        <w:pageBreakBefore w:val="0"/>
        <w:kinsoku/>
        <w:wordWrap/>
        <w:overflowPunct/>
        <w:topLinePunct w:val="0"/>
        <w:bidi w:val="0"/>
        <w:spacing w:line="560" w:lineRule="exact"/>
        <w:ind w:right="0" w:rightChars="0"/>
        <w:jc w:val="center"/>
        <w:textAlignment w:val="auto"/>
        <w:rPr>
          <w:rFonts w:hint="default" w:ascii="Times New Roman" w:hAnsi="Times New Roman" w:eastAsia="方正小标宋简体" w:cs="Times New Roman"/>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仿宋_GB2312" w:cs="Times New Roman"/>
          <w:kern w:val="36"/>
          <w:sz w:val="32"/>
          <w:szCs w:val="32"/>
          <w:highlight w:val="none"/>
          <w:lang w:val="en-US" w:eastAsia="zh-CN"/>
        </w:rPr>
      </w:pPr>
      <w:r>
        <w:rPr>
          <w:rFonts w:hint="default" w:ascii="Times New Roman" w:hAnsi="Times New Roman" w:eastAsia="仿宋_GB2312" w:cs="Times New Roman"/>
          <w:kern w:val="36"/>
          <w:sz w:val="32"/>
          <w:szCs w:val="32"/>
          <w:highlight w:val="none"/>
          <w:lang w:eastAsia="zh-CN"/>
        </w:rPr>
        <w:t>张体发〔</w:t>
      </w:r>
      <w:r>
        <w:rPr>
          <w:rFonts w:hint="default" w:ascii="Times New Roman" w:hAnsi="Times New Roman" w:eastAsia="仿宋_GB2312" w:cs="Times New Roman"/>
          <w:kern w:val="36"/>
          <w:sz w:val="32"/>
          <w:szCs w:val="32"/>
          <w:highlight w:val="none"/>
          <w:lang w:val="en-US" w:eastAsia="zh-CN"/>
        </w:rPr>
        <w:t>2022</w:t>
      </w:r>
      <w:r>
        <w:rPr>
          <w:rFonts w:hint="default" w:ascii="Times New Roman" w:hAnsi="Times New Roman" w:eastAsia="仿宋_GB2312" w:cs="Times New Roman"/>
          <w:kern w:val="36"/>
          <w:sz w:val="32"/>
          <w:szCs w:val="32"/>
          <w:highlight w:val="none"/>
          <w:lang w:eastAsia="zh-CN"/>
        </w:rPr>
        <w:t>〕</w:t>
      </w:r>
      <w:r>
        <w:rPr>
          <w:rFonts w:hint="default" w:ascii="Times New Roman" w:hAnsi="Times New Roman" w:eastAsia="仿宋_GB2312" w:cs="Times New Roman"/>
          <w:kern w:val="36"/>
          <w:sz w:val="32"/>
          <w:szCs w:val="32"/>
          <w:highlight w:val="none"/>
          <w:lang w:val="en-US" w:eastAsia="zh-CN"/>
        </w:rPr>
        <w:t>10号</w:t>
      </w:r>
    </w:p>
    <w:p>
      <w:pPr>
        <w:keepNext w:val="0"/>
        <w:keepLines w:val="0"/>
        <w:pageBreakBefore w:val="0"/>
        <w:kinsoku/>
        <w:wordWrap/>
        <w:overflowPunct/>
        <w:topLinePunct w:val="0"/>
        <w:bidi w:val="0"/>
        <w:spacing w:line="560" w:lineRule="exact"/>
        <w:ind w:right="0" w:rightChars="0"/>
        <w:jc w:val="center"/>
        <w:textAlignment w:val="auto"/>
        <w:rPr>
          <w:rFonts w:hint="default" w:ascii="Times New Roman" w:hAnsi="Times New Roman" w:eastAsia="方正小标宋简体" w:cs="Times New Roman"/>
          <w:sz w:val="44"/>
          <w:szCs w:val="44"/>
          <w:highlight w:val="none"/>
        </w:rPr>
      </w:pPr>
    </w:p>
    <w:p>
      <w:pPr>
        <w:keepNext w:val="0"/>
        <w:keepLines w:val="0"/>
        <w:pageBreakBefore w:val="0"/>
        <w:kinsoku/>
        <w:wordWrap/>
        <w:overflowPunct/>
        <w:topLinePunct w:val="0"/>
        <w:bidi w:val="0"/>
        <w:spacing w:line="560" w:lineRule="exact"/>
        <w:ind w:right="0" w:rightChars="0"/>
        <w:jc w:val="center"/>
        <w:textAlignment w:val="auto"/>
        <w:rPr>
          <w:rFonts w:hint="default" w:ascii="Times New Roman" w:hAnsi="Times New Roman" w:eastAsia="方正小标宋简体" w:cs="Times New Roman"/>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小标宋简体" w:cs="Times New Roman"/>
          <w:kern w:val="36"/>
          <w:sz w:val="44"/>
          <w:szCs w:val="44"/>
          <w:highlight w:val="none"/>
          <w:lang w:val="en-US" w:eastAsia="zh-CN"/>
        </w:rPr>
      </w:pPr>
      <w:r>
        <w:rPr>
          <w:rFonts w:hint="default" w:ascii="Times New Roman" w:hAnsi="Times New Roman" w:eastAsia="方正小标宋简体" w:cs="Times New Roman"/>
          <w:kern w:val="36"/>
          <w:sz w:val="44"/>
          <w:szCs w:val="44"/>
          <w:highlight w:val="none"/>
          <w:lang w:val="en-US" w:eastAsia="zh-CN"/>
        </w:rPr>
        <w:t>体育场街道党工委  体育场街道办事处</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小标宋简体" w:cs="Times New Roman"/>
          <w:kern w:val="36"/>
          <w:sz w:val="44"/>
          <w:szCs w:val="44"/>
          <w:highlight w:val="none"/>
          <w:lang w:val="en-US" w:eastAsia="zh-CN"/>
        </w:rPr>
      </w:pPr>
      <w:r>
        <w:rPr>
          <w:rFonts w:hint="default" w:ascii="Times New Roman" w:hAnsi="Times New Roman" w:eastAsia="方正小标宋简体" w:cs="Times New Roman"/>
          <w:kern w:val="36"/>
          <w:sz w:val="44"/>
          <w:szCs w:val="44"/>
          <w:highlight w:val="none"/>
          <w:lang w:val="en-US" w:eastAsia="zh-CN"/>
        </w:rPr>
        <w:t>关于印发《体育场街道2022年工作要点》的通知</w:t>
      </w:r>
    </w:p>
    <w:p>
      <w:pPr>
        <w:keepNext w:val="0"/>
        <w:keepLines w:val="0"/>
        <w:pageBreakBefore w:val="0"/>
        <w:kinsoku/>
        <w:wordWrap/>
        <w:overflowPunct/>
        <w:topLinePunct w:val="0"/>
        <w:bidi w:val="0"/>
        <w:spacing w:line="560" w:lineRule="exact"/>
        <w:ind w:right="0" w:rightChars="0"/>
        <w:jc w:val="both"/>
        <w:textAlignment w:val="auto"/>
        <w:rPr>
          <w:rFonts w:hint="default" w:ascii="Times New Roman" w:hAnsi="Times New Roman" w:eastAsia="方正小标宋简体" w:cs="Times New Roman"/>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rPr>
          <w:rFonts w:hint="default" w:ascii="Times New Roman" w:hAnsi="Times New Roman" w:eastAsia="仿宋_GB2312" w:cs="Times New Roman"/>
          <w:kern w:val="36"/>
          <w:sz w:val="32"/>
          <w:szCs w:val="32"/>
          <w:highlight w:val="none"/>
          <w:lang w:val="en-US" w:eastAsia="zh-CN"/>
        </w:rPr>
      </w:pPr>
      <w:r>
        <w:rPr>
          <w:rFonts w:hint="default" w:ascii="Times New Roman" w:hAnsi="Times New Roman" w:eastAsia="仿宋_GB2312" w:cs="Times New Roman"/>
          <w:kern w:val="36"/>
          <w:sz w:val="32"/>
          <w:szCs w:val="32"/>
          <w:highlight w:val="none"/>
          <w:lang w:val="en-US" w:eastAsia="zh-CN"/>
        </w:rPr>
        <w:t>各委办、社区：</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rPr>
          <w:rFonts w:hint="default" w:ascii="Times New Roman" w:hAnsi="Times New Roman" w:eastAsia="仿宋_GB2312" w:cs="Times New Roman"/>
          <w:kern w:val="36"/>
          <w:sz w:val="32"/>
          <w:szCs w:val="32"/>
          <w:highlight w:val="none"/>
          <w:lang w:val="en-US" w:eastAsia="zh-CN"/>
        </w:rPr>
      </w:pPr>
      <w:r>
        <w:rPr>
          <w:rFonts w:hint="default" w:ascii="Times New Roman" w:hAnsi="Times New Roman" w:eastAsia="仿宋_GB2312" w:cs="Times New Roman"/>
          <w:kern w:val="36"/>
          <w:sz w:val="32"/>
          <w:szCs w:val="32"/>
          <w:highlight w:val="none"/>
          <w:lang w:val="en-US" w:eastAsia="zh-CN"/>
        </w:rPr>
        <w:t xml:space="preserve">    现将《体育场街道2022年工作要点》印发给你们，请结合实际，认真贯彻落实。</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rPr>
          <w:rFonts w:hint="default" w:ascii="Times New Roman" w:hAnsi="Times New Roman" w:eastAsia="仿宋_GB2312" w:cs="Times New Roman"/>
          <w:kern w:val="36"/>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80"/>
        <w:jc w:val="left"/>
        <w:textAlignment w:val="auto"/>
        <w:rPr>
          <w:rFonts w:hint="default" w:ascii="Times New Roman" w:hAnsi="Times New Roman" w:eastAsia="仿宋_GB2312" w:cs="Times New Roman"/>
          <w:kern w:val="36"/>
          <w:sz w:val="32"/>
          <w:szCs w:val="32"/>
          <w:highlight w:val="none"/>
          <w:lang w:val="en-US" w:eastAsia="zh-CN"/>
        </w:rPr>
      </w:pPr>
      <w:r>
        <w:rPr>
          <w:rFonts w:hint="default" w:ascii="Times New Roman" w:hAnsi="Times New Roman" w:eastAsia="仿宋_GB2312" w:cs="Times New Roman"/>
          <w:kern w:val="36"/>
          <w:sz w:val="32"/>
          <w:szCs w:val="32"/>
          <w:highlight w:val="none"/>
          <w:lang w:val="en-US" w:eastAsia="zh-CN"/>
        </w:rPr>
        <w:t>附件：《体育场街道2022年工作要点》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80"/>
        <w:jc w:val="left"/>
        <w:textAlignment w:val="auto"/>
        <w:rPr>
          <w:rFonts w:hint="default" w:ascii="Times New Roman" w:hAnsi="Times New Roman" w:eastAsia="仿宋_GB2312" w:cs="Times New Roman"/>
          <w:kern w:val="36"/>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80"/>
        <w:jc w:val="left"/>
        <w:textAlignment w:val="auto"/>
        <w:rPr>
          <w:rFonts w:hint="default" w:ascii="Times New Roman" w:hAnsi="Times New Roman" w:eastAsia="仿宋_GB2312" w:cs="Times New Roman"/>
          <w:kern w:val="36"/>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right"/>
        <w:textAlignment w:val="auto"/>
        <w:rPr>
          <w:rFonts w:hint="default" w:ascii="Times New Roman" w:hAnsi="Times New Roman" w:eastAsia="仿宋_GB2312" w:cs="Times New Roman"/>
          <w:kern w:val="36"/>
          <w:sz w:val="32"/>
          <w:szCs w:val="32"/>
          <w:highlight w:val="none"/>
          <w:lang w:val="en-US" w:eastAsia="zh-CN"/>
        </w:rPr>
      </w:pPr>
      <w:r>
        <w:rPr>
          <w:rFonts w:hint="default" w:ascii="Times New Roman" w:hAnsi="Times New Roman" w:eastAsia="仿宋_GB2312" w:cs="Times New Roman"/>
          <w:kern w:val="36"/>
          <w:sz w:val="32"/>
          <w:szCs w:val="32"/>
          <w:highlight w:val="none"/>
          <w:lang w:val="en-US" w:eastAsia="zh-CN"/>
        </w:rPr>
        <w:t>体育场街道党工委                   体育场街道办事处</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仿宋_GB2312" w:cs="Times New Roman"/>
          <w:kern w:val="36"/>
          <w:sz w:val="32"/>
          <w:szCs w:val="32"/>
          <w:highlight w:val="none"/>
          <w:lang w:val="en-US" w:eastAsia="zh-CN"/>
        </w:rPr>
      </w:pPr>
      <w:r>
        <w:rPr>
          <w:rFonts w:hint="default" w:ascii="Times New Roman" w:hAnsi="Times New Roman" w:eastAsia="仿宋_GB2312" w:cs="Times New Roman"/>
          <w:kern w:val="36"/>
          <w:sz w:val="32"/>
          <w:szCs w:val="32"/>
          <w:highlight w:val="none"/>
          <w:lang w:val="en-US" w:eastAsia="zh-CN"/>
        </w:rPr>
        <w:t xml:space="preserve">                                    2022年2月10日</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小标宋简体" w:cs="Times New Roman"/>
          <w:kern w:val="36"/>
          <w:sz w:val="44"/>
          <w:szCs w:val="44"/>
          <w:highlight w:val="none"/>
          <w:lang w:eastAsia="zh-CN"/>
        </w:rPr>
      </w:pPr>
    </w:p>
    <w:p>
      <w:pPr>
        <w:keepNext w:val="0"/>
        <w:keepLines w:val="0"/>
        <w:pageBreakBefore w:val="0"/>
        <w:kinsoku/>
        <w:wordWrap/>
        <w:overflowPunct/>
        <w:topLinePunct w:val="0"/>
        <w:bidi w:val="0"/>
        <w:spacing w:line="560" w:lineRule="exact"/>
        <w:ind w:right="0" w:rightChars="0"/>
        <w:jc w:val="center"/>
        <w:textAlignment w:val="auto"/>
        <w:rPr>
          <w:rFonts w:hint="default" w:ascii="Times New Roman" w:hAnsi="Times New Roman" w:eastAsia="方正小标宋简体" w:cs="Times New Roman"/>
          <w:sz w:val="44"/>
          <w:szCs w:val="44"/>
          <w:highlight w:val="none"/>
        </w:rPr>
      </w:pPr>
    </w:p>
    <w:p>
      <w:pPr>
        <w:keepNext w:val="0"/>
        <w:keepLines w:val="0"/>
        <w:pageBreakBefore w:val="0"/>
        <w:kinsoku/>
        <w:wordWrap/>
        <w:overflowPunct/>
        <w:topLinePunct w:val="0"/>
        <w:bidi w:val="0"/>
        <w:spacing w:line="560" w:lineRule="exact"/>
        <w:ind w:right="0" w:rightChars="0"/>
        <w:jc w:val="center"/>
        <w:textAlignment w:val="auto"/>
        <w:rPr>
          <w:rFonts w:hint="default" w:ascii="Times New Roman" w:hAnsi="Times New Roman" w:eastAsia="方正小标宋简体" w:cs="Times New Roman"/>
          <w:sz w:val="44"/>
          <w:szCs w:val="44"/>
          <w:highlight w:val="none"/>
          <w:lang w:eastAsia="zh-CN"/>
        </w:rPr>
      </w:pPr>
      <w:r>
        <w:rPr>
          <w:rFonts w:hint="default" w:ascii="Times New Roman" w:hAnsi="Times New Roman" w:eastAsia="方正小标宋简体" w:cs="Times New Roman"/>
          <w:sz w:val="44"/>
          <w:szCs w:val="44"/>
          <w:highlight w:val="none"/>
        </w:rPr>
        <w:t>体育场街道202</w:t>
      </w:r>
      <w:r>
        <w:rPr>
          <w:rFonts w:hint="default" w:ascii="Times New Roman" w:hAnsi="Times New Roman" w:eastAsia="方正小标宋简体" w:cs="Times New Roman"/>
          <w:sz w:val="44"/>
          <w:szCs w:val="44"/>
          <w:highlight w:val="none"/>
          <w:lang w:val="en-US" w:eastAsia="zh-CN"/>
        </w:rPr>
        <w:t>2</w:t>
      </w:r>
      <w:r>
        <w:rPr>
          <w:rFonts w:hint="default" w:ascii="Times New Roman" w:hAnsi="Times New Roman" w:eastAsia="方正小标宋简体" w:cs="Times New Roman"/>
          <w:sz w:val="44"/>
          <w:szCs w:val="44"/>
          <w:highlight w:val="none"/>
        </w:rPr>
        <w:t>年工作要点</w:t>
      </w:r>
    </w:p>
    <w:p>
      <w:pPr>
        <w:pStyle w:val="4"/>
        <w:keepNext w:val="0"/>
        <w:keepLines w:val="0"/>
        <w:pageBreakBefore w:val="0"/>
        <w:kinsoku/>
        <w:wordWrap/>
        <w:overflowPunct/>
        <w:topLinePunct w:val="0"/>
        <w:bidi w:val="0"/>
        <w:spacing w:line="560" w:lineRule="exact"/>
        <w:ind w:right="0" w:rightChars="0"/>
        <w:textAlignment w:val="auto"/>
        <w:rPr>
          <w:rFonts w:hint="default" w:ascii="Times New Roman" w:hAnsi="Times New Roman" w:cs="Times New Roman"/>
          <w:highlight w:val="none"/>
          <w:lang w:val="en-US"/>
        </w:rPr>
      </w:pPr>
    </w:p>
    <w:p>
      <w:pPr>
        <w:pStyle w:val="11"/>
        <w:keepNext w:val="0"/>
        <w:keepLines w:val="0"/>
        <w:pageBreakBefore w:val="0"/>
        <w:widowControl w:val="0"/>
        <w:kinsoku/>
        <w:wordWrap/>
        <w:overflowPunct/>
        <w:topLinePunct w:val="0"/>
        <w:bidi w:val="0"/>
        <w:adjustRightInd/>
        <w:snapToGrid/>
        <w:spacing w:line="560" w:lineRule="exact"/>
        <w:ind w:right="0" w:rightChars="0" w:firstLine="640" w:firstLineChars="200"/>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202</w:t>
      </w:r>
      <w:r>
        <w:rPr>
          <w:rFonts w:hint="default" w:ascii="Times New Roman" w:hAnsi="Times New Roman" w:cs="Times New Roman"/>
          <w:sz w:val="32"/>
          <w:szCs w:val="32"/>
          <w:highlight w:val="none"/>
          <w:lang w:val="en-US" w:eastAsia="zh-CN"/>
        </w:rPr>
        <w:t>2</w:t>
      </w:r>
      <w:r>
        <w:rPr>
          <w:rFonts w:hint="default" w:ascii="Times New Roman" w:hAnsi="Times New Roman" w:cs="Times New Roman"/>
          <w:sz w:val="32"/>
          <w:szCs w:val="32"/>
          <w:highlight w:val="none"/>
        </w:rPr>
        <w:t>年，体育场街道将以习近平新时代中国特色社会主义思想为指导，全面贯彻党的十九大和十九届二中、三中、四中、五中</w:t>
      </w:r>
      <w:r>
        <w:rPr>
          <w:rFonts w:hint="default" w:ascii="Times New Roman" w:hAnsi="Times New Roman" w:cs="Times New Roman"/>
          <w:sz w:val="32"/>
          <w:szCs w:val="32"/>
          <w:highlight w:val="none"/>
          <w:lang w:eastAsia="zh-CN"/>
        </w:rPr>
        <w:t>、六中</w:t>
      </w:r>
      <w:r>
        <w:rPr>
          <w:rFonts w:hint="default" w:ascii="Times New Roman" w:hAnsi="Times New Roman" w:cs="Times New Roman"/>
          <w:sz w:val="32"/>
          <w:szCs w:val="32"/>
          <w:highlight w:val="none"/>
        </w:rPr>
        <w:t>全会精神，坚持</w:t>
      </w:r>
      <w:r>
        <w:rPr>
          <w:rFonts w:hint="default" w:ascii="Times New Roman" w:hAnsi="Times New Roman" w:cs="Times New Roman"/>
          <w:sz w:val="32"/>
          <w:szCs w:val="32"/>
          <w:highlight w:val="none"/>
          <w:lang w:val="en-US" w:eastAsia="zh-CN"/>
        </w:rPr>
        <w:t>创新落实</w:t>
      </w:r>
      <w:r>
        <w:rPr>
          <w:rFonts w:hint="default" w:ascii="Times New Roman" w:hAnsi="Times New Roman" w:cs="Times New Roman"/>
          <w:sz w:val="32"/>
          <w:szCs w:val="32"/>
          <w:highlight w:val="none"/>
        </w:rPr>
        <w:t>总基调</w:t>
      </w:r>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lang w:val="en-US" w:eastAsia="zh-CN"/>
        </w:rPr>
        <w:t>紧紧围绕“抢抓新机遇，建设新东城”的总目标，突出党建引领、产业发展、城市更新、社会综合治理、民生保障、深化改革创新六大重点领域，统一思想、统一意志，统一步调、统一行动，以项目建设为主抓手，以狠抓落实为主旋律，全力推进东部老城区高质量创新式发展</w:t>
      </w:r>
      <w:r>
        <w:rPr>
          <w:rFonts w:hint="default" w:ascii="Times New Roman" w:hAnsi="Times New Roman" w:cs="Times New Roman"/>
          <w:sz w:val="32"/>
          <w:szCs w:val="32"/>
          <w:highlight w:val="none"/>
        </w:rPr>
        <w:t>。</w:t>
      </w:r>
    </w:p>
    <w:p>
      <w:pPr>
        <w:pStyle w:val="11"/>
        <w:keepNext w:val="0"/>
        <w:keepLines w:val="0"/>
        <w:pageBreakBefore w:val="0"/>
        <w:widowControl w:val="0"/>
        <w:numPr>
          <w:ilvl w:val="0"/>
          <w:numId w:val="1"/>
        </w:numPr>
        <w:kinsoku/>
        <w:wordWrap/>
        <w:overflowPunct/>
        <w:topLinePunct w:val="0"/>
        <w:bidi w:val="0"/>
        <w:adjustRightInd/>
        <w:snapToGrid/>
        <w:spacing w:line="560" w:lineRule="exact"/>
        <w:ind w:right="0" w:rightChars="0" w:firstLine="640" w:firstLineChars="200"/>
        <w:textAlignment w:val="auto"/>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eastAsia="zh-CN"/>
        </w:rPr>
        <w:t>坚持党建引领，强化能力作风，推动基层党建全面进步全面过硬</w:t>
      </w:r>
    </w:p>
    <w:p>
      <w:pPr>
        <w:keepNext w:val="0"/>
        <w:keepLines w:val="0"/>
        <w:pageBreakBefore w:val="0"/>
        <w:kinsoku/>
        <w:wordWrap/>
        <w:overflowPunct/>
        <w:topLinePunct w:val="0"/>
        <w:bidi w:val="0"/>
        <w:spacing w:line="560" w:lineRule="exact"/>
        <w:ind w:right="0" w:righ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sz w:val="32"/>
          <w:szCs w:val="32"/>
          <w:highlight w:val="none"/>
        </w:rPr>
        <w:t>1、突出抓好思想理论建设。</w:t>
      </w:r>
      <w:r>
        <w:rPr>
          <w:rFonts w:hint="default" w:ascii="Times New Roman" w:hAnsi="Times New Roman" w:eastAsia="仿宋_GB2312" w:cs="Times New Roman"/>
          <w:sz w:val="32"/>
          <w:szCs w:val="32"/>
          <w:highlight w:val="none"/>
        </w:rPr>
        <w:t>发挥省级宣讲基地平台作用，持续抓紧抓实习近平新时代中国特色社会主义思想的学习宣传；积极引领社会舆论导向，突出正面宣传，讲述好故事、传播好声音，让主流思想舆论占领宣传思想文化阵地；突出抓好新媒体宣传阵地，增强舆论引导的话语权和主动权。</w:t>
      </w:r>
      <w:r>
        <w:rPr>
          <w:rFonts w:hint="default" w:ascii="Times New Roman" w:hAnsi="Times New Roman" w:eastAsia="楷体_GB2312" w:cs="Times New Roman"/>
          <w:sz w:val="32"/>
          <w:szCs w:val="32"/>
          <w:highlight w:val="none"/>
        </w:rPr>
        <w:t>（责任人：</w:t>
      </w:r>
      <w:r>
        <w:rPr>
          <w:rFonts w:hint="default" w:ascii="Times New Roman" w:hAnsi="Times New Roman" w:eastAsia="楷体_GB2312" w:cs="Times New Roman"/>
          <w:sz w:val="32"/>
          <w:szCs w:val="32"/>
          <w:highlight w:val="none"/>
          <w:lang w:eastAsia="zh-CN"/>
        </w:rPr>
        <w:t>张兴淼</w:t>
      </w:r>
      <w:r>
        <w:rPr>
          <w:rFonts w:hint="default" w:ascii="Times New Roman" w:hAnsi="Times New Roman" w:eastAsia="楷体_GB2312" w:cs="Times New Roman"/>
          <w:sz w:val="32"/>
          <w:szCs w:val="32"/>
          <w:highlight w:val="none"/>
        </w:rPr>
        <w:t>）</w:t>
      </w:r>
    </w:p>
    <w:p>
      <w:pPr>
        <w:keepNext w:val="0"/>
        <w:keepLines w:val="0"/>
        <w:pageBreakBefore w:val="0"/>
        <w:kinsoku/>
        <w:wordWrap/>
        <w:overflowPunct/>
        <w:topLinePunct w:val="0"/>
        <w:bidi w:val="0"/>
        <w:spacing w:line="560" w:lineRule="exact"/>
        <w:ind w:right="0" w:righ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sz w:val="32"/>
          <w:szCs w:val="32"/>
          <w:highlight w:val="none"/>
        </w:rPr>
        <w:t>2、加强基层阵地建设和管理。</w:t>
      </w:r>
      <w:r>
        <w:rPr>
          <w:rFonts w:hint="default" w:ascii="Times New Roman" w:hAnsi="Times New Roman" w:eastAsia="仿宋_GB2312" w:cs="Times New Roman"/>
          <w:sz w:val="32"/>
          <w:szCs w:val="32"/>
          <w:highlight w:val="none"/>
        </w:rPr>
        <w:t>严格落实党管一切的意识形态原则，切实把意识形态工作责任制落实到基层阵地管理中，管好思想理论阵地、新闻舆论阵地，营造良好的思想舆论氛围；加强城市书房、街道图书馆文化馆总分馆制服务点、新时代文明实践分中心（站）等文化阵地建设和管理，擦亮“理响体育场、情暖体育场、乐在体育场”3个新时代文明实践品牌。</w:t>
      </w:r>
      <w:r>
        <w:rPr>
          <w:rFonts w:hint="default" w:ascii="Times New Roman" w:hAnsi="Times New Roman" w:eastAsia="楷体_GB2312" w:cs="Times New Roman"/>
          <w:sz w:val="32"/>
          <w:szCs w:val="32"/>
          <w:highlight w:val="none"/>
        </w:rPr>
        <w:t>（责任人：</w:t>
      </w:r>
      <w:r>
        <w:rPr>
          <w:rFonts w:hint="default" w:ascii="Times New Roman" w:hAnsi="Times New Roman" w:eastAsia="楷体_GB2312" w:cs="Times New Roman"/>
          <w:sz w:val="32"/>
          <w:szCs w:val="32"/>
          <w:highlight w:val="none"/>
          <w:lang w:eastAsia="zh-CN"/>
        </w:rPr>
        <w:t>张兴淼</w:t>
      </w:r>
      <w:r>
        <w:rPr>
          <w:rFonts w:hint="default" w:ascii="Times New Roman" w:hAnsi="Times New Roman" w:eastAsia="楷体_GB2312" w:cs="Times New Roman"/>
          <w:sz w:val="32"/>
          <w:szCs w:val="32"/>
          <w:highlight w:val="none"/>
        </w:rPr>
        <w:t>）</w:t>
      </w:r>
    </w:p>
    <w:p>
      <w:pPr>
        <w:keepNext w:val="0"/>
        <w:keepLines w:val="0"/>
        <w:pageBreakBefore w:val="0"/>
        <w:kinsoku/>
        <w:wordWrap/>
        <w:overflowPunct/>
        <w:topLinePunct w:val="0"/>
        <w:bidi w:val="0"/>
        <w:spacing w:line="560" w:lineRule="exact"/>
        <w:ind w:right="0" w:righ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sz w:val="32"/>
          <w:szCs w:val="32"/>
          <w:highlight w:val="none"/>
        </w:rPr>
        <w:t>3、增强基层意识形态工作活力。</w:t>
      </w:r>
      <w:r>
        <w:rPr>
          <w:rFonts w:hint="default" w:ascii="Times New Roman" w:hAnsi="Times New Roman" w:eastAsia="仿宋_GB2312" w:cs="Times New Roman"/>
          <w:sz w:val="32"/>
          <w:szCs w:val="32"/>
          <w:highlight w:val="none"/>
        </w:rPr>
        <w:t>优化街道宣传队伍配备，加大对基础公共文化设施、宣传阵地建设等方面的投入，突出迎接、宣传、贯彻党的二十大这条</w:t>
      </w:r>
      <w:r>
        <w:rPr>
          <w:rFonts w:hint="default" w:ascii="Times New Roman" w:hAnsi="Times New Roman" w:eastAsia="仿宋_GB2312" w:cs="Times New Roman"/>
          <w:sz w:val="32"/>
          <w:szCs w:val="32"/>
          <w:highlight w:val="none"/>
          <w:lang w:eastAsia="zh-CN"/>
        </w:rPr>
        <w:t>主线</w:t>
      </w:r>
      <w:r>
        <w:rPr>
          <w:rFonts w:hint="default" w:ascii="Times New Roman" w:hAnsi="Times New Roman" w:eastAsia="仿宋_GB2312" w:cs="Times New Roman"/>
          <w:sz w:val="32"/>
          <w:szCs w:val="32"/>
          <w:highlight w:val="none"/>
        </w:rPr>
        <w:t>，强化对意识形态工作的日常管理；围绕党管意识形态的原则，进一步强化政治意识，在话语体系、表达方式、传播手段等方面求新求变，以清新之风传递党和政府的声音，展示社会进步的主流。</w:t>
      </w:r>
      <w:r>
        <w:rPr>
          <w:rFonts w:hint="default" w:ascii="Times New Roman" w:hAnsi="Times New Roman" w:eastAsia="楷体_GB2312" w:cs="Times New Roman"/>
          <w:sz w:val="32"/>
          <w:szCs w:val="32"/>
          <w:highlight w:val="none"/>
        </w:rPr>
        <w:t>（责任人：</w:t>
      </w:r>
      <w:r>
        <w:rPr>
          <w:rFonts w:hint="default" w:ascii="Times New Roman" w:hAnsi="Times New Roman" w:eastAsia="楷体_GB2312" w:cs="Times New Roman"/>
          <w:sz w:val="32"/>
          <w:szCs w:val="32"/>
          <w:highlight w:val="none"/>
          <w:lang w:eastAsia="zh-CN"/>
        </w:rPr>
        <w:t>张兴淼</w:t>
      </w:r>
      <w:r>
        <w:rPr>
          <w:rFonts w:hint="default" w:ascii="Times New Roman" w:hAnsi="Times New Roman" w:eastAsia="楷体_GB2312" w:cs="Times New Roman"/>
          <w:sz w:val="32"/>
          <w:szCs w:val="32"/>
          <w:highlight w:val="none"/>
        </w:rPr>
        <w:t>）</w:t>
      </w:r>
    </w:p>
    <w:p>
      <w:pPr>
        <w:keepNext w:val="0"/>
        <w:keepLines w:val="0"/>
        <w:pageBreakBefore w:val="0"/>
        <w:widowControl w:val="0"/>
        <w:kinsoku/>
        <w:wordWrap/>
        <w:overflowPunct/>
        <w:topLinePunct w:val="0"/>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val="en-US" w:eastAsia="zh-CN"/>
        </w:rPr>
        <w:t>4、</w:t>
      </w:r>
      <w:r>
        <w:rPr>
          <w:rFonts w:hint="default" w:ascii="Times New Roman" w:hAnsi="Times New Roman" w:eastAsia="楷体_GB2312" w:cs="Times New Roman"/>
          <w:sz w:val="32"/>
          <w:szCs w:val="32"/>
        </w:rPr>
        <w:t>持续抓实支部规范化建设。</w:t>
      </w:r>
      <w:r>
        <w:rPr>
          <w:rFonts w:hint="default" w:ascii="Times New Roman" w:hAnsi="Times New Roman" w:eastAsia="仿宋_GB2312" w:cs="Times New Roman"/>
          <w:sz w:val="32"/>
          <w:szCs w:val="32"/>
        </w:rPr>
        <w:t>着眼于建立长效机制，扎实做好党员教育管理工作，用好用活党员量化积分管理制度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不断拓宽党员学习载体，以理论教育和党性教育为主，结合实际围绕全年工作目标制定街道党校年度培训计划，确保街道党校教育培训工作常态化开展</w:t>
      </w:r>
      <w:r>
        <w:rPr>
          <w:rFonts w:hint="default" w:ascii="Times New Roman" w:hAnsi="Times New Roman" w:eastAsia="仿宋_GB2312" w:cs="Times New Roman"/>
          <w:sz w:val="32"/>
          <w:szCs w:val="32"/>
          <w:lang w:eastAsia="zh-CN"/>
        </w:rPr>
        <w:t>；提高“两新”组织覆盖率和党建工作质量，</w:t>
      </w:r>
      <w:r>
        <w:rPr>
          <w:rFonts w:hint="default" w:ascii="Times New Roman" w:hAnsi="Times New Roman" w:eastAsia="仿宋_GB2312" w:cs="Times New Roman"/>
          <w:sz w:val="32"/>
          <w:szCs w:val="32"/>
        </w:rPr>
        <w:t>依托“1+4党建矩阵”党建工作互查制度，全面强化党建工作督导、检查和考核，提高党建工作整体水平。</w:t>
      </w:r>
      <w:r>
        <w:rPr>
          <w:rFonts w:hint="default" w:ascii="Times New Roman" w:hAnsi="Times New Roman" w:eastAsia="楷体_GB2312" w:cs="Times New Roman"/>
          <w:sz w:val="32"/>
          <w:szCs w:val="32"/>
          <w:highlight w:val="none"/>
        </w:rPr>
        <w:t>（责任人：</w:t>
      </w:r>
      <w:r>
        <w:rPr>
          <w:rFonts w:hint="default" w:ascii="Times New Roman" w:hAnsi="Times New Roman" w:eastAsia="楷体_GB2312" w:cs="Times New Roman"/>
          <w:sz w:val="32"/>
          <w:szCs w:val="32"/>
          <w:highlight w:val="none"/>
          <w:lang w:eastAsia="zh-CN"/>
        </w:rPr>
        <w:t>张艺菲</w:t>
      </w:r>
      <w:r>
        <w:rPr>
          <w:rFonts w:hint="default" w:ascii="Times New Roman" w:hAnsi="Times New Roman" w:eastAsia="楷体_GB2312" w:cs="Times New Roman"/>
          <w:sz w:val="32"/>
          <w:szCs w:val="32"/>
          <w:highlight w:val="none"/>
        </w:rPr>
        <w:t>）</w:t>
      </w:r>
    </w:p>
    <w:p>
      <w:pPr>
        <w:keepNext w:val="0"/>
        <w:keepLines w:val="0"/>
        <w:pageBreakBefore w:val="0"/>
        <w:widowControl w:val="0"/>
        <w:kinsoku/>
        <w:wordWrap/>
        <w:overflowPunct/>
        <w:topLinePunct w:val="0"/>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val="en-US" w:eastAsia="zh-CN"/>
        </w:rPr>
        <w:t>5、</w:t>
      </w:r>
      <w:r>
        <w:rPr>
          <w:rFonts w:hint="default" w:ascii="Times New Roman" w:hAnsi="Times New Roman" w:eastAsia="楷体_GB2312" w:cs="Times New Roman"/>
          <w:sz w:val="32"/>
          <w:szCs w:val="32"/>
        </w:rPr>
        <w:t>落细落实党建各项基础工作。</w:t>
      </w:r>
      <w:r>
        <w:rPr>
          <w:rFonts w:hint="default" w:ascii="Times New Roman" w:hAnsi="Times New Roman" w:eastAsia="仿宋_GB2312" w:cs="Times New Roman"/>
          <w:sz w:val="32"/>
          <w:szCs w:val="32"/>
        </w:rPr>
        <w:t>扎实开展“五化一高”社区创建，</w:t>
      </w:r>
      <w:r>
        <w:rPr>
          <w:rFonts w:hint="default" w:ascii="Times New Roman" w:hAnsi="Times New Roman" w:eastAsia="仿宋_GB2312" w:cs="Times New Roman"/>
          <w:sz w:val="32"/>
          <w:szCs w:val="32"/>
          <w:lang w:eastAsia="zh-CN"/>
        </w:rPr>
        <w:t>选取柳毅社区、银都花园社区、东方社区</w:t>
      </w:r>
      <w:r>
        <w:rPr>
          <w:rFonts w:hint="default" w:ascii="Times New Roman" w:hAnsi="Times New Roman" w:eastAsia="仿宋_GB2312" w:cs="Times New Roman"/>
          <w:sz w:val="32"/>
          <w:szCs w:val="32"/>
        </w:rPr>
        <w:t>试点推行“一网三联”</w:t>
      </w:r>
      <w:r>
        <w:rPr>
          <w:rFonts w:hint="default" w:ascii="Times New Roman" w:hAnsi="Times New Roman" w:eastAsia="仿宋_GB2312" w:cs="Times New Roman"/>
          <w:sz w:val="32"/>
          <w:szCs w:val="32"/>
          <w:lang w:eastAsia="zh-CN"/>
        </w:rPr>
        <w:t>治理模式</w:t>
      </w:r>
      <w:r>
        <w:rPr>
          <w:rFonts w:hint="default" w:ascii="Times New Roman" w:hAnsi="Times New Roman" w:eastAsia="仿宋_GB2312" w:cs="Times New Roman"/>
          <w:sz w:val="32"/>
          <w:szCs w:val="32"/>
        </w:rPr>
        <w:t>，不断提升基层治理水平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优化组织体系建设，推动基层党组织体系与社会治理体系充分融合，实现街道党工委、社区党组织、网格党支部、红色楼长（单元长）四级联动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利用党建工作推进会、党建观摩会等形式，</w:t>
      </w:r>
      <w:r>
        <w:rPr>
          <w:rFonts w:hint="default" w:ascii="Times New Roman" w:hAnsi="Times New Roman" w:eastAsia="仿宋_GB2312" w:cs="Times New Roman"/>
          <w:sz w:val="32"/>
          <w:szCs w:val="32"/>
          <w:lang w:eastAsia="zh-CN"/>
        </w:rPr>
        <w:t>抓好各项重点工作落实</w:t>
      </w:r>
      <w:r>
        <w:rPr>
          <w:rFonts w:hint="default" w:ascii="Times New Roman" w:hAnsi="Times New Roman" w:eastAsia="仿宋_GB2312" w:cs="Times New Roman"/>
          <w:sz w:val="32"/>
          <w:szCs w:val="32"/>
        </w:rPr>
        <w:t>。</w:t>
      </w:r>
      <w:r>
        <w:rPr>
          <w:rFonts w:hint="default" w:ascii="Times New Roman" w:hAnsi="Times New Roman" w:eastAsia="楷体_GB2312" w:cs="Times New Roman"/>
          <w:sz w:val="32"/>
          <w:szCs w:val="32"/>
          <w:highlight w:val="none"/>
        </w:rPr>
        <w:t>（责任人：</w:t>
      </w:r>
      <w:r>
        <w:rPr>
          <w:rFonts w:hint="default" w:ascii="Times New Roman" w:hAnsi="Times New Roman" w:eastAsia="楷体_GB2312" w:cs="Times New Roman"/>
          <w:sz w:val="32"/>
          <w:szCs w:val="32"/>
          <w:highlight w:val="none"/>
          <w:lang w:eastAsia="zh-CN"/>
        </w:rPr>
        <w:t>张艺菲</w:t>
      </w:r>
      <w:r>
        <w:rPr>
          <w:rFonts w:hint="default" w:ascii="Times New Roman" w:hAnsi="Times New Roman" w:eastAsia="楷体_GB2312" w:cs="Times New Roman"/>
          <w:sz w:val="32"/>
          <w:szCs w:val="32"/>
          <w:highlight w:val="none"/>
        </w:rPr>
        <w:t>）</w:t>
      </w:r>
    </w:p>
    <w:p>
      <w:pPr>
        <w:keepNext w:val="0"/>
        <w:keepLines w:val="0"/>
        <w:pageBreakBefore w:val="0"/>
        <w:widowControl w:val="0"/>
        <w:kinsoku/>
        <w:wordWrap/>
        <w:overflowPunct/>
        <w:topLinePunct w:val="0"/>
        <w:bidi w:val="0"/>
        <w:adjustRightInd/>
        <w:snapToGrid/>
        <w:spacing w:line="560" w:lineRule="exact"/>
        <w:ind w:right="0" w:rightChars="0" w:firstLine="640" w:firstLineChars="200"/>
        <w:textAlignment w:val="auto"/>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lang w:val="en-US" w:eastAsia="zh-CN"/>
        </w:rPr>
        <w:t>6、</w:t>
      </w:r>
      <w:r>
        <w:rPr>
          <w:rFonts w:hint="default" w:ascii="Times New Roman" w:hAnsi="Times New Roman" w:eastAsia="楷体_GB2312" w:cs="Times New Roman"/>
          <w:sz w:val="32"/>
          <w:szCs w:val="32"/>
        </w:rPr>
        <w:t>紧盯抓好特色党建品牌培育。</w:t>
      </w:r>
      <w:r>
        <w:rPr>
          <w:rFonts w:hint="default" w:ascii="Times New Roman" w:hAnsi="Times New Roman" w:eastAsia="仿宋_GB2312" w:cs="Times New Roman"/>
          <w:sz w:val="32"/>
          <w:szCs w:val="32"/>
        </w:rPr>
        <w:t>坚持“培育促发展，创建促规范，示范带整体”的总体思路，加强先进社区示范引领作用，精心培育党建示范点</w:t>
      </w:r>
      <w:r>
        <w:rPr>
          <w:rFonts w:hint="default" w:ascii="Times New Roman" w:hAnsi="Times New Roman" w:eastAsia="仿宋_GB2312" w:cs="Times New Roman"/>
          <w:sz w:val="32"/>
          <w:szCs w:val="32"/>
          <w:lang w:eastAsia="zh-CN"/>
        </w:rPr>
        <w:t>；做好特色工作的总结提炼，打造</w:t>
      </w:r>
      <w:r>
        <w:rPr>
          <w:rFonts w:hint="default" w:ascii="Times New Roman" w:hAnsi="Times New Roman" w:eastAsia="仿宋_GB2312" w:cs="Times New Roman"/>
          <w:sz w:val="32"/>
          <w:szCs w:val="32"/>
          <w:lang w:val="en-US" w:eastAsia="zh-CN"/>
        </w:rPr>
        <w:t>2-3处</w:t>
      </w:r>
      <w:r>
        <w:rPr>
          <w:rFonts w:hint="default" w:ascii="Times New Roman" w:hAnsi="Times New Roman" w:eastAsia="仿宋_GB2312" w:cs="Times New Roman"/>
          <w:sz w:val="32"/>
          <w:szCs w:val="32"/>
          <w:lang w:eastAsia="zh-CN"/>
        </w:rPr>
        <w:t>特色党建品牌；</w:t>
      </w:r>
      <w:r>
        <w:rPr>
          <w:rFonts w:hint="default" w:ascii="Times New Roman" w:hAnsi="Times New Roman" w:eastAsia="仿宋_GB2312" w:cs="Times New Roman"/>
          <w:sz w:val="32"/>
          <w:szCs w:val="32"/>
        </w:rPr>
        <w:t>推动阵地建设，因地制宜建设</w:t>
      </w:r>
      <w:r>
        <w:rPr>
          <w:rFonts w:hint="default" w:ascii="Times New Roman" w:hAnsi="Times New Roman" w:eastAsia="仿宋_GB2312" w:cs="Times New Roman"/>
          <w:sz w:val="32"/>
          <w:szCs w:val="32"/>
          <w:lang w:eastAsia="zh-CN"/>
        </w:rPr>
        <w:t>打造</w:t>
      </w:r>
      <w:r>
        <w:rPr>
          <w:rFonts w:hint="default" w:ascii="Times New Roman" w:hAnsi="Times New Roman" w:eastAsia="仿宋_GB2312" w:cs="Times New Roman"/>
          <w:sz w:val="32"/>
          <w:szCs w:val="32"/>
        </w:rPr>
        <w:t>网格红色驿站，打造银都花园社区“网格党建”、张钢社区“趣缘党建”</w:t>
      </w:r>
      <w:r>
        <w:rPr>
          <w:rFonts w:hint="default"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党建特色</w:t>
      </w:r>
      <w:r>
        <w:rPr>
          <w:rFonts w:hint="default" w:ascii="Times New Roman" w:hAnsi="Times New Roman" w:eastAsia="仿宋_GB2312" w:cs="Times New Roman"/>
          <w:sz w:val="32"/>
          <w:szCs w:val="32"/>
          <w:lang w:eastAsia="zh-CN"/>
        </w:rPr>
        <w:t>品牌，</w:t>
      </w:r>
      <w:r>
        <w:rPr>
          <w:rFonts w:hint="default" w:ascii="Times New Roman" w:hAnsi="Times New Roman" w:eastAsia="仿宋_GB2312" w:cs="Times New Roman"/>
          <w:sz w:val="32"/>
          <w:szCs w:val="32"/>
        </w:rPr>
        <w:t>构筑“1+N”党群服务矩阵</w:t>
      </w:r>
      <w:r>
        <w:rPr>
          <w:rFonts w:hint="default" w:ascii="Times New Roman" w:hAnsi="Times New Roman" w:eastAsia="仿宋_GB2312" w:cs="Times New Roman"/>
          <w:sz w:val="32"/>
          <w:szCs w:val="32"/>
          <w:lang w:eastAsia="zh-CN"/>
        </w:rPr>
        <w:t>。</w:t>
      </w:r>
      <w:r>
        <w:rPr>
          <w:rFonts w:hint="default" w:ascii="Times New Roman" w:hAnsi="Times New Roman" w:eastAsia="楷体_GB2312" w:cs="Times New Roman"/>
          <w:sz w:val="32"/>
          <w:szCs w:val="32"/>
          <w:highlight w:val="none"/>
        </w:rPr>
        <w:t>（责任人：</w:t>
      </w:r>
      <w:r>
        <w:rPr>
          <w:rFonts w:hint="default" w:ascii="Times New Roman" w:hAnsi="Times New Roman" w:eastAsia="楷体_GB2312" w:cs="Times New Roman"/>
          <w:sz w:val="32"/>
          <w:szCs w:val="32"/>
          <w:highlight w:val="none"/>
          <w:lang w:eastAsia="zh-CN"/>
        </w:rPr>
        <w:t>张艺菲</w:t>
      </w:r>
      <w:r>
        <w:rPr>
          <w:rFonts w:hint="default" w:ascii="Times New Roman" w:hAnsi="Times New Roman" w:eastAsia="楷体_GB2312" w:cs="Times New Roman"/>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cs="Times New Roman"/>
          <w:sz w:val="32"/>
          <w:szCs w:val="32"/>
        </w:rPr>
      </w:pPr>
      <w:r>
        <w:rPr>
          <w:rFonts w:hint="default" w:ascii="Times New Roman" w:hAnsi="Times New Roman" w:eastAsia="楷体_GB2312" w:cs="Times New Roman"/>
          <w:sz w:val="32"/>
          <w:szCs w:val="32"/>
          <w:lang w:val="en-US" w:eastAsia="zh-CN"/>
        </w:rPr>
        <w:t>7、</w:t>
      </w:r>
      <w:r>
        <w:rPr>
          <w:rFonts w:hint="default" w:ascii="Times New Roman" w:hAnsi="Times New Roman" w:eastAsia="楷体_GB2312" w:cs="Times New Roman"/>
          <w:sz w:val="32"/>
          <w:szCs w:val="32"/>
        </w:rPr>
        <w:t>稳步推进社区人才队伍培养。</w:t>
      </w:r>
      <w:r>
        <w:rPr>
          <w:rFonts w:hint="default" w:ascii="Times New Roman" w:hAnsi="Times New Roman" w:eastAsia="仿宋_GB2312" w:cs="Times New Roman"/>
          <w:sz w:val="32"/>
          <w:szCs w:val="32"/>
        </w:rPr>
        <w:t>做好青年人才党支部相关工作，坚持从青年人才协会中择优发展青年人才党员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依托市级优秀社区书记工作室、社区书记沙龙等培训载体</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加强后备人才培养力度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定期举办后备人才大比武活动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把社区后备人才培养纳入社区干部整体培训规划</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加强社工人才队伍建设，通过出台奖励政策、组织培训等措施，鼓励社区工作者积极参加社会工作职业水平考试，全面提升社工持证率和专业化水平</w:t>
      </w:r>
      <w:r>
        <w:rPr>
          <w:rFonts w:hint="default" w:ascii="Times New Roman" w:hAnsi="Times New Roman" w:eastAsia="仿宋_GB2312" w:cs="Times New Roman"/>
          <w:sz w:val="32"/>
          <w:szCs w:val="32"/>
          <w:lang w:val="en-US" w:eastAsia="zh-CN"/>
        </w:rPr>
        <w:t>。</w:t>
      </w:r>
      <w:r>
        <w:rPr>
          <w:rFonts w:hint="default" w:ascii="Times New Roman" w:hAnsi="Times New Roman" w:eastAsia="楷体_GB2312" w:cs="Times New Roman"/>
          <w:sz w:val="32"/>
          <w:szCs w:val="32"/>
          <w:highlight w:val="none"/>
        </w:rPr>
        <w:t>（责任人：</w:t>
      </w:r>
      <w:r>
        <w:rPr>
          <w:rFonts w:hint="default" w:ascii="Times New Roman" w:hAnsi="Times New Roman" w:eastAsia="楷体_GB2312" w:cs="Times New Roman"/>
          <w:sz w:val="32"/>
          <w:szCs w:val="32"/>
          <w:highlight w:val="none"/>
          <w:lang w:eastAsia="zh-CN"/>
        </w:rPr>
        <w:t>刘雯雯、张艺菲</w:t>
      </w:r>
      <w:r>
        <w:rPr>
          <w:rFonts w:hint="default" w:ascii="Times New Roman" w:hAnsi="Times New Roman" w:eastAsia="楷体_GB2312" w:cs="Times New Roman"/>
          <w:sz w:val="32"/>
          <w:szCs w:val="32"/>
          <w:highlight w:val="none"/>
        </w:rPr>
        <w:t>）</w:t>
      </w:r>
    </w:p>
    <w:p>
      <w:pPr>
        <w:pStyle w:val="12"/>
        <w:keepNext w:val="0"/>
        <w:keepLines w:val="0"/>
        <w:pageBreakBefore w:val="0"/>
        <w:widowControl w:val="0"/>
        <w:kinsoku/>
        <w:wordWrap/>
        <w:overflowPunct/>
        <w:topLinePunct w:val="0"/>
        <w:bidi w:val="0"/>
        <w:adjustRightInd/>
        <w:snapToGrid/>
        <w:spacing w:line="560" w:lineRule="exact"/>
        <w:ind w:right="0" w:rightChars="0" w:firstLine="640" w:firstLineChars="200"/>
        <w:textAlignment w:val="auto"/>
        <w:rPr>
          <w:rFonts w:hint="default" w:ascii="Times New Roman" w:hAnsi="Times New Roman" w:cs="Times New Roman"/>
          <w:sz w:val="32"/>
          <w:szCs w:val="32"/>
        </w:rPr>
      </w:pPr>
      <w:r>
        <w:rPr>
          <w:rFonts w:hint="default" w:ascii="Times New Roman" w:hAnsi="Times New Roman" w:eastAsia="楷体_GB2312" w:cs="Times New Roman"/>
          <w:snapToGrid/>
          <w:color w:val="000000"/>
          <w:kern w:val="2"/>
          <w:sz w:val="32"/>
          <w:szCs w:val="32"/>
          <w:lang w:val="en-US" w:eastAsia="zh-CN"/>
        </w:rPr>
        <w:t>8、</w:t>
      </w:r>
      <w:r>
        <w:rPr>
          <w:rFonts w:hint="default" w:ascii="Times New Roman" w:hAnsi="Times New Roman" w:eastAsia="楷体_GB2312" w:cs="Times New Roman"/>
          <w:snapToGrid/>
          <w:color w:val="000000"/>
          <w:kern w:val="2"/>
          <w:sz w:val="32"/>
          <w:szCs w:val="32"/>
        </w:rPr>
        <w:t>夯实“两个责任”，推进全面从严治党。</w:t>
      </w:r>
      <w:r>
        <w:rPr>
          <w:rFonts w:hint="default" w:ascii="Times New Roman" w:hAnsi="Times New Roman" w:cs="Times New Roman"/>
          <w:sz w:val="32"/>
          <w:szCs w:val="32"/>
          <w:shd w:val="clear" w:color="auto" w:fill="FFFFFF"/>
        </w:rPr>
        <w:t>细化党工委领导班子、第一责任人以及班子成员3张履责清单，坚持日常提醒、定期调度和检查考核相结合，深化拓展履责谈话、廉政谈话、述责述廉、年度检查等，发挥社区监察联络站和微廉约谈作用，做细做实日常监督</w:t>
      </w:r>
      <w:r>
        <w:rPr>
          <w:rFonts w:hint="default" w:ascii="Times New Roman" w:hAnsi="Times New Roman" w:cs="Times New Roman"/>
          <w:sz w:val="32"/>
          <w:szCs w:val="32"/>
        </w:rPr>
        <w:t>，推动党工委主体责任和纪工委监督责任协同发力。</w:t>
      </w:r>
      <w:r>
        <w:rPr>
          <w:rFonts w:hint="default" w:ascii="Times New Roman" w:hAnsi="Times New Roman" w:eastAsia="楷体_GB2312" w:cs="Times New Roman"/>
          <w:sz w:val="32"/>
          <w:szCs w:val="32"/>
          <w:highlight w:val="none"/>
        </w:rPr>
        <w:t>（责任人：</w:t>
      </w:r>
      <w:r>
        <w:rPr>
          <w:rFonts w:hint="default" w:ascii="Times New Roman" w:hAnsi="Times New Roman" w:eastAsia="楷体_GB2312" w:cs="Times New Roman"/>
          <w:sz w:val="32"/>
          <w:szCs w:val="32"/>
          <w:highlight w:val="none"/>
          <w:lang w:eastAsia="zh-CN"/>
        </w:rPr>
        <w:t>宁键</w:t>
      </w:r>
      <w:r>
        <w:rPr>
          <w:rFonts w:hint="default" w:ascii="Times New Roman" w:hAnsi="Times New Roman" w:eastAsia="楷体_GB2312" w:cs="Times New Roman"/>
          <w:sz w:val="32"/>
          <w:szCs w:val="32"/>
          <w:highlight w:val="none"/>
        </w:rPr>
        <w:t>）</w:t>
      </w:r>
    </w:p>
    <w:p>
      <w:pPr>
        <w:pStyle w:val="12"/>
        <w:keepNext w:val="0"/>
        <w:keepLines w:val="0"/>
        <w:pageBreakBefore w:val="0"/>
        <w:widowControl w:val="0"/>
        <w:kinsoku/>
        <w:wordWrap/>
        <w:overflowPunct/>
        <w:topLinePunct w:val="0"/>
        <w:bidi w:val="0"/>
        <w:adjustRightInd/>
        <w:snapToGrid/>
        <w:spacing w:line="560" w:lineRule="exact"/>
        <w:ind w:right="0" w:rightChars="0" w:firstLine="640" w:firstLineChars="200"/>
        <w:textAlignment w:val="auto"/>
        <w:rPr>
          <w:rFonts w:hint="default" w:ascii="Times New Roman" w:hAnsi="Times New Roman" w:cs="Times New Roman"/>
          <w:sz w:val="32"/>
          <w:szCs w:val="32"/>
        </w:rPr>
      </w:pPr>
      <w:r>
        <w:rPr>
          <w:rFonts w:hint="default" w:ascii="Times New Roman" w:hAnsi="Times New Roman" w:eastAsia="楷体_GB2312" w:cs="Times New Roman"/>
          <w:color w:val="000000"/>
          <w:sz w:val="32"/>
          <w:szCs w:val="32"/>
          <w:lang w:val="en-US" w:eastAsia="zh-CN"/>
        </w:rPr>
        <w:t>9、</w:t>
      </w:r>
      <w:r>
        <w:rPr>
          <w:rFonts w:hint="default" w:ascii="Times New Roman" w:hAnsi="Times New Roman" w:eastAsia="楷体_GB2312" w:cs="Times New Roman"/>
          <w:color w:val="000000"/>
          <w:sz w:val="32"/>
          <w:szCs w:val="32"/>
        </w:rPr>
        <w:t>强化作风建设，加大违纪查处力度。</w:t>
      </w:r>
      <w:r>
        <w:rPr>
          <w:rFonts w:hint="default" w:ascii="Times New Roman" w:hAnsi="Times New Roman" w:eastAsia="仿宋_GB2312" w:cs="Times New Roman"/>
          <w:snapToGrid w:val="0"/>
          <w:kern w:val="0"/>
          <w:sz w:val="32"/>
          <w:szCs w:val="32"/>
          <w:shd w:val="clear" w:color="auto" w:fill="FFFFFF"/>
        </w:rPr>
        <w:t>围绕重点工作执行情况、干部作风、制度执行、群众反映热点问题解决等工作重点强化监督检查，对工作人员作风不实、纪律不严、精神不振、为政不勤以及浮、虚、软、慢等“四风”突出问题进行责任追究，巩固拓展财务管理、“三重一大”、公车使用等制度执行成果，以过硬手段锤炼过硬作风。</w:t>
      </w:r>
      <w:r>
        <w:rPr>
          <w:rFonts w:hint="default" w:ascii="Times New Roman" w:hAnsi="Times New Roman" w:eastAsia="楷体_GB2312" w:cs="Times New Roman"/>
          <w:sz w:val="32"/>
          <w:szCs w:val="32"/>
          <w:highlight w:val="none"/>
        </w:rPr>
        <w:t>（责任人：</w:t>
      </w:r>
      <w:r>
        <w:rPr>
          <w:rFonts w:hint="default" w:ascii="Times New Roman" w:hAnsi="Times New Roman" w:eastAsia="楷体_GB2312" w:cs="Times New Roman"/>
          <w:sz w:val="32"/>
          <w:szCs w:val="32"/>
          <w:highlight w:val="none"/>
          <w:lang w:eastAsia="zh-CN"/>
        </w:rPr>
        <w:t>宁键</w:t>
      </w:r>
      <w:r>
        <w:rPr>
          <w:rFonts w:hint="default" w:ascii="Times New Roman" w:hAnsi="Times New Roman" w:eastAsia="楷体_GB2312" w:cs="Times New Roman"/>
          <w:sz w:val="32"/>
          <w:szCs w:val="32"/>
          <w:highlight w:val="none"/>
        </w:rPr>
        <w:t>）</w:t>
      </w:r>
    </w:p>
    <w:p>
      <w:pPr>
        <w:pStyle w:val="11"/>
        <w:keepNext w:val="0"/>
        <w:keepLines w:val="0"/>
        <w:pageBreakBefore w:val="0"/>
        <w:widowControl w:val="0"/>
        <w:numPr>
          <w:ilvl w:val="0"/>
          <w:numId w:val="1"/>
        </w:numPr>
        <w:kinsoku/>
        <w:wordWrap/>
        <w:overflowPunct/>
        <w:topLinePunct w:val="0"/>
        <w:bidi w:val="0"/>
        <w:adjustRightInd/>
        <w:snapToGrid/>
        <w:spacing w:line="560" w:lineRule="exact"/>
        <w:ind w:right="0" w:rightChars="0" w:firstLine="624"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color w:val="000000"/>
          <w:spacing w:val="-4"/>
          <w:sz w:val="32"/>
          <w:szCs w:val="32"/>
        </w:rPr>
        <w:t>明晰产业定位，</w:t>
      </w:r>
      <w:r>
        <w:rPr>
          <w:rFonts w:hint="default" w:ascii="Times New Roman" w:hAnsi="Times New Roman" w:eastAsia="黑体" w:cs="Times New Roman"/>
          <w:color w:val="auto"/>
          <w:spacing w:val="0"/>
          <w:sz w:val="32"/>
          <w:szCs w:val="32"/>
        </w:rPr>
        <w:t>厚植集聚发展优势</w:t>
      </w:r>
      <w:r>
        <w:rPr>
          <w:rFonts w:hint="default" w:ascii="Times New Roman" w:hAnsi="Times New Roman" w:eastAsia="黑体" w:cs="Times New Roman"/>
          <w:color w:val="auto"/>
          <w:spacing w:val="0"/>
          <w:sz w:val="32"/>
          <w:szCs w:val="32"/>
          <w:lang w:eastAsia="zh-CN"/>
        </w:rPr>
        <w:t>，开拓经济发展新动能新业态</w:t>
      </w:r>
    </w:p>
    <w:p>
      <w:pPr>
        <w:keepNext w:val="0"/>
        <w:keepLines w:val="0"/>
        <w:pageBreakBefore w:val="0"/>
        <w:widowControl w:val="0"/>
        <w:kinsoku/>
        <w:wordWrap/>
        <w:overflowPunct/>
        <w:topLinePunct w:val="0"/>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楷体_GB2312" w:cs="Times New Roman"/>
          <w:sz w:val="32"/>
          <w:szCs w:val="32"/>
          <w:highlight w:val="none"/>
          <w:lang w:val="en-US" w:eastAsia="zh-CN"/>
        </w:rPr>
        <w:t>10</w:t>
      </w:r>
      <w:r>
        <w:rPr>
          <w:rFonts w:hint="default" w:ascii="Times New Roman" w:hAnsi="Times New Roman" w:eastAsia="楷体_GB2312" w:cs="Times New Roman"/>
          <w:sz w:val="32"/>
          <w:szCs w:val="32"/>
          <w:highlight w:val="none"/>
        </w:rPr>
        <w:t>、坚持项目带动，做好三篇文章</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仿宋_GB2312" w:cs="Times New Roman"/>
          <w:sz w:val="32"/>
          <w:szCs w:val="32"/>
          <w:highlight w:val="none"/>
        </w:rPr>
        <w:t>积极</w:t>
      </w:r>
      <w:r>
        <w:rPr>
          <w:rFonts w:hint="default" w:ascii="Times New Roman" w:hAnsi="Times New Roman" w:eastAsia="仿宋_GB2312" w:cs="Times New Roman"/>
          <w:sz w:val="32"/>
          <w:szCs w:val="32"/>
          <w:highlight w:val="none"/>
          <w:lang w:eastAsia="zh-CN"/>
        </w:rPr>
        <w:t>推进</w:t>
      </w:r>
      <w:r>
        <w:rPr>
          <w:rFonts w:hint="default" w:ascii="Times New Roman" w:hAnsi="Times New Roman" w:eastAsia="仿宋_GB2312" w:cs="Times New Roman"/>
          <w:sz w:val="32"/>
          <w:szCs w:val="32"/>
          <w:highlight w:val="none"/>
        </w:rPr>
        <w:t>棉麻站旧址约140亩土地的棚户区改造工程</w:t>
      </w:r>
      <w:r>
        <w:rPr>
          <w:rFonts w:hint="default" w:ascii="Times New Roman" w:hAnsi="Times New Roman" w:eastAsia="仿宋_GB2312" w:cs="Times New Roman"/>
          <w:sz w:val="32"/>
          <w:szCs w:val="32"/>
          <w:highlight w:val="none"/>
          <w:lang w:eastAsia="zh-CN"/>
        </w:rPr>
        <w:t>、金乔</w:t>
      </w:r>
      <w:r>
        <w:rPr>
          <w:rFonts w:hint="default" w:ascii="Times New Roman" w:hAnsi="Times New Roman" w:eastAsia="仿宋_GB2312" w:cs="Times New Roman"/>
          <w:sz w:val="32"/>
          <w:szCs w:val="32"/>
          <w:highlight w:val="none"/>
          <w:lang w:val="en-US" w:eastAsia="zh-CN"/>
        </w:rPr>
        <w:t>90亩土地、原山东弹簧厂的开发建设</w:t>
      </w:r>
      <w:r>
        <w:rPr>
          <w:rFonts w:hint="default" w:ascii="Times New Roman" w:hAnsi="Times New Roman" w:eastAsia="仿宋_GB2312" w:cs="Times New Roman"/>
          <w:sz w:val="32"/>
          <w:szCs w:val="32"/>
          <w:highlight w:val="none"/>
          <w:lang w:eastAsia="zh-CN"/>
        </w:rPr>
        <w:t>进度</w:t>
      </w:r>
      <w:r>
        <w:rPr>
          <w:rFonts w:hint="default" w:ascii="Times New Roman" w:hAnsi="Times New Roman" w:eastAsia="仿宋_GB2312" w:cs="Times New Roman"/>
          <w:sz w:val="32"/>
          <w:szCs w:val="32"/>
          <w:highlight w:val="none"/>
        </w:rPr>
        <w:t>；策划雪银化纤储备地块及旧生活区约</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00余亩土地的连片开发；</w:t>
      </w:r>
      <w:r>
        <w:rPr>
          <w:rFonts w:hint="default" w:ascii="Times New Roman" w:hAnsi="Times New Roman" w:eastAsia="仿宋_GB2312" w:cs="Times New Roman"/>
          <w:sz w:val="32"/>
          <w:szCs w:val="32"/>
          <w:highlight w:val="none"/>
          <w:lang w:eastAsia="zh-CN"/>
        </w:rPr>
        <w:t>积极争取蓝星东大办公区搬迁后闲置土地的开发利用，</w:t>
      </w:r>
      <w:r>
        <w:rPr>
          <w:rFonts w:hint="default" w:ascii="Times New Roman" w:hAnsi="Times New Roman" w:eastAsia="仿宋_GB2312" w:cs="Times New Roman"/>
          <w:sz w:val="32"/>
          <w:szCs w:val="32"/>
          <w:highlight w:val="none"/>
        </w:rPr>
        <w:t>打造东部宜居生活新标杆。做好企业“退城进园”、破产后腾空土地的综合开发利用</w:t>
      </w:r>
      <w:r>
        <w:rPr>
          <w:rFonts w:hint="default" w:ascii="Times New Roman" w:hAnsi="Times New Roman" w:eastAsia="仿宋_GB2312" w:cs="Times New Roman"/>
          <w:sz w:val="32"/>
          <w:szCs w:val="32"/>
          <w:highlight w:val="none"/>
          <w:lang w:eastAsia="zh-CN"/>
        </w:rPr>
        <w:t>，做好先进电子产业园项目建设</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积极推动淄博牵引电机厂区</w:t>
      </w:r>
      <w:r>
        <w:rPr>
          <w:rFonts w:hint="default" w:ascii="Times New Roman" w:hAnsi="Times New Roman" w:eastAsia="仿宋_GB2312" w:cs="Times New Roman"/>
          <w:sz w:val="32"/>
          <w:szCs w:val="32"/>
          <w:highlight w:val="none"/>
          <w:lang w:val="en-US" w:eastAsia="zh-CN"/>
        </w:rPr>
        <w:t>400亩土地的升级再利用；</w:t>
      </w:r>
      <w:r>
        <w:rPr>
          <w:rFonts w:hint="default" w:ascii="Times New Roman" w:hAnsi="Times New Roman" w:eastAsia="仿宋_GB2312" w:cs="Times New Roman"/>
          <w:sz w:val="32"/>
          <w:szCs w:val="32"/>
          <w:highlight w:val="none"/>
        </w:rPr>
        <w:t>充分利用原张钢总厂搬迁后，余留联通路以北</w:t>
      </w:r>
      <w:r>
        <w:rPr>
          <w:rFonts w:hint="default" w:ascii="Times New Roman" w:hAnsi="Times New Roman" w:eastAsia="仿宋_GB2312" w:cs="Times New Roman"/>
          <w:sz w:val="32"/>
          <w:szCs w:val="32"/>
          <w:highlight w:val="none"/>
          <w:lang w:val="en-US" w:eastAsia="zh-CN"/>
        </w:rPr>
        <w:t>200余</w:t>
      </w:r>
      <w:r>
        <w:rPr>
          <w:rFonts w:hint="default" w:ascii="Times New Roman" w:hAnsi="Times New Roman" w:eastAsia="仿宋_GB2312" w:cs="Times New Roman"/>
          <w:sz w:val="32"/>
          <w:szCs w:val="32"/>
          <w:highlight w:val="none"/>
        </w:rPr>
        <w:t>亩土地</w:t>
      </w:r>
      <w:r>
        <w:rPr>
          <w:rFonts w:hint="default" w:ascii="Times New Roman" w:hAnsi="Times New Roman" w:eastAsia="仿宋_GB2312" w:cs="Times New Roman"/>
          <w:sz w:val="32"/>
          <w:szCs w:val="32"/>
          <w:highlight w:val="none"/>
          <w:lang w:eastAsia="zh-CN"/>
        </w:rPr>
        <w:t>开发建设</w:t>
      </w:r>
      <w:r>
        <w:rPr>
          <w:rFonts w:hint="default" w:ascii="Times New Roman" w:hAnsi="Times New Roman" w:eastAsia="仿宋_GB2312" w:cs="Times New Roman"/>
          <w:sz w:val="32"/>
          <w:szCs w:val="32"/>
          <w:highlight w:val="none"/>
        </w:rPr>
        <w:t>，激发东部发展新动能</w:t>
      </w:r>
      <w:r>
        <w:rPr>
          <w:rFonts w:hint="default" w:ascii="Times New Roman" w:hAnsi="Times New Roman" w:eastAsia="仿宋_GB2312" w:cs="Times New Roman"/>
          <w:sz w:val="32"/>
          <w:szCs w:val="32"/>
          <w:highlight w:val="none"/>
          <w:lang w:eastAsia="zh-CN"/>
        </w:rPr>
        <w:t>，打造新的商业名片。</w:t>
      </w:r>
      <w:r>
        <w:rPr>
          <w:rFonts w:hint="default" w:ascii="Times New Roman" w:hAnsi="Times New Roman" w:eastAsia="仿宋_GB2312" w:cs="Times New Roman"/>
          <w:sz w:val="32"/>
          <w:szCs w:val="32"/>
          <w:highlight w:val="none"/>
        </w:rPr>
        <w:t>以联通路、华光路、人民路东延为契机，梳理柳毅山附近闲置和低效土地资源，结合城市规划调整时机，将东四路以东区域纳入城市规划范围</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盘活张店水泥厂3</w:t>
      </w: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0余亩、大成热电100余亩</w:t>
      </w:r>
      <w:r>
        <w:rPr>
          <w:rFonts w:hint="default" w:ascii="Times New Roman" w:hAnsi="Times New Roman" w:eastAsia="仿宋_GB2312" w:cs="Times New Roman"/>
          <w:sz w:val="32"/>
          <w:szCs w:val="32"/>
          <w:highlight w:val="none"/>
          <w:lang w:eastAsia="zh-CN"/>
        </w:rPr>
        <w:t>闲置土地资源</w:t>
      </w:r>
      <w:r>
        <w:rPr>
          <w:rFonts w:hint="default" w:ascii="Times New Roman" w:hAnsi="Times New Roman" w:eastAsia="仿宋_GB2312" w:cs="Times New Roman"/>
          <w:sz w:val="32"/>
          <w:szCs w:val="32"/>
          <w:highlight w:val="none"/>
        </w:rPr>
        <w:t>，提升金乔</w:t>
      </w:r>
      <w:r>
        <w:rPr>
          <w:rFonts w:hint="default" w:ascii="Times New Roman" w:hAnsi="Times New Roman" w:eastAsia="仿宋_GB2312" w:cs="Times New Roman"/>
          <w:sz w:val="32"/>
          <w:szCs w:val="32"/>
          <w:highlight w:val="none"/>
          <w:lang w:eastAsia="zh-CN"/>
        </w:rPr>
        <w:t>社区</w:t>
      </w:r>
      <w:r>
        <w:rPr>
          <w:rFonts w:hint="default" w:ascii="Times New Roman" w:hAnsi="Times New Roman" w:eastAsia="仿宋_GB2312" w:cs="Times New Roman"/>
          <w:sz w:val="32"/>
          <w:szCs w:val="32"/>
          <w:highlight w:val="none"/>
        </w:rPr>
        <w:t>、杜科社区工业园低效土地</w:t>
      </w: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00余亩，着眼全局</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谋划建设高端电子信息产业基地。</w:t>
      </w:r>
      <w:r>
        <w:rPr>
          <w:rFonts w:hint="default" w:ascii="Times New Roman" w:hAnsi="Times New Roman" w:eastAsia="楷体_GB2312" w:cs="Times New Roman"/>
          <w:sz w:val="32"/>
          <w:szCs w:val="32"/>
          <w:highlight w:val="none"/>
        </w:rPr>
        <w:t>（责任人：</w:t>
      </w:r>
      <w:r>
        <w:rPr>
          <w:rFonts w:hint="default" w:ascii="Times New Roman" w:hAnsi="Times New Roman" w:eastAsia="楷体_GB2312" w:cs="Times New Roman"/>
          <w:sz w:val="32"/>
          <w:szCs w:val="32"/>
          <w:highlight w:val="none"/>
          <w:lang w:eastAsia="zh-CN"/>
        </w:rPr>
        <w:t>王颖</w:t>
      </w:r>
      <w:r>
        <w:rPr>
          <w:rFonts w:hint="default" w:ascii="Times New Roman" w:hAnsi="Times New Roman" w:eastAsia="楷体_GB2312" w:cs="Times New Roman"/>
          <w:sz w:val="32"/>
          <w:szCs w:val="32"/>
          <w:highlight w:val="none"/>
        </w:rPr>
        <w:t>）</w:t>
      </w:r>
    </w:p>
    <w:p>
      <w:pPr>
        <w:keepNext w:val="0"/>
        <w:keepLines w:val="0"/>
        <w:pageBreakBefore w:val="0"/>
        <w:widowControl w:val="0"/>
        <w:kinsoku/>
        <w:wordWrap/>
        <w:overflowPunct/>
        <w:topLinePunct w:val="0"/>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楷体_GB2312" w:cs="Times New Roman"/>
          <w:sz w:val="32"/>
          <w:szCs w:val="32"/>
          <w:highlight w:val="none"/>
          <w:lang w:val="en-US" w:eastAsia="zh-CN"/>
        </w:rPr>
        <w:t>11、</w:t>
      </w:r>
      <w:r>
        <w:rPr>
          <w:rFonts w:hint="default" w:ascii="Times New Roman" w:hAnsi="Times New Roman" w:eastAsia="楷体_GB2312" w:cs="Times New Roman"/>
          <w:sz w:val="32"/>
          <w:szCs w:val="32"/>
          <w:highlight w:val="none"/>
        </w:rPr>
        <w:t>推动传统服务业转型升级，壮大现代服务业。</w:t>
      </w:r>
      <w:r>
        <w:rPr>
          <w:rFonts w:hint="default" w:ascii="Times New Roman" w:hAnsi="Times New Roman" w:eastAsia="仿宋_GB2312" w:cs="Times New Roman"/>
          <w:sz w:val="32"/>
          <w:szCs w:val="32"/>
          <w:highlight w:val="none"/>
        </w:rPr>
        <w:t>不断提升万象汇等传统商圈辐射能力，整合华润后街、利群超市等商圈资源</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鼓励打造“首店经济”、 引进“一线品牌”，丰富青年群体消费新业态，激发消费市场活力</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打造多元化特色化的消费场景</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统筹金晶大道沿线华润大厦、鑫盛财富广场等重点楼宇，紧盯工业互联网、人工智能、医药康养等新经济新赛道，</w:t>
      </w:r>
      <w:r>
        <w:rPr>
          <w:rFonts w:hint="default" w:ascii="Times New Roman" w:hAnsi="Times New Roman" w:eastAsia="仿宋_GB2312" w:cs="Times New Roman"/>
          <w:sz w:val="32"/>
          <w:szCs w:val="32"/>
          <w:highlight w:val="none"/>
          <w:lang w:val="en-US" w:eastAsia="zh-CN"/>
        </w:rPr>
        <w:t>用最好的地段、最优质的楼宇资源，链接总部平台经济合伙人，引导</w:t>
      </w:r>
      <w:r>
        <w:rPr>
          <w:rFonts w:hint="default" w:ascii="Times New Roman" w:hAnsi="Times New Roman" w:eastAsia="仿宋_GB2312" w:cs="Times New Roman"/>
          <w:sz w:val="32"/>
          <w:szCs w:val="32"/>
          <w:highlight w:val="none"/>
        </w:rPr>
        <w:t>楼宇招大引强，走特色化、专业化发展道路，形成高端化业态集聚</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楷体_GB2312" w:cs="Times New Roman"/>
          <w:sz w:val="32"/>
          <w:szCs w:val="32"/>
          <w:highlight w:val="none"/>
        </w:rPr>
        <w:t>（责任人：</w:t>
      </w:r>
      <w:r>
        <w:rPr>
          <w:rFonts w:hint="default" w:ascii="Times New Roman" w:hAnsi="Times New Roman" w:eastAsia="楷体_GB2312" w:cs="Times New Roman"/>
          <w:sz w:val="32"/>
          <w:szCs w:val="32"/>
          <w:highlight w:val="none"/>
          <w:lang w:eastAsia="zh-CN"/>
        </w:rPr>
        <w:t>王颖</w:t>
      </w:r>
      <w:r>
        <w:rPr>
          <w:rFonts w:hint="default" w:ascii="Times New Roman" w:hAnsi="Times New Roman" w:eastAsia="楷体_GB2312" w:cs="Times New Roman"/>
          <w:sz w:val="32"/>
          <w:szCs w:val="32"/>
          <w:highlight w:val="none"/>
        </w:rPr>
        <w:t>）</w:t>
      </w:r>
    </w:p>
    <w:p>
      <w:pPr>
        <w:keepNext w:val="0"/>
        <w:keepLines w:val="0"/>
        <w:pageBreakBefore w:val="0"/>
        <w:widowControl w:val="0"/>
        <w:kinsoku/>
        <w:wordWrap/>
        <w:overflowPunct/>
        <w:topLinePunct w:val="0"/>
        <w:bidi w:val="0"/>
        <w:adjustRightInd/>
        <w:snapToGrid/>
        <w:spacing w:line="560" w:lineRule="exact"/>
        <w:ind w:right="0" w:rightChars="0" w:firstLine="640" w:firstLineChars="200"/>
        <w:textAlignment w:val="auto"/>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lang w:val="en-US" w:eastAsia="zh-CN"/>
        </w:rPr>
        <w:t>12、</w:t>
      </w:r>
      <w:r>
        <w:rPr>
          <w:rFonts w:hint="default" w:ascii="Times New Roman" w:hAnsi="Times New Roman" w:eastAsia="楷体_GB2312" w:cs="Times New Roman"/>
          <w:sz w:val="32"/>
          <w:szCs w:val="32"/>
          <w:highlight w:val="none"/>
        </w:rPr>
        <w:t>创新</w:t>
      </w:r>
      <w:r>
        <w:rPr>
          <w:rFonts w:hint="default" w:ascii="Times New Roman" w:hAnsi="Times New Roman" w:eastAsia="楷体_GB2312" w:cs="Times New Roman"/>
          <w:sz w:val="32"/>
          <w:szCs w:val="32"/>
          <w:highlight w:val="none"/>
          <w:lang w:eastAsia="zh-CN"/>
        </w:rPr>
        <w:t>特色业态</w:t>
      </w:r>
      <w:r>
        <w:rPr>
          <w:rFonts w:hint="default" w:ascii="Times New Roman" w:hAnsi="Times New Roman" w:eastAsia="楷体_GB2312" w:cs="Times New Roman"/>
          <w:sz w:val="32"/>
          <w:szCs w:val="32"/>
          <w:highlight w:val="none"/>
        </w:rPr>
        <w:t>，</w:t>
      </w:r>
      <w:r>
        <w:rPr>
          <w:rFonts w:hint="default" w:ascii="Times New Roman" w:hAnsi="Times New Roman" w:eastAsia="楷体_GB2312" w:cs="Times New Roman"/>
          <w:sz w:val="32"/>
          <w:szCs w:val="32"/>
          <w:highlight w:val="none"/>
          <w:lang w:eastAsia="zh-CN"/>
        </w:rPr>
        <w:t>助推产业品质快速提升</w:t>
      </w:r>
      <w:r>
        <w:rPr>
          <w:rFonts w:hint="default" w:ascii="Times New Roman" w:hAnsi="Times New Roman" w:eastAsia="楷体_GB2312" w:cs="Times New Roman"/>
          <w:sz w:val="32"/>
          <w:szCs w:val="32"/>
          <w:highlight w:val="none"/>
        </w:rPr>
        <w:t>。</w:t>
      </w:r>
      <w:r>
        <w:rPr>
          <w:rFonts w:hint="default" w:ascii="Times New Roman" w:hAnsi="Times New Roman" w:eastAsia="仿宋_GB2312" w:cs="Times New Roman"/>
          <w:sz w:val="32"/>
          <w:szCs w:val="32"/>
          <w:highlight w:val="none"/>
          <w:lang w:val="en-US" w:eastAsia="zh-CN"/>
        </w:rPr>
        <w:t>依托</w:t>
      </w:r>
      <w:r>
        <w:rPr>
          <w:rFonts w:hint="default" w:ascii="Times New Roman" w:hAnsi="Times New Roman" w:eastAsia="仿宋_GB2312" w:cs="Times New Roman"/>
          <w:sz w:val="32"/>
          <w:szCs w:val="32"/>
          <w:highlight w:val="none"/>
        </w:rPr>
        <w:t>东坊文创园、东方智谷</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“牵电”文创改造项目</w:t>
      </w:r>
      <w:r>
        <w:rPr>
          <w:rFonts w:hint="default" w:ascii="Times New Roman" w:hAnsi="Times New Roman" w:eastAsia="仿宋_GB2312" w:cs="Times New Roman"/>
          <w:sz w:val="32"/>
          <w:szCs w:val="32"/>
          <w:highlight w:val="none"/>
          <w:lang w:val="en-US" w:eastAsia="zh-CN"/>
        </w:rPr>
        <w:t>等特色片</w:t>
      </w:r>
      <w:r>
        <w:rPr>
          <w:rFonts w:hint="default" w:ascii="Times New Roman" w:hAnsi="Times New Roman" w:eastAsia="仿宋_GB2312" w:cs="Times New Roman"/>
          <w:sz w:val="32"/>
          <w:szCs w:val="32"/>
          <w:highlight w:val="none"/>
        </w:rPr>
        <w:t>区，加快布局年轻化、时尚化、品质化青年业态，统筹布局文创园区、时尚街区、夜间经济、青年打卡地等品质生活场景，打造高品质精致宜居生活圈、高层次活力时尚休闲带</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发挥美杜莎、格莱美等特色娱乐品牌优势，加快推进新业态经济与产业融合发展，推出更多引领消费热点的新产品、新业态、新模式，推进夜间经济提质扩容。</w:t>
      </w:r>
      <w:r>
        <w:rPr>
          <w:rFonts w:hint="default" w:ascii="Times New Roman" w:hAnsi="Times New Roman" w:eastAsia="楷体_GB2312" w:cs="Times New Roman"/>
          <w:sz w:val="32"/>
          <w:szCs w:val="32"/>
          <w:highlight w:val="none"/>
        </w:rPr>
        <w:t>（责任人：</w:t>
      </w:r>
      <w:r>
        <w:rPr>
          <w:rFonts w:hint="default" w:ascii="Times New Roman" w:hAnsi="Times New Roman" w:eastAsia="楷体_GB2312" w:cs="Times New Roman"/>
          <w:sz w:val="32"/>
          <w:szCs w:val="32"/>
          <w:highlight w:val="none"/>
          <w:lang w:eastAsia="zh-CN"/>
        </w:rPr>
        <w:t>王颖</w:t>
      </w:r>
      <w:r>
        <w:rPr>
          <w:rFonts w:hint="default" w:ascii="Times New Roman" w:hAnsi="Times New Roman" w:eastAsia="楷体_GB2312" w:cs="Times New Roman"/>
          <w:sz w:val="32"/>
          <w:szCs w:val="32"/>
          <w:highlight w:val="none"/>
        </w:rPr>
        <w:t>）</w:t>
      </w:r>
    </w:p>
    <w:p>
      <w:pPr>
        <w:keepNext w:val="0"/>
        <w:keepLines w:val="0"/>
        <w:pageBreakBefore w:val="0"/>
        <w:kinsoku/>
        <w:wordWrap/>
        <w:overflowPunct/>
        <w:topLinePunct w:val="0"/>
        <w:bidi w:val="0"/>
        <w:adjustRightInd w:val="0"/>
        <w:snapToGrid w:val="0"/>
        <w:spacing w:line="560" w:lineRule="exact"/>
        <w:ind w:right="0" w:rightChars="0" w:firstLine="640" w:firstLineChars="200"/>
        <w:textAlignment w:val="auto"/>
        <w:rPr>
          <w:rFonts w:hint="default" w:ascii="Times New Roman" w:hAnsi="Times New Roman" w:cs="Times New Roman"/>
          <w:sz w:val="32"/>
          <w:szCs w:val="32"/>
        </w:rPr>
      </w:pPr>
      <w:r>
        <w:rPr>
          <w:rFonts w:hint="default" w:ascii="Times New Roman" w:hAnsi="Times New Roman" w:eastAsia="楷体_GB2312" w:cs="Times New Roman"/>
          <w:sz w:val="32"/>
          <w:szCs w:val="32"/>
          <w:highlight w:val="none"/>
          <w:lang w:val="en-US" w:eastAsia="zh-CN"/>
        </w:rPr>
        <w:t>13</w:t>
      </w:r>
      <w:r>
        <w:rPr>
          <w:rFonts w:hint="default" w:ascii="Times New Roman" w:hAnsi="Times New Roman" w:eastAsia="楷体_GB2312" w:cs="Times New Roman"/>
          <w:sz w:val="32"/>
          <w:szCs w:val="32"/>
          <w:highlight w:val="none"/>
        </w:rPr>
        <w:t>、</w:t>
      </w:r>
      <w:r>
        <w:rPr>
          <w:rFonts w:hint="default" w:ascii="Times New Roman" w:hAnsi="Times New Roman" w:eastAsia="楷体_GB2312" w:cs="Times New Roman"/>
          <w:sz w:val="32"/>
          <w:szCs w:val="32"/>
          <w:highlight w:val="none"/>
          <w:lang w:eastAsia="zh-CN"/>
        </w:rPr>
        <w:t>全力打造辖区内夜经济</w:t>
      </w:r>
      <w:r>
        <w:rPr>
          <w:rFonts w:hint="default" w:ascii="Times New Roman" w:hAnsi="Times New Roman" w:eastAsia="仿宋_GB2312" w:cs="Times New Roman"/>
          <w:sz w:val="32"/>
          <w:szCs w:val="32"/>
          <w:highlight w:val="none"/>
          <w:lang w:eastAsia="zh-CN"/>
        </w:rPr>
        <w:t>。提升东</w:t>
      </w:r>
      <w:r>
        <w:rPr>
          <w:rFonts w:hint="default" w:ascii="Times New Roman" w:hAnsi="Times New Roman" w:eastAsia="仿宋_GB2312" w:cs="Times New Roman"/>
          <w:sz w:val="32"/>
          <w:szCs w:val="32"/>
          <w:highlight w:val="none"/>
        </w:rPr>
        <w:t>坊</w:t>
      </w:r>
      <w:r>
        <w:rPr>
          <w:rFonts w:hint="default" w:ascii="Times New Roman" w:hAnsi="Times New Roman" w:eastAsia="仿宋_GB2312" w:cs="Times New Roman"/>
          <w:sz w:val="32"/>
          <w:szCs w:val="32"/>
          <w:highlight w:val="none"/>
          <w:lang w:eastAsia="zh-CN"/>
        </w:rPr>
        <w:t>文创、东方智谷等原有夜经济示范区，新打造十合院、芝麻街等夜市新亮点，让老城区焕发新活力</w:t>
      </w:r>
      <w:r>
        <w:rPr>
          <w:rFonts w:hint="default" w:ascii="Times New Roman" w:hAnsi="Times New Roman" w:eastAsia="仿宋_GB2312" w:cs="Times New Roman"/>
          <w:sz w:val="32"/>
          <w:szCs w:val="32"/>
          <w:highlight w:val="none"/>
        </w:rPr>
        <w:t>。</w:t>
      </w:r>
      <w:r>
        <w:rPr>
          <w:rFonts w:hint="default" w:ascii="Times New Roman" w:hAnsi="Times New Roman" w:eastAsia="楷体_GB2312" w:cs="Times New Roman"/>
          <w:sz w:val="32"/>
          <w:szCs w:val="32"/>
          <w:highlight w:val="none"/>
        </w:rPr>
        <w:t>（责任人：张兴波）</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textAlignment w:val="auto"/>
        <w:rPr>
          <w:rFonts w:hint="default" w:ascii="Times New Roman" w:hAnsi="Times New Roman" w:cs="Times New Roman"/>
          <w:sz w:val="32"/>
          <w:szCs w:val="32"/>
        </w:rPr>
      </w:pPr>
      <w:r>
        <w:rPr>
          <w:rFonts w:hint="default" w:ascii="Times New Roman" w:hAnsi="Times New Roman" w:eastAsia="楷体_GB2312" w:cs="Times New Roman"/>
          <w:sz w:val="32"/>
          <w:szCs w:val="32"/>
          <w:lang w:val="en-US" w:eastAsia="zh-CN" w:bidi="ar-SA"/>
        </w:rPr>
        <w:t>14、</w:t>
      </w:r>
      <w:r>
        <w:rPr>
          <w:rFonts w:hint="default" w:ascii="Times New Roman" w:hAnsi="Times New Roman" w:eastAsia="楷体_GB2312" w:cs="Times New Roman"/>
          <w:sz w:val="32"/>
          <w:szCs w:val="32"/>
          <w:lang w:val="en-US" w:bidi="ar-SA"/>
        </w:rPr>
        <w:t>做好高新技术企业申报工作。</w:t>
      </w:r>
      <w:r>
        <w:rPr>
          <w:rFonts w:hint="default" w:ascii="Times New Roman" w:hAnsi="Times New Roman" w:cs="Times New Roman"/>
          <w:sz w:val="32"/>
          <w:szCs w:val="32"/>
        </w:rPr>
        <w:t>做好高新技术企业和科技型中小企业申报，提高科技创新水平。突出抓好科技成果转化，围绕区域性、行业性重大技术需求，积极协助兴玉机械，方鑫游乐设备有限公司申报高新技术企业，开拓符合科技型中小企业要求的企业完成申报，提升辖区创新创业水平。</w:t>
      </w:r>
      <w:r>
        <w:rPr>
          <w:rFonts w:hint="default" w:ascii="Times New Roman" w:hAnsi="Times New Roman" w:eastAsia="楷体_GB2312" w:cs="Times New Roman"/>
          <w:sz w:val="32"/>
          <w:szCs w:val="32"/>
          <w:lang w:val="en-US" w:bidi="ar-SA"/>
        </w:rPr>
        <w:t>（责任人：郭渤海）</w:t>
      </w:r>
    </w:p>
    <w:p>
      <w:pPr>
        <w:pStyle w:val="2"/>
        <w:keepNext w:val="0"/>
        <w:keepLines w:val="0"/>
        <w:pageBreakBefore w:val="0"/>
        <w:widowControl w:val="0"/>
        <w:kinsoku/>
        <w:wordWrap/>
        <w:overflowPunct/>
        <w:topLinePunct w:val="0"/>
        <w:bidi w:val="0"/>
        <w:adjustRightInd/>
        <w:snapToGrid/>
        <w:spacing w:line="560" w:lineRule="exact"/>
        <w:ind w:right="0" w:rightChars="0" w:firstLine="640" w:firstLineChars="200"/>
        <w:textAlignment w:val="auto"/>
        <w:rPr>
          <w:rFonts w:hint="default" w:ascii="Times New Roman" w:hAnsi="Times New Roman" w:cs="Times New Roman"/>
          <w:sz w:val="32"/>
          <w:szCs w:val="32"/>
        </w:rPr>
      </w:pPr>
      <w:r>
        <w:rPr>
          <w:rFonts w:hint="default" w:ascii="Times New Roman" w:hAnsi="Times New Roman" w:eastAsia="黑体" w:cs="Times New Roman"/>
          <w:b w:val="0"/>
          <w:bCs w:val="0"/>
          <w:sz w:val="32"/>
          <w:szCs w:val="32"/>
          <w:highlight w:val="none"/>
          <w:lang w:eastAsia="zh-CN"/>
        </w:rPr>
        <w:t>三、</w:t>
      </w:r>
      <w:r>
        <w:rPr>
          <w:rStyle w:val="13"/>
          <w:rFonts w:hint="default" w:ascii="Times New Roman" w:hAnsi="Times New Roman" w:eastAsia="黑体" w:cs="Times New Roman"/>
          <w:b w:val="0"/>
          <w:bCs w:val="0"/>
          <w:sz w:val="32"/>
          <w:szCs w:val="32"/>
          <w:lang w:eastAsia="zh-CN"/>
        </w:rPr>
        <w:t>提升城市精细化水平，</w:t>
      </w:r>
      <w:r>
        <w:rPr>
          <w:rFonts w:hint="default" w:ascii="Times New Roman" w:hAnsi="Times New Roman" w:eastAsia="黑体" w:cs="Times New Roman"/>
          <w:b w:val="0"/>
          <w:bCs w:val="0"/>
          <w:sz w:val="32"/>
          <w:szCs w:val="32"/>
          <w:highlight w:val="none"/>
          <w:lang w:eastAsia="zh-CN"/>
        </w:rPr>
        <w:t>改善城市人居环境，缔造城市更新精致建管</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textAlignment w:val="auto"/>
        <w:rPr>
          <w:rFonts w:hint="default" w:ascii="Times New Roman" w:hAnsi="Times New Roman"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15</w:t>
      </w:r>
      <w:r>
        <w:rPr>
          <w:rFonts w:hint="default" w:ascii="Times New Roman" w:hAnsi="Times New Roman" w:eastAsia="楷体_GB2312" w:cs="Times New Roman"/>
          <w:sz w:val="32"/>
          <w:szCs w:val="32"/>
          <w:highlight w:val="none"/>
          <w:lang w:val="en-US"/>
        </w:rPr>
        <w:t>、</w:t>
      </w:r>
      <w:r>
        <w:rPr>
          <w:rFonts w:hint="default" w:ascii="Times New Roman" w:hAnsi="Times New Roman" w:eastAsia="楷体_GB2312" w:cs="Times New Roman"/>
          <w:sz w:val="32"/>
          <w:szCs w:val="32"/>
          <w:highlight w:val="none"/>
          <w:lang w:val="en-US" w:bidi="ar-SA"/>
        </w:rPr>
        <w:t>积极推进</w:t>
      </w:r>
      <w:r>
        <w:rPr>
          <w:rFonts w:hint="default" w:ascii="Times New Roman" w:hAnsi="Times New Roman" w:eastAsia="楷体_GB2312" w:cs="Times New Roman"/>
          <w:sz w:val="32"/>
          <w:szCs w:val="32"/>
          <w:highlight w:val="none"/>
          <w:lang w:val="en-US" w:eastAsia="zh-CN" w:bidi="ar-SA"/>
        </w:rPr>
        <w:t>城市建设各项重点</w:t>
      </w:r>
      <w:r>
        <w:rPr>
          <w:rFonts w:hint="default" w:ascii="Times New Roman" w:hAnsi="Times New Roman" w:eastAsia="楷体_GB2312" w:cs="Times New Roman"/>
          <w:sz w:val="32"/>
          <w:szCs w:val="32"/>
          <w:highlight w:val="none"/>
          <w:lang w:val="en-US" w:bidi="ar-SA"/>
        </w:rPr>
        <w:t>工作。</w:t>
      </w:r>
      <w:r>
        <w:rPr>
          <w:rFonts w:hint="default" w:ascii="Times New Roman" w:hAnsi="Times New Roman" w:cs="Times New Roman"/>
          <w:sz w:val="32"/>
          <w:szCs w:val="32"/>
          <w:highlight w:val="none"/>
          <w:lang w:val="en-US" w:eastAsia="zh-CN"/>
        </w:rPr>
        <w:t>积极</w:t>
      </w:r>
      <w:r>
        <w:rPr>
          <w:rFonts w:hint="default" w:ascii="Times New Roman" w:hAnsi="Times New Roman" w:cs="Times New Roman"/>
          <w:sz w:val="32"/>
          <w:szCs w:val="32"/>
          <w:highlight w:val="none"/>
          <w:lang w:val="en-US"/>
        </w:rPr>
        <w:t>推进</w:t>
      </w:r>
      <w:r>
        <w:rPr>
          <w:rFonts w:hint="default" w:ascii="Times New Roman" w:hAnsi="Times New Roman" w:cs="Times New Roman"/>
          <w:sz w:val="32"/>
          <w:szCs w:val="32"/>
          <w:highlight w:val="none"/>
          <w:lang w:val="en-US" w:eastAsia="zh-CN"/>
        </w:rPr>
        <w:t>东四路北延工程，人民路华光路东延段绿化提升改造工程，淄东铁路沿线绿化提升改造工程，涝淄河沿线绿化提升改造工程，金乔、河东老旧小区改造工程，背街小巷改造，老旧小区沉浸式小微改造等重点工作；</w:t>
      </w:r>
      <w:r>
        <w:rPr>
          <w:rFonts w:hint="default" w:ascii="Times New Roman" w:hAnsi="Times New Roman" w:eastAsia="仿宋_GB2312" w:cs="Times New Roman"/>
          <w:sz w:val="32"/>
          <w:szCs w:val="32"/>
        </w:rPr>
        <w:t>完成2021年雪银生活区西区老旧小区改造工程扫尾工作</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对2022年老旧小区改造工程项目提前谋划，</w:t>
      </w:r>
      <w:r>
        <w:rPr>
          <w:rFonts w:hint="default" w:ascii="Times New Roman" w:hAnsi="Times New Roman" w:cs="Times New Roman"/>
          <w:sz w:val="32"/>
          <w:szCs w:val="32"/>
          <w:highlight w:val="none"/>
          <w:lang w:val="en-US" w:eastAsia="zh-CN"/>
        </w:rPr>
        <w:t>起底式排查辖区老旧小区重点情况，高质量完成年度城市更新各项重点项目；积极推进棉麻站棚户区项目落地，优化项目整体设计方案，推进棉麻站棚户区片区土地评估、征收、项目地块考古调查、招拍挂等工作，争取5月前开工建设；加快推进银都花园幼儿园建设，积极协调解决建设过程中的问题，为城市发展赋能。</w:t>
      </w:r>
      <w:r>
        <w:rPr>
          <w:rFonts w:hint="default" w:ascii="Times New Roman" w:hAnsi="Times New Roman" w:eastAsia="楷体_GB2312" w:cs="Times New Roman"/>
          <w:sz w:val="32"/>
          <w:szCs w:val="32"/>
          <w:highlight w:val="none"/>
          <w:lang w:val="en-US" w:bidi="ar-SA"/>
        </w:rPr>
        <w:t>（责任人：</w:t>
      </w:r>
      <w:r>
        <w:rPr>
          <w:rFonts w:hint="default" w:ascii="Times New Roman" w:hAnsi="Times New Roman" w:eastAsia="楷体_GB2312" w:cs="Times New Roman"/>
          <w:sz w:val="32"/>
          <w:szCs w:val="32"/>
          <w:highlight w:val="none"/>
          <w:lang w:val="en-US" w:eastAsia="zh-CN" w:bidi="ar-SA"/>
        </w:rPr>
        <w:t>赵强、</w:t>
      </w:r>
      <w:r>
        <w:rPr>
          <w:rFonts w:hint="default" w:ascii="Times New Roman" w:hAnsi="Times New Roman" w:eastAsia="楷体_GB2312" w:cs="Times New Roman"/>
          <w:sz w:val="32"/>
          <w:szCs w:val="32"/>
          <w:highlight w:val="none"/>
          <w:lang w:val="en-US" w:bidi="ar-SA"/>
        </w:rPr>
        <w:t>张兴波、姚栋梁）</w:t>
      </w:r>
    </w:p>
    <w:p>
      <w:pPr>
        <w:pStyle w:val="4"/>
        <w:keepNext w:val="0"/>
        <w:keepLines w:val="0"/>
        <w:pageBreakBefore w:val="0"/>
        <w:kinsoku/>
        <w:wordWrap/>
        <w:overflowPunct/>
        <w:topLinePunct w:val="0"/>
        <w:bidi w:val="0"/>
        <w:spacing w:line="560" w:lineRule="exact"/>
        <w:ind w:left="0" w:right="0" w:rightChars="0" w:firstLine="640" w:firstLineChars="200"/>
        <w:textAlignment w:val="auto"/>
        <w:rPr>
          <w:rFonts w:hint="default" w:ascii="Times New Roman" w:hAnsi="Times New Roman" w:cs="Times New Roman"/>
          <w:sz w:val="32"/>
          <w:szCs w:val="32"/>
          <w:highlight w:val="none"/>
        </w:rPr>
      </w:pPr>
      <w:r>
        <w:rPr>
          <w:rFonts w:hint="default" w:ascii="Times New Roman" w:hAnsi="Times New Roman" w:eastAsia="楷体_GB2312" w:cs="Times New Roman"/>
          <w:sz w:val="32"/>
          <w:szCs w:val="32"/>
          <w:highlight w:val="none"/>
          <w:lang w:val="en-US" w:eastAsia="zh-CN"/>
        </w:rPr>
        <w:t>16</w:t>
      </w:r>
      <w:r>
        <w:rPr>
          <w:rFonts w:hint="default" w:ascii="Times New Roman" w:hAnsi="Times New Roman" w:eastAsia="楷体_GB2312" w:cs="Times New Roman"/>
          <w:sz w:val="32"/>
          <w:szCs w:val="32"/>
          <w:highlight w:val="none"/>
        </w:rPr>
        <w:t>、</w:t>
      </w:r>
      <w:r>
        <w:rPr>
          <w:rFonts w:hint="default" w:ascii="Times New Roman" w:hAnsi="Times New Roman" w:eastAsia="楷体_GB2312" w:cs="Times New Roman"/>
          <w:sz w:val="32"/>
          <w:szCs w:val="32"/>
          <w:highlight w:val="none"/>
          <w:lang w:eastAsia="zh-CN"/>
        </w:rPr>
        <w:t>持续推进</w:t>
      </w:r>
      <w:r>
        <w:rPr>
          <w:rFonts w:hint="default" w:ascii="Times New Roman" w:hAnsi="Times New Roman" w:eastAsia="楷体_GB2312" w:cs="Times New Roman"/>
          <w:sz w:val="32"/>
          <w:szCs w:val="32"/>
          <w:highlight w:val="none"/>
        </w:rPr>
        <w:t>“城乡环境大整治精细管理大提升”行动。</w:t>
      </w:r>
      <w:r>
        <w:rPr>
          <w:rFonts w:hint="default" w:ascii="Times New Roman" w:hAnsi="Times New Roman" w:cs="Times New Roman"/>
          <w:sz w:val="32"/>
          <w:szCs w:val="32"/>
          <w:highlight w:val="none"/>
        </w:rPr>
        <w:t>扎实推进城市品质提升，彻底解决辖区</w:t>
      </w:r>
      <w:r>
        <w:rPr>
          <w:rFonts w:hint="default" w:ascii="Times New Roman" w:hAnsi="Times New Roman" w:cs="Times New Roman"/>
          <w:sz w:val="32"/>
          <w:szCs w:val="32"/>
          <w:highlight w:val="none"/>
          <w:lang w:eastAsia="zh-CN"/>
        </w:rPr>
        <w:t>环境</w:t>
      </w:r>
      <w:r>
        <w:rPr>
          <w:rFonts w:hint="default" w:ascii="Times New Roman" w:hAnsi="Times New Roman" w:cs="Times New Roman"/>
          <w:sz w:val="32"/>
          <w:szCs w:val="32"/>
          <w:highlight w:val="none"/>
        </w:rPr>
        <w:t>、</w:t>
      </w:r>
      <w:r>
        <w:rPr>
          <w:rFonts w:hint="default" w:ascii="Times New Roman" w:hAnsi="Times New Roman" w:cs="Times New Roman"/>
          <w:sz w:val="32"/>
          <w:szCs w:val="32"/>
          <w:highlight w:val="none"/>
          <w:lang w:eastAsia="zh-CN"/>
        </w:rPr>
        <w:t>秩序、垃圾分类、</w:t>
      </w:r>
      <w:r>
        <w:rPr>
          <w:rFonts w:hint="default" w:ascii="Times New Roman" w:hAnsi="Times New Roman" w:cs="Times New Roman"/>
          <w:sz w:val="32"/>
          <w:szCs w:val="32"/>
          <w:highlight w:val="none"/>
        </w:rPr>
        <w:t>住宅小区违法建设和裸露土地</w:t>
      </w:r>
      <w:r>
        <w:rPr>
          <w:rFonts w:hint="default" w:ascii="Times New Roman" w:hAnsi="Times New Roman" w:cs="Times New Roman"/>
          <w:sz w:val="32"/>
          <w:szCs w:val="32"/>
          <w:highlight w:val="none"/>
          <w:lang w:eastAsia="zh-CN"/>
        </w:rPr>
        <w:t>等顽疾</w:t>
      </w:r>
      <w:r>
        <w:rPr>
          <w:rFonts w:hint="default" w:ascii="Times New Roman" w:hAnsi="Times New Roman" w:cs="Times New Roman"/>
          <w:sz w:val="32"/>
          <w:szCs w:val="32"/>
          <w:highlight w:val="none"/>
        </w:rPr>
        <w:t>，消除长期侵占城市道路、广场等占用城市公共资源、影响城市容貌的各类“僵尸设施”等突出问题</w:t>
      </w:r>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rPr>
        <w:t>开展“店前路破损修复”和“过多路口合并”行动，改善市民出行环境。</w:t>
      </w:r>
      <w:r>
        <w:rPr>
          <w:rFonts w:hint="default" w:ascii="Times New Roman" w:hAnsi="Times New Roman" w:eastAsia="楷体_GB2312" w:cs="Times New Roman"/>
          <w:sz w:val="32"/>
          <w:szCs w:val="32"/>
          <w:highlight w:val="none"/>
          <w:lang w:val="en-US" w:bidi="ar-SA"/>
        </w:rPr>
        <w:t>（责任人：张兴波）</w:t>
      </w:r>
    </w:p>
    <w:p>
      <w:pPr>
        <w:keepNext w:val="0"/>
        <w:keepLines w:val="0"/>
        <w:pageBreakBefore w:val="0"/>
        <w:widowControl/>
        <w:kinsoku/>
        <w:wordWrap/>
        <w:overflowPunct/>
        <w:topLinePunct w:val="0"/>
        <w:bidi w:val="0"/>
        <w:adjustRightInd w:val="0"/>
        <w:snapToGrid w:val="0"/>
        <w:spacing w:line="560" w:lineRule="exact"/>
        <w:ind w:right="0" w:righ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sz w:val="32"/>
          <w:szCs w:val="32"/>
          <w:highlight w:val="none"/>
          <w:lang w:val="en-US" w:eastAsia="zh-CN"/>
        </w:rPr>
        <w:t>17</w:t>
      </w:r>
      <w:r>
        <w:rPr>
          <w:rFonts w:hint="default" w:ascii="Times New Roman" w:hAnsi="Times New Roman" w:eastAsia="楷体_GB2312" w:cs="Times New Roman"/>
          <w:sz w:val="32"/>
          <w:szCs w:val="32"/>
          <w:highlight w:val="none"/>
        </w:rPr>
        <w:t>、积极实施居民小区</w:t>
      </w:r>
      <w:r>
        <w:rPr>
          <w:rFonts w:hint="default" w:ascii="Times New Roman" w:hAnsi="Times New Roman" w:eastAsia="楷体_GB2312" w:cs="Times New Roman"/>
          <w:sz w:val="32"/>
          <w:szCs w:val="32"/>
          <w:highlight w:val="none"/>
          <w:lang w:eastAsia="zh-CN"/>
        </w:rPr>
        <w:t>“蜘蛛网”</w:t>
      </w:r>
      <w:r>
        <w:rPr>
          <w:rFonts w:hint="default" w:ascii="Times New Roman" w:hAnsi="Times New Roman" w:eastAsia="楷体_GB2312" w:cs="Times New Roman"/>
          <w:sz w:val="32"/>
          <w:szCs w:val="32"/>
          <w:highlight w:val="none"/>
        </w:rPr>
        <w:t>整治</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仿宋_GB2312" w:cs="Times New Roman"/>
          <w:sz w:val="32"/>
          <w:szCs w:val="32"/>
          <w:highlight w:val="none"/>
        </w:rPr>
        <w:t>全面消除城市蜘蛛网现象。</w:t>
      </w:r>
      <w:r>
        <w:rPr>
          <w:rFonts w:hint="default" w:ascii="Times New Roman" w:hAnsi="Times New Roman" w:eastAsia="仿宋_GB2312" w:cs="Times New Roman"/>
          <w:sz w:val="32"/>
          <w:szCs w:val="32"/>
          <w:highlight w:val="none"/>
          <w:lang w:eastAsia="zh-CN"/>
        </w:rPr>
        <w:t>持续</w:t>
      </w:r>
      <w:r>
        <w:rPr>
          <w:rFonts w:hint="default" w:ascii="Times New Roman" w:hAnsi="Times New Roman" w:eastAsia="仿宋_GB2312" w:cs="Times New Roman"/>
          <w:sz w:val="32"/>
          <w:szCs w:val="32"/>
          <w:highlight w:val="none"/>
        </w:rPr>
        <w:t>做好辖区各</w:t>
      </w:r>
      <w:r>
        <w:rPr>
          <w:rFonts w:hint="default" w:ascii="Times New Roman" w:hAnsi="Times New Roman" w:eastAsia="仿宋_GB2312" w:cs="Times New Roman"/>
          <w:sz w:val="32"/>
          <w:szCs w:val="32"/>
          <w:highlight w:val="none"/>
          <w:lang w:eastAsia="zh-CN"/>
        </w:rPr>
        <w:t>类型蜘蛛</w:t>
      </w:r>
      <w:r>
        <w:rPr>
          <w:rFonts w:hint="default" w:ascii="Times New Roman" w:hAnsi="Times New Roman" w:eastAsia="仿宋_GB2312" w:cs="Times New Roman"/>
          <w:sz w:val="32"/>
          <w:szCs w:val="32"/>
          <w:highlight w:val="none"/>
        </w:rPr>
        <w:t>网的规范和</w:t>
      </w:r>
      <w:r>
        <w:rPr>
          <w:rFonts w:hint="default" w:ascii="Times New Roman" w:hAnsi="Times New Roman" w:eastAsia="仿宋_GB2312" w:cs="Times New Roman"/>
          <w:sz w:val="32"/>
          <w:szCs w:val="32"/>
          <w:highlight w:val="none"/>
          <w:lang w:eastAsia="zh-CN"/>
        </w:rPr>
        <w:t>整治</w:t>
      </w:r>
      <w:r>
        <w:rPr>
          <w:rFonts w:hint="default" w:ascii="Times New Roman" w:hAnsi="Times New Roman" w:eastAsia="仿宋_GB2312" w:cs="Times New Roman"/>
          <w:sz w:val="32"/>
          <w:szCs w:val="32"/>
          <w:highlight w:val="none"/>
        </w:rPr>
        <w:t>工作，</w:t>
      </w:r>
      <w:r>
        <w:rPr>
          <w:rFonts w:hint="default" w:ascii="Times New Roman" w:hAnsi="Times New Roman" w:eastAsia="仿宋_GB2312" w:cs="Times New Roman"/>
          <w:sz w:val="32"/>
          <w:szCs w:val="32"/>
          <w:highlight w:val="none"/>
          <w:lang w:eastAsia="zh-CN"/>
        </w:rPr>
        <w:t>新改造老旧小区蜘蛛网实现全面落地，同时</w:t>
      </w:r>
      <w:r>
        <w:rPr>
          <w:rFonts w:hint="default" w:ascii="Times New Roman" w:hAnsi="Times New Roman" w:eastAsia="仿宋_GB2312" w:cs="Times New Roman"/>
          <w:sz w:val="32"/>
          <w:szCs w:val="32"/>
          <w:highlight w:val="none"/>
        </w:rPr>
        <w:t>加强对新设立管线的管理。</w:t>
      </w:r>
      <w:r>
        <w:rPr>
          <w:rFonts w:hint="default" w:ascii="Times New Roman" w:hAnsi="Times New Roman" w:eastAsia="楷体_GB2312" w:cs="Times New Roman"/>
          <w:sz w:val="32"/>
          <w:szCs w:val="32"/>
          <w:highlight w:val="none"/>
        </w:rPr>
        <w:t>（责任人：张兴波）</w:t>
      </w:r>
    </w:p>
    <w:p>
      <w:pPr>
        <w:keepNext w:val="0"/>
        <w:keepLines w:val="0"/>
        <w:pageBreakBefore w:val="0"/>
        <w:kinsoku/>
        <w:wordWrap/>
        <w:overflowPunct/>
        <w:topLinePunct w:val="0"/>
        <w:bidi w:val="0"/>
        <w:adjustRightInd w:val="0"/>
        <w:snapToGrid w:val="0"/>
        <w:spacing w:line="560" w:lineRule="exact"/>
        <w:ind w:right="0" w:rightChars="0" w:firstLine="640" w:firstLineChars="200"/>
        <w:textAlignment w:val="auto"/>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lang w:val="en-US" w:eastAsia="zh-CN"/>
        </w:rPr>
        <w:t>18</w:t>
      </w:r>
      <w:r>
        <w:rPr>
          <w:rFonts w:hint="default" w:ascii="Times New Roman" w:hAnsi="Times New Roman" w:eastAsia="楷体_GB2312" w:cs="Times New Roman"/>
          <w:sz w:val="32"/>
          <w:szCs w:val="32"/>
          <w:highlight w:val="none"/>
        </w:rPr>
        <w:t>、扎实开展街道综合执法工作。</w:t>
      </w:r>
      <w:r>
        <w:rPr>
          <w:rFonts w:hint="default" w:ascii="Times New Roman" w:hAnsi="Times New Roman" w:eastAsia="仿宋_GB2312" w:cs="Times New Roman"/>
          <w:sz w:val="32"/>
          <w:szCs w:val="32"/>
          <w:highlight w:val="none"/>
        </w:rPr>
        <w:t>紧密衔接“城管”和“执法”，以</w:t>
      </w:r>
      <w:r>
        <w:rPr>
          <w:rFonts w:hint="default" w:ascii="Times New Roman" w:hAnsi="Times New Roman" w:eastAsia="仿宋_GB2312" w:cs="Times New Roman"/>
          <w:sz w:val="32"/>
          <w:szCs w:val="32"/>
          <w:highlight w:val="none"/>
          <w:lang w:eastAsia="zh-CN"/>
        </w:rPr>
        <w:t>城市</w:t>
      </w:r>
      <w:r>
        <w:rPr>
          <w:rFonts w:hint="default" w:ascii="Times New Roman" w:hAnsi="Times New Roman" w:eastAsia="仿宋_GB2312" w:cs="Times New Roman"/>
          <w:sz w:val="32"/>
          <w:szCs w:val="32"/>
          <w:highlight w:val="none"/>
        </w:rPr>
        <w:t>精细</w:t>
      </w:r>
      <w:r>
        <w:rPr>
          <w:rFonts w:hint="default" w:ascii="Times New Roman" w:hAnsi="Times New Roman" w:eastAsia="仿宋_GB2312" w:cs="Times New Roman"/>
          <w:sz w:val="32"/>
          <w:szCs w:val="32"/>
          <w:highlight w:val="none"/>
          <w:lang w:eastAsia="zh-CN"/>
        </w:rPr>
        <w:t>化</w:t>
      </w:r>
      <w:r>
        <w:rPr>
          <w:rFonts w:hint="default" w:ascii="Times New Roman" w:hAnsi="Times New Roman" w:eastAsia="仿宋_GB2312" w:cs="Times New Roman"/>
          <w:sz w:val="32"/>
          <w:szCs w:val="32"/>
          <w:highlight w:val="none"/>
        </w:rPr>
        <w:t>管理为基础，以严格执法为保障，同时与公安、交警、市场监管、安环、消防等各</w:t>
      </w:r>
      <w:r>
        <w:rPr>
          <w:rFonts w:hint="default" w:ascii="Times New Roman" w:hAnsi="Times New Roman" w:eastAsia="仿宋_GB2312" w:cs="Times New Roman"/>
          <w:sz w:val="32"/>
          <w:szCs w:val="32"/>
          <w:highlight w:val="none"/>
          <w:lang w:eastAsia="zh-CN"/>
        </w:rPr>
        <w:t>职能</w:t>
      </w:r>
      <w:r>
        <w:rPr>
          <w:rFonts w:hint="default" w:ascii="Times New Roman" w:hAnsi="Times New Roman" w:eastAsia="仿宋_GB2312" w:cs="Times New Roman"/>
          <w:sz w:val="32"/>
          <w:szCs w:val="32"/>
          <w:highlight w:val="none"/>
        </w:rPr>
        <w:t>部门建立协调工作机制</w:t>
      </w:r>
      <w:r>
        <w:rPr>
          <w:rFonts w:hint="default" w:ascii="Times New Roman" w:hAnsi="Times New Roman" w:eastAsia="仿宋_GB2312" w:cs="Times New Roman"/>
          <w:sz w:val="32"/>
          <w:szCs w:val="32"/>
          <w:highlight w:val="none"/>
          <w:lang w:eastAsia="zh-CN"/>
        </w:rPr>
        <w:t>，围绕群众关注度高、社会影响力大的问题</w:t>
      </w:r>
      <w:r>
        <w:rPr>
          <w:rFonts w:hint="default" w:ascii="Times New Roman" w:hAnsi="Times New Roman" w:eastAsia="仿宋_GB2312" w:cs="Times New Roman"/>
          <w:sz w:val="32"/>
          <w:szCs w:val="32"/>
          <w:highlight w:val="none"/>
        </w:rPr>
        <w:t>强化部门联动，增强工作合力，构建城市综合管理大格局</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楷体_GB2312" w:cs="Times New Roman"/>
          <w:sz w:val="32"/>
          <w:szCs w:val="32"/>
          <w:highlight w:val="none"/>
        </w:rPr>
        <w:t>（责任人：张兴波）</w:t>
      </w:r>
    </w:p>
    <w:p>
      <w:pPr>
        <w:keepNext w:val="0"/>
        <w:keepLines w:val="0"/>
        <w:pageBreakBefore w:val="0"/>
        <w:kinsoku/>
        <w:wordWrap/>
        <w:overflowPunct/>
        <w:topLinePunct w:val="0"/>
        <w:bidi w:val="0"/>
        <w:adjustRightInd w:val="0"/>
        <w:snapToGrid w:val="0"/>
        <w:spacing w:line="560" w:lineRule="exact"/>
        <w:ind w:right="0" w:rightChars="0"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bidi="ar-SA"/>
        </w:rPr>
        <w:t>19、着力提升物业管理工作。</w:t>
      </w:r>
      <w:r>
        <w:rPr>
          <w:rFonts w:hint="default" w:ascii="Times New Roman" w:hAnsi="Times New Roman" w:eastAsia="仿宋_GB2312" w:cs="Times New Roman"/>
          <w:sz w:val="32"/>
          <w:szCs w:val="32"/>
          <w:highlight w:val="none"/>
          <w:lang w:val="en-US" w:eastAsia="zh-CN"/>
        </w:rPr>
        <w:t>积极开展“简易物业清零”工程和“既有物业提升”工程，建设应用智慧物业信息管理平台；充分发挥城市管理进社区的作用，加强社区服务队伍建设，建立完善物业考核机制，优化评价流程，提升物业服务水平。</w:t>
      </w:r>
      <w:r>
        <w:rPr>
          <w:rFonts w:hint="default" w:ascii="Times New Roman" w:hAnsi="Times New Roman" w:eastAsia="楷体_GB2312" w:cs="Times New Roman"/>
          <w:sz w:val="32"/>
          <w:szCs w:val="32"/>
          <w:highlight w:val="none"/>
        </w:rPr>
        <w:t>（责任人：张兴波）</w:t>
      </w:r>
    </w:p>
    <w:p>
      <w:pPr>
        <w:pStyle w:val="2"/>
        <w:keepNext w:val="0"/>
        <w:keepLines w:val="0"/>
        <w:pageBreakBefore w:val="0"/>
        <w:widowControl w:val="0"/>
        <w:kinsoku/>
        <w:wordWrap/>
        <w:overflowPunct/>
        <w:topLinePunct w:val="0"/>
        <w:bidi w:val="0"/>
        <w:adjustRightInd/>
        <w:snapToGrid/>
        <w:spacing w:line="560" w:lineRule="exact"/>
        <w:ind w:right="0" w:rightChars="0" w:firstLine="640" w:firstLineChars="200"/>
        <w:textAlignment w:val="auto"/>
        <w:rPr>
          <w:rFonts w:hint="default" w:ascii="Times New Roman" w:hAnsi="Times New Roman" w:eastAsia="黑体" w:cs="Times New Roman"/>
          <w:b w:val="0"/>
          <w:bCs w:val="0"/>
          <w:sz w:val="32"/>
          <w:szCs w:val="32"/>
          <w:highlight w:val="none"/>
          <w:lang w:eastAsia="zh-CN"/>
        </w:rPr>
      </w:pPr>
      <w:r>
        <w:rPr>
          <w:rFonts w:hint="default" w:ascii="Times New Roman" w:hAnsi="Times New Roman" w:eastAsia="黑体" w:cs="Times New Roman"/>
          <w:b w:val="0"/>
          <w:bCs w:val="0"/>
          <w:sz w:val="32"/>
          <w:szCs w:val="32"/>
          <w:highlight w:val="none"/>
          <w:lang w:eastAsia="zh-CN"/>
        </w:rPr>
        <w:t>四、</w:t>
      </w:r>
      <w:r>
        <w:rPr>
          <w:rStyle w:val="13"/>
          <w:rFonts w:hint="default" w:ascii="Times New Roman" w:hAnsi="Times New Roman" w:eastAsia="黑体" w:cs="Times New Roman"/>
          <w:b w:val="0"/>
          <w:bCs w:val="0"/>
          <w:sz w:val="32"/>
          <w:szCs w:val="32"/>
          <w:lang w:eastAsia="zh-CN"/>
        </w:rPr>
        <w:t>守住安全底线，</w:t>
      </w:r>
      <w:r>
        <w:rPr>
          <w:rFonts w:hint="default" w:ascii="Times New Roman" w:hAnsi="Times New Roman" w:eastAsia="黑体" w:cs="Times New Roman"/>
          <w:b w:val="0"/>
          <w:bCs w:val="0"/>
          <w:sz w:val="32"/>
          <w:szCs w:val="32"/>
          <w:highlight w:val="none"/>
          <w:lang w:eastAsia="zh-CN"/>
        </w:rPr>
        <w:t>营造和谐平安好环境，同铸城市品质品牌</w:t>
      </w:r>
    </w:p>
    <w:p>
      <w:pPr>
        <w:pStyle w:val="2"/>
        <w:keepNext w:val="0"/>
        <w:keepLines w:val="0"/>
        <w:pageBreakBefore w:val="0"/>
        <w:widowControl w:val="0"/>
        <w:kinsoku/>
        <w:wordWrap/>
        <w:overflowPunct/>
        <w:topLinePunct w:val="0"/>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FF"/>
          <w:sz w:val="32"/>
          <w:szCs w:val="32"/>
          <w:highlight w:val="none"/>
        </w:rPr>
      </w:pPr>
      <w:r>
        <w:rPr>
          <w:rFonts w:hint="default" w:ascii="Times New Roman" w:hAnsi="Times New Roman" w:eastAsia="楷体_GB2312" w:cs="Times New Roman"/>
          <w:color w:val="auto"/>
          <w:sz w:val="32"/>
          <w:szCs w:val="32"/>
          <w:highlight w:val="none"/>
          <w:lang w:val="en-US" w:eastAsia="zh-CN"/>
        </w:rPr>
        <w:t>20</w:t>
      </w:r>
      <w:r>
        <w:rPr>
          <w:rFonts w:hint="default" w:ascii="Times New Roman" w:hAnsi="Times New Roman" w:eastAsia="楷体_GB2312" w:cs="Times New Roman"/>
          <w:color w:val="auto"/>
          <w:sz w:val="32"/>
          <w:szCs w:val="32"/>
          <w:highlight w:val="none"/>
        </w:rPr>
        <w:t>、</w:t>
      </w:r>
      <w:r>
        <w:rPr>
          <w:rFonts w:hint="default" w:ascii="Times New Roman" w:hAnsi="Times New Roman" w:eastAsia="楷体_GB2312" w:cs="Times New Roman"/>
          <w:color w:val="auto"/>
          <w:sz w:val="32"/>
          <w:szCs w:val="32"/>
          <w:highlight w:val="none"/>
          <w:lang w:eastAsia="zh-CN"/>
        </w:rPr>
        <w:t>健全安全生产责任制，</w:t>
      </w:r>
      <w:r>
        <w:rPr>
          <w:rFonts w:hint="default" w:ascii="Times New Roman" w:hAnsi="Times New Roman" w:eastAsia="楷体_GB2312" w:cs="Times New Roman"/>
          <w:color w:val="auto"/>
          <w:sz w:val="32"/>
          <w:szCs w:val="32"/>
          <w:highlight w:val="none"/>
        </w:rPr>
        <w:t>确保群众生命财产安全。</w:t>
      </w:r>
      <w:r>
        <w:rPr>
          <w:rFonts w:hint="default" w:ascii="Times New Roman" w:hAnsi="Times New Roman" w:eastAsia="仿宋_GB2312" w:cs="Times New Roman"/>
          <w:b w:val="0"/>
          <w:bCs w:val="0"/>
          <w:color w:val="auto"/>
          <w:sz w:val="32"/>
          <w:szCs w:val="32"/>
          <w:lang w:val="en-US" w:eastAsia="zh-CN"/>
        </w:rPr>
        <w:t>正确引导各社区、各单位建立安全管理规章制度，明确责任，强化意识，加大监管执法力度，建立隐患排查治理体系和长效机制；对未完成老旧小区消防通道划线的小区加大划线力度；加强闲置院落安全整治和管控，严厉打击非法、违法存储有毒有害等危险化学品行为；强化防范一氧化碳中毒整治，进一步加大宣传教育、风险告知和隐患排查治理力度，对已安装一氧化碳报警器的用户不定期进行“回头看”。</w:t>
      </w:r>
      <w:r>
        <w:rPr>
          <w:rFonts w:hint="default" w:ascii="Times New Roman" w:hAnsi="Times New Roman" w:eastAsia="楷体_GB2312" w:cs="Times New Roman"/>
          <w:color w:val="auto"/>
          <w:sz w:val="32"/>
          <w:szCs w:val="32"/>
          <w:highlight w:val="none"/>
        </w:rPr>
        <w:t>（责任人：</w:t>
      </w:r>
      <w:r>
        <w:rPr>
          <w:rFonts w:hint="default" w:ascii="Times New Roman" w:hAnsi="Times New Roman" w:eastAsia="楷体_GB2312" w:cs="Times New Roman"/>
          <w:color w:val="auto"/>
          <w:sz w:val="32"/>
          <w:szCs w:val="32"/>
          <w:highlight w:val="none"/>
          <w:lang w:eastAsia="zh-CN"/>
        </w:rPr>
        <w:t>张兴淼</w:t>
      </w:r>
      <w:r>
        <w:rPr>
          <w:rFonts w:hint="default" w:ascii="Times New Roman" w:hAnsi="Times New Roman" w:eastAsia="楷体_GB2312" w:cs="Times New Roman"/>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40" w:firstLineChars="200"/>
        <w:textAlignment w:val="auto"/>
        <w:rPr>
          <w:rFonts w:hint="default" w:ascii="Times New Roman" w:hAnsi="Times New Roman" w:cs="Times New Roman"/>
          <w:sz w:val="32"/>
          <w:szCs w:val="32"/>
        </w:rPr>
      </w:pPr>
      <w:r>
        <w:rPr>
          <w:rFonts w:hint="default" w:ascii="Times New Roman" w:hAnsi="Times New Roman" w:eastAsia="楷体_GB2312" w:cs="Times New Roman"/>
          <w:color w:val="auto"/>
          <w:sz w:val="32"/>
          <w:szCs w:val="32"/>
          <w:highlight w:val="none"/>
          <w:lang w:val="en-US" w:eastAsia="zh-CN"/>
        </w:rPr>
        <w:t>21</w:t>
      </w:r>
      <w:r>
        <w:rPr>
          <w:rFonts w:hint="default" w:ascii="Times New Roman" w:hAnsi="Times New Roman" w:eastAsia="楷体_GB2312" w:cs="Times New Roman"/>
          <w:color w:val="auto"/>
          <w:sz w:val="32"/>
          <w:szCs w:val="32"/>
          <w:highlight w:val="none"/>
        </w:rPr>
        <w:t>、</w:t>
      </w:r>
      <w:r>
        <w:rPr>
          <w:rFonts w:hint="default" w:ascii="Times New Roman" w:hAnsi="Times New Roman" w:eastAsia="楷体_GB2312" w:cs="Times New Roman"/>
          <w:color w:val="auto"/>
          <w:sz w:val="32"/>
          <w:szCs w:val="32"/>
          <w:highlight w:val="none"/>
          <w:lang w:eastAsia="zh-CN"/>
        </w:rPr>
        <w:t>着力</w:t>
      </w:r>
      <w:r>
        <w:rPr>
          <w:rFonts w:hint="default" w:ascii="Times New Roman" w:hAnsi="Times New Roman" w:eastAsia="楷体_GB2312" w:cs="Times New Roman"/>
          <w:color w:val="auto"/>
          <w:sz w:val="32"/>
          <w:szCs w:val="32"/>
          <w:highlight w:val="none"/>
        </w:rPr>
        <w:t>改善生态环境质量。</w:t>
      </w:r>
      <w:r>
        <w:rPr>
          <w:rFonts w:hint="default" w:ascii="Times New Roman" w:hAnsi="Times New Roman" w:eastAsia="仿宋_GB2312" w:cs="Times New Roman"/>
          <w:b w:val="0"/>
          <w:bCs w:val="0"/>
          <w:color w:val="auto"/>
          <w:sz w:val="32"/>
          <w:szCs w:val="32"/>
          <w:lang w:val="en-US" w:eastAsia="zh-CN"/>
        </w:rPr>
        <w:t>推进以PM10治理为重点的空气质量管控工作，加强辖区道路扬尘、建筑工地扬尘、工业扬尘巡查、监管，有针对性做好大气污染管控；继续开展工业固废、危废五年综合整治行动，持续进行工业企业扬尘专项整治，配合市大气专班每月扬尘检测，积极配合上级对辖区涉VOCs企业的帮扶检查；健全常态化巡查制度，全面检查各工地扬尘治理“八个百分之百”措施落实情况；开展辖区全方位、全领域生态环保巡查监管，确保管理到位。</w:t>
      </w:r>
      <w:r>
        <w:rPr>
          <w:rFonts w:hint="default" w:ascii="Times New Roman" w:hAnsi="Times New Roman" w:eastAsia="楷体_GB2312" w:cs="Times New Roman"/>
          <w:color w:val="auto"/>
          <w:sz w:val="32"/>
          <w:szCs w:val="32"/>
          <w:highlight w:val="none"/>
        </w:rPr>
        <w:t>（责任人：</w:t>
      </w:r>
      <w:r>
        <w:rPr>
          <w:rFonts w:hint="default" w:ascii="Times New Roman" w:hAnsi="Times New Roman" w:eastAsia="楷体_GB2312" w:cs="Times New Roman"/>
          <w:color w:val="auto"/>
          <w:sz w:val="32"/>
          <w:szCs w:val="32"/>
          <w:highlight w:val="none"/>
          <w:lang w:eastAsia="zh-CN"/>
        </w:rPr>
        <w:t>张兴淼</w:t>
      </w:r>
      <w:r>
        <w:rPr>
          <w:rFonts w:hint="default" w:ascii="Times New Roman" w:hAnsi="Times New Roman" w:eastAsia="楷体_GB2312" w:cs="Times New Roman"/>
          <w:color w:val="auto"/>
          <w:sz w:val="32"/>
          <w:szCs w:val="32"/>
          <w:highlight w:val="none"/>
        </w:rPr>
        <w:t>）</w:t>
      </w:r>
    </w:p>
    <w:p>
      <w:pPr>
        <w:keepNext w:val="0"/>
        <w:keepLines w:val="0"/>
        <w:pageBreakBefore w:val="0"/>
        <w:widowControl w:val="0"/>
        <w:kinsoku/>
        <w:wordWrap/>
        <w:overflowPunct/>
        <w:topLinePunct w:val="0"/>
        <w:bidi w:val="0"/>
        <w:adjustRightInd w:val="0"/>
        <w:snapToGrid w:val="0"/>
        <w:spacing w:line="560" w:lineRule="exact"/>
        <w:ind w:right="0" w:rightChars="0"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val="en-US" w:eastAsia="zh-CN"/>
        </w:rPr>
        <w:t>22</w:t>
      </w:r>
      <w:r>
        <w:rPr>
          <w:rFonts w:hint="default" w:ascii="Times New Roman" w:hAnsi="Times New Roman" w:eastAsia="楷体_GB2312" w:cs="Times New Roman"/>
          <w:sz w:val="32"/>
          <w:szCs w:val="32"/>
        </w:rPr>
        <w:t>、提升社会治理网格化管理质效。继</w:t>
      </w:r>
      <w:r>
        <w:rPr>
          <w:rFonts w:hint="default" w:ascii="Times New Roman" w:hAnsi="Times New Roman" w:eastAsia="仿宋_GB2312" w:cs="Times New Roman"/>
          <w:sz w:val="32"/>
          <w:szCs w:val="32"/>
        </w:rPr>
        <w:t>续修订完善街道网格员考核办法，每月对排名靠后的网格员及时进行约谈培训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通过末位淘汰、奖优罚劣等举措贯彻落实优秀网格员评选制度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将“网格化”和诉求中心紧密结合起来，推进网格化管理和诉求处置工作全面融合，形成街道、村（居）、网格三级诉求解决阵地，实现“琐事不出网格、小事不出村（居）、大事不出街道”，切实提升群众幸福感和满意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按照“推人推事推品牌”要求，打造一批叫得响的网格服务品牌。</w:t>
      </w:r>
      <w:r>
        <w:rPr>
          <w:rFonts w:hint="default" w:ascii="Times New Roman" w:hAnsi="Times New Roman" w:eastAsia="楷体_GB2312" w:cs="Times New Roman"/>
          <w:sz w:val="32"/>
          <w:szCs w:val="32"/>
        </w:rPr>
        <w:t>（责任人：郭渤海）</w:t>
      </w:r>
    </w:p>
    <w:p>
      <w:pPr>
        <w:keepNext w:val="0"/>
        <w:keepLines w:val="0"/>
        <w:pageBreakBefore w:val="0"/>
        <w:widowControl w:val="0"/>
        <w:kinsoku/>
        <w:wordWrap/>
        <w:overflowPunct/>
        <w:topLinePunct w:val="0"/>
        <w:bidi w:val="0"/>
        <w:spacing w:line="560" w:lineRule="exact"/>
        <w:ind w:right="0" w:rightChars="0" w:firstLine="640" w:firstLineChars="200"/>
        <w:textAlignment w:val="auto"/>
        <w:rPr>
          <w:rFonts w:hint="default" w:ascii="Times New Roman" w:hAnsi="Times New Roman" w:eastAsia="楷体_GB2312" w:cs="Times New Roman"/>
          <w:sz w:val="32"/>
          <w:szCs w:val="32"/>
        </w:rPr>
      </w:pPr>
      <w:r>
        <w:rPr>
          <w:rFonts w:hint="default" w:ascii="Times New Roman" w:hAnsi="Times New Roman" w:cs="Times New Roman"/>
          <w:sz w:val="32"/>
          <w:szCs w:val="32"/>
        </w:rPr>
        <w:t>2</w:t>
      </w:r>
      <w:r>
        <w:rPr>
          <w:rFonts w:hint="default" w:ascii="Times New Roman" w:hAnsi="Times New Roman" w:cs="Times New Roman"/>
          <w:sz w:val="32"/>
          <w:szCs w:val="32"/>
          <w:lang w:val="en-US" w:eastAsia="zh-CN"/>
        </w:rPr>
        <w:t>3</w:t>
      </w:r>
      <w:r>
        <w:rPr>
          <w:rFonts w:hint="default" w:ascii="Times New Roman" w:hAnsi="Times New Roman" w:eastAsia="楷体_GB2312" w:cs="Times New Roman"/>
          <w:sz w:val="32"/>
          <w:szCs w:val="32"/>
        </w:rPr>
        <w:t>、全力打造街道市民诉求中心，实现闭环服务。</w:t>
      </w:r>
      <w:r>
        <w:rPr>
          <w:rFonts w:hint="default" w:ascii="Times New Roman" w:hAnsi="Times New Roman" w:eastAsia="仿宋_GB2312" w:cs="Times New Roman"/>
          <w:sz w:val="32"/>
          <w:szCs w:val="32"/>
        </w:rPr>
        <w:t>完善街道市民诉求中心硬件设施和受理环境，统筹专业力量，持续推进“4+2”的入驻工作机制，确保司法、信访、投诉、综治四大部门协同合作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设置微法庭，对于涉法涉诉的矛盾纠纷，通过联系法官视频调处、现场调处等方式参与调处工作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加设心理咨询室，聘请持有心理咨询师证的专业人员入驻，为居民提供多种心理健康服务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依托线上平台继续深入探索六步闭环工作法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建立长效考核机制，落实《体育场街道市民诉求中心工作考核办法》。</w:t>
      </w:r>
      <w:r>
        <w:rPr>
          <w:rFonts w:hint="default" w:ascii="Times New Roman" w:hAnsi="Times New Roman" w:eastAsia="楷体_GB2312" w:cs="Times New Roman"/>
          <w:sz w:val="32"/>
          <w:szCs w:val="32"/>
        </w:rPr>
        <w:t>（责任人：郭渤海）</w:t>
      </w:r>
    </w:p>
    <w:p>
      <w:pPr>
        <w:pStyle w:val="4"/>
        <w:keepNext w:val="0"/>
        <w:keepLines w:val="0"/>
        <w:pageBreakBefore w:val="0"/>
        <w:widowControl w:val="0"/>
        <w:kinsoku/>
        <w:wordWrap/>
        <w:overflowPunct/>
        <w:topLinePunct w:val="0"/>
        <w:bidi w:val="0"/>
        <w:spacing w:line="560" w:lineRule="exact"/>
        <w:ind w:left="0" w:right="0" w:rightChars="0" w:firstLine="640" w:firstLineChars="200"/>
        <w:textAlignment w:val="auto"/>
        <w:rPr>
          <w:rFonts w:hint="default" w:ascii="Times New Roman" w:hAnsi="Times New Roman" w:eastAsia="楷体_GB2312" w:cs="Times New Roman"/>
          <w:sz w:val="32"/>
          <w:szCs w:val="32"/>
          <w:lang w:val="en-US" w:bidi="ar-SA"/>
        </w:rPr>
      </w:pPr>
      <w:r>
        <w:rPr>
          <w:rFonts w:hint="default" w:ascii="Times New Roman" w:hAnsi="Times New Roman" w:eastAsia="楷体_GB2312" w:cs="Times New Roman"/>
          <w:sz w:val="32"/>
          <w:szCs w:val="32"/>
          <w:lang w:val="en-US" w:bidi="ar-SA"/>
        </w:rPr>
        <w:t>2</w:t>
      </w:r>
      <w:r>
        <w:rPr>
          <w:rFonts w:hint="default" w:ascii="Times New Roman" w:hAnsi="Times New Roman" w:eastAsia="楷体_GB2312" w:cs="Times New Roman"/>
          <w:sz w:val="32"/>
          <w:szCs w:val="32"/>
          <w:lang w:val="en-US" w:eastAsia="zh-CN" w:bidi="ar-SA"/>
        </w:rPr>
        <w:t>4</w:t>
      </w:r>
      <w:r>
        <w:rPr>
          <w:rFonts w:hint="default" w:ascii="Times New Roman" w:hAnsi="Times New Roman" w:eastAsia="楷体_GB2312" w:cs="Times New Roman"/>
          <w:sz w:val="32"/>
          <w:szCs w:val="32"/>
          <w:lang w:val="en-US" w:bidi="ar-SA"/>
        </w:rPr>
        <w:t>、</w:t>
      </w:r>
      <w:r>
        <w:rPr>
          <w:rFonts w:hint="default" w:ascii="Times New Roman" w:hAnsi="Times New Roman" w:eastAsia="楷体_GB2312" w:cs="Times New Roman"/>
          <w:color w:val="000000" w:themeColor="text1"/>
          <w:sz w:val="32"/>
          <w:szCs w:val="32"/>
          <w:shd w:val="clear" w:color="auto" w:fill="CCE8CF" w:themeFill="background1"/>
          <w:lang w:val="en-US" w:bidi="ar-SA"/>
          <w14:textFill>
            <w14:solidFill>
              <w14:schemeClr w14:val="tx1"/>
            </w14:solidFill>
          </w14:textFill>
        </w:rPr>
        <w:t>落实“八五”普法规划，提升全民法治素养。</w:t>
      </w:r>
      <w:r>
        <w:rPr>
          <w:rFonts w:hint="default" w:ascii="Times New Roman" w:hAnsi="Times New Roman" w:eastAsia="仿宋_GB2312" w:cs="Times New Roman"/>
          <w:color w:val="000000" w:themeColor="text1"/>
          <w:sz w:val="32"/>
          <w:szCs w:val="32"/>
          <w:shd w:val="clear" w:color="auto" w:fill="CCE8CF" w:themeFill="background1"/>
          <w:lang w:val="en-US" w:bidi="ar-SA"/>
          <w14:textFill>
            <w14:solidFill>
              <w14:schemeClr w14:val="tx1"/>
            </w14:solidFill>
          </w14:textFill>
        </w:rPr>
        <w:t>严格落实全区开展法治宣传教育第八个五年规划的要求，坚持普法与法治实践、基层治理和日常生活深度融合，大力推进法治文化建设</w:t>
      </w:r>
      <w:r>
        <w:rPr>
          <w:rFonts w:hint="default" w:ascii="Times New Roman" w:hAnsi="Times New Roman" w:cs="Times New Roman"/>
          <w:color w:val="000000" w:themeColor="text1"/>
          <w:sz w:val="32"/>
          <w:szCs w:val="32"/>
          <w:shd w:val="clear" w:color="auto" w:fill="CCE8CF" w:themeFill="background1"/>
          <w:lang w:val="en-US" w:eastAsia="zh-CN" w:bidi="ar-SA"/>
          <w14:textFill>
            <w14:solidFill>
              <w14:schemeClr w14:val="tx1"/>
            </w14:solidFill>
          </w14:textFill>
        </w:rPr>
        <w:t>；</w:t>
      </w:r>
      <w:r>
        <w:rPr>
          <w:rFonts w:hint="default" w:ascii="Times New Roman" w:hAnsi="Times New Roman" w:eastAsia="仿宋_GB2312" w:cs="Times New Roman"/>
          <w:color w:val="000000" w:themeColor="text1"/>
          <w:sz w:val="32"/>
          <w:szCs w:val="32"/>
          <w:shd w:val="clear" w:color="auto" w:fill="CCE8CF" w:themeFill="background1"/>
          <w:lang w:val="en-US" w:bidi="ar-SA"/>
          <w14:textFill>
            <w14:solidFill>
              <w14:schemeClr w14:val="tx1"/>
            </w14:solidFill>
          </w14:textFill>
        </w:rPr>
        <w:t>深入开展“民主法治示范村（社区）”创建工作，完善和落实“一村（社区）一法律顾问”制度，充分发挥村（社区）法律顾问和“法治带头人”“法律明白人”作用，培育学法用法示范户，打造共建共治共享的社会治理格局</w:t>
      </w:r>
      <w:r>
        <w:rPr>
          <w:rFonts w:hint="default" w:ascii="Times New Roman" w:hAnsi="Times New Roman" w:cs="Times New Roman"/>
          <w:color w:val="000000" w:themeColor="text1"/>
          <w:sz w:val="32"/>
          <w:szCs w:val="32"/>
          <w:shd w:val="clear" w:color="auto" w:fill="CCE8CF" w:themeFill="background1"/>
          <w:lang w:val="en-US" w:eastAsia="zh-CN" w:bidi="ar-SA"/>
          <w14:textFill>
            <w14:solidFill>
              <w14:schemeClr w14:val="tx1"/>
            </w14:solidFill>
          </w14:textFill>
        </w:rPr>
        <w:t>；</w:t>
      </w:r>
      <w:r>
        <w:rPr>
          <w:rFonts w:hint="default" w:ascii="Times New Roman" w:hAnsi="Times New Roman" w:eastAsia="仿宋_GB2312" w:cs="Times New Roman"/>
          <w:color w:val="000000" w:themeColor="text1"/>
          <w:sz w:val="32"/>
          <w:szCs w:val="32"/>
          <w:shd w:val="clear" w:color="auto" w:fill="CCE8CF" w:themeFill="background1"/>
          <w:lang w:val="en-US" w:bidi="ar-SA"/>
          <w14:textFill>
            <w14:solidFill>
              <w14:schemeClr w14:val="tx1"/>
            </w14:solidFill>
          </w14:textFill>
        </w:rPr>
        <w:t>探索建立街道领导干部学法清单制度、年度述法制度</w:t>
      </w:r>
      <w:r>
        <w:rPr>
          <w:rFonts w:hint="default" w:ascii="Times New Roman" w:hAnsi="Times New Roman" w:cs="Times New Roman"/>
          <w:color w:val="000000" w:themeColor="text1"/>
          <w:sz w:val="32"/>
          <w:szCs w:val="32"/>
          <w:shd w:val="clear" w:color="auto" w:fill="CCE8CF" w:themeFill="background1"/>
          <w:lang w:val="en-US" w:eastAsia="zh-CN" w:bidi="ar-SA"/>
          <w14:textFill>
            <w14:solidFill>
              <w14:schemeClr w14:val="tx1"/>
            </w14:solidFill>
          </w14:textFill>
        </w:rPr>
        <w:t>；</w:t>
      </w:r>
      <w:r>
        <w:rPr>
          <w:rFonts w:hint="default" w:ascii="Times New Roman" w:hAnsi="Times New Roman" w:eastAsia="仿宋_GB2312" w:cs="Times New Roman"/>
          <w:color w:val="000000" w:themeColor="text1"/>
          <w:sz w:val="32"/>
          <w:szCs w:val="32"/>
          <w:shd w:val="clear" w:color="auto" w:fill="CCE8CF" w:themeFill="background1"/>
          <w:lang w:val="en-US" w:bidi="ar-SA"/>
          <w14:textFill>
            <w14:solidFill>
              <w14:schemeClr w14:val="tx1"/>
            </w14:solidFill>
          </w14:textFill>
        </w:rPr>
        <w:t>大力开展基层法治文化活动，利用中国传统节日、民俗节日、国家宪法日等时间节点开展法治文化演出、法治讲座、普法志愿服务。</w:t>
      </w:r>
      <w:r>
        <w:rPr>
          <w:rFonts w:hint="default" w:ascii="Times New Roman" w:hAnsi="Times New Roman" w:eastAsia="楷体_GB2312" w:cs="Times New Roman"/>
          <w:sz w:val="32"/>
          <w:szCs w:val="32"/>
          <w:lang w:val="en-US" w:bidi="ar-SA"/>
        </w:rPr>
        <w:t>（责任人：张启麟、</w:t>
      </w:r>
      <w:r>
        <w:rPr>
          <w:rFonts w:hint="default" w:ascii="Times New Roman" w:hAnsi="Times New Roman" w:eastAsia="楷体_GB2312" w:cs="Times New Roman"/>
          <w:sz w:val="32"/>
          <w:szCs w:val="32"/>
          <w:lang w:val="en-US" w:eastAsia="zh-CN" w:bidi="ar-SA"/>
        </w:rPr>
        <w:t>董勇</w:t>
      </w:r>
      <w:r>
        <w:rPr>
          <w:rFonts w:hint="default" w:ascii="Times New Roman" w:hAnsi="Times New Roman" w:eastAsia="楷体_GB2312" w:cs="Times New Roman"/>
          <w:sz w:val="32"/>
          <w:szCs w:val="32"/>
          <w:lang w:val="en-US" w:bidi="ar-SA"/>
        </w:rPr>
        <w:t>）</w:t>
      </w:r>
    </w:p>
    <w:p>
      <w:pPr>
        <w:pStyle w:val="4"/>
        <w:keepNext w:val="0"/>
        <w:keepLines w:val="0"/>
        <w:pageBreakBefore w:val="0"/>
        <w:widowControl w:val="0"/>
        <w:kinsoku/>
        <w:wordWrap/>
        <w:overflowPunct/>
        <w:topLinePunct w:val="0"/>
        <w:bidi w:val="0"/>
        <w:spacing w:line="560" w:lineRule="exact"/>
        <w:ind w:left="0" w:right="0" w:rightChars="0" w:firstLine="640" w:firstLineChars="200"/>
        <w:textAlignment w:val="auto"/>
        <w:rPr>
          <w:rFonts w:hint="default" w:ascii="Times New Roman" w:hAnsi="Times New Roman" w:eastAsia="黑体" w:cs="Times New Roman"/>
          <w:sz w:val="32"/>
          <w:szCs w:val="32"/>
          <w:lang w:val="en-US" w:eastAsia="zh-CN" w:bidi="ar-SA"/>
        </w:rPr>
      </w:pPr>
      <w:r>
        <w:rPr>
          <w:rFonts w:hint="default" w:ascii="Times New Roman" w:hAnsi="Times New Roman" w:eastAsia="黑体" w:cs="Times New Roman"/>
          <w:sz w:val="32"/>
          <w:szCs w:val="32"/>
          <w:lang w:val="en-US" w:eastAsia="zh-CN" w:bidi="ar-SA"/>
        </w:rPr>
        <w:t>五、树立为民情怀，解群众难题，构建民生服务新格局</w:t>
      </w:r>
    </w:p>
    <w:p>
      <w:pPr>
        <w:keepNext w:val="0"/>
        <w:keepLines w:val="0"/>
        <w:pageBreakBefore w:val="0"/>
        <w:kinsoku/>
        <w:wordWrap/>
        <w:overflowPunct/>
        <w:topLinePunct w:val="0"/>
        <w:bidi w:val="0"/>
        <w:spacing w:line="560"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highlight w:val="none"/>
          <w:lang w:val="en-US" w:eastAsia="zh-CN"/>
        </w:rPr>
        <w:t>25</w:t>
      </w:r>
      <w:r>
        <w:rPr>
          <w:rFonts w:hint="default" w:ascii="Times New Roman" w:hAnsi="Times New Roman" w:eastAsia="楷体_GB2312" w:cs="Times New Roman"/>
          <w:sz w:val="32"/>
          <w:szCs w:val="32"/>
          <w:highlight w:val="none"/>
        </w:rPr>
        <w:t>、提升养老服务质效</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仿宋_GB2312" w:cs="Times New Roman"/>
          <w:sz w:val="32"/>
          <w:szCs w:val="32"/>
        </w:rPr>
        <w:t>改造提升养老机构，2022年6月前将金乔老年公寓改造提升为4星级养老机构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发展社区居家养老服务，实施困难老年人家庭适老化改造，依托全区12349养老服务平台，试点推行点单式居家养老服务模式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提升社区养老服务设施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做好东方星城塾香园和天鸿万象等新建小区的养老服务设施移交；引入第三方机构建设运营位于广场社区的体育场街道综合养老服务中心，提供老年人日间照料、康复训练、短托照护等服务；新建1-2处社区日间照料中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配合上级招募专业养老组织委托运营首批社区老年人日间照料中心；新建2处长者食堂，完善中央厨房及配餐机制，设立8-10个社区长者助餐服务点，实现长者助餐全覆盖，推动形成社区养老“15分钟生活服务圈”。</w:t>
      </w:r>
      <w:r>
        <w:rPr>
          <w:rFonts w:hint="default" w:ascii="Times New Roman" w:hAnsi="Times New Roman" w:eastAsia="楷体_GB2312" w:cs="Times New Roman"/>
          <w:sz w:val="32"/>
          <w:szCs w:val="32"/>
          <w:highlight w:val="none"/>
        </w:rPr>
        <w:t>（责任人：</w:t>
      </w:r>
      <w:r>
        <w:rPr>
          <w:rFonts w:hint="default" w:ascii="Times New Roman" w:hAnsi="Times New Roman" w:eastAsia="楷体_GB2312" w:cs="Times New Roman"/>
          <w:sz w:val="32"/>
          <w:szCs w:val="32"/>
          <w:highlight w:val="none"/>
          <w:lang w:eastAsia="zh-CN"/>
        </w:rPr>
        <w:t>刘雯雯</w:t>
      </w:r>
      <w:r>
        <w:rPr>
          <w:rFonts w:hint="default" w:ascii="Times New Roman" w:hAnsi="Times New Roman" w:eastAsia="楷体_GB2312" w:cs="Times New Roman"/>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楷体_GB2312" w:cs="Times New Roman"/>
          <w:color w:val="000000" w:themeColor="text1"/>
          <w:sz w:val="32"/>
          <w:szCs w:val="32"/>
          <w:highlight w:val="none"/>
          <w:lang w:val="en-US" w:eastAsia="zh-CN"/>
          <w14:textFill>
            <w14:solidFill>
              <w14:schemeClr w14:val="tx1"/>
            </w14:solidFill>
          </w14:textFill>
        </w:rPr>
        <w:t>26、兜牢民生保障底线</w:t>
      </w:r>
      <w:r>
        <w:rPr>
          <w:rFonts w:hint="default" w:ascii="Times New Roman" w:hAnsi="Times New Roman" w:eastAsia="楷体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全面落实各项社会救助政策，扎实开展“初心暖万家”结对帮扶活动，切实做好低保、低保边缘、残疾等各类困难群体的救助帮扶工作。</w:t>
      </w:r>
      <w:r>
        <w:rPr>
          <w:rFonts w:hint="default" w:ascii="Times New Roman" w:hAnsi="Times New Roman" w:eastAsia="楷体_GB2312" w:cs="Times New Roman"/>
          <w:sz w:val="32"/>
          <w:szCs w:val="32"/>
          <w:highlight w:val="none"/>
        </w:rPr>
        <w:t>（责任人：</w:t>
      </w:r>
      <w:r>
        <w:rPr>
          <w:rFonts w:hint="default" w:ascii="Times New Roman" w:hAnsi="Times New Roman" w:eastAsia="楷体_GB2312" w:cs="Times New Roman"/>
          <w:sz w:val="32"/>
          <w:szCs w:val="32"/>
          <w:highlight w:val="none"/>
          <w:lang w:eastAsia="zh-CN"/>
        </w:rPr>
        <w:t>刘雯雯</w:t>
      </w:r>
      <w:r>
        <w:rPr>
          <w:rFonts w:hint="default" w:ascii="Times New Roman" w:hAnsi="Times New Roman" w:eastAsia="楷体_GB2312" w:cs="Times New Roman"/>
          <w:sz w:val="32"/>
          <w:szCs w:val="32"/>
          <w:highlight w:val="none"/>
        </w:rPr>
        <w:t>）</w:t>
      </w:r>
    </w:p>
    <w:p>
      <w:pPr>
        <w:keepNext w:val="0"/>
        <w:keepLines w:val="0"/>
        <w:pageBreakBefore w:val="0"/>
        <w:kinsoku/>
        <w:wordWrap/>
        <w:overflowPunct/>
        <w:topLinePunct w:val="0"/>
        <w:bidi w:val="0"/>
        <w:spacing w:line="560" w:lineRule="exact"/>
        <w:ind w:right="0" w:rightChars="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楷体_GB2312" w:cs="Times New Roman"/>
          <w:color w:val="000000" w:themeColor="text1"/>
          <w:sz w:val="32"/>
          <w:szCs w:val="32"/>
          <w:highlight w:val="none"/>
          <w:lang w:val="en-US" w:eastAsia="zh-CN"/>
          <w14:textFill>
            <w14:solidFill>
              <w14:schemeClr w14:val="tx1"/>
            </w14:solidFill>
          </w14:textFill>
        </w:rPr>
        <w:t>27、</w:t>
      </w:r>
      <w:r>
        <w:rPr>
          <w:rFonts w:hint="default" w:ascii="Times New Roman" w:hAnsi="Times New Roman" w:eastAsia="楷体_GB2312" w:cs="Times New Roman"/>
          <w:color w:val="000000" w:themeColor="text1"/>
          <w:sz w:val="32"/>
          <w:szCs w:val="32"/>
          <w14:textFill>
            <w14:solidFill>
              <w14:schemeClr w14:val="tx1"/>
            </w14:solidFill>
          </w14:textFill>
        </w:rPr>
        <w:t>做实退役军人服务工作。</w:t>
      </w:r>
      <w:r>
        <w:rPr>
          <w:rFonts w:hint="default" w:ascii="Times New Roman" w:hAnsi="Times New Roman" w:eastAsia="仿宋_GB2312" w:cs="Times New Roman"/>
          <w:sz w:val="32"/>
          <w:szCs w:val="32"/>
        </w:rPr>
        <w:t>提升街道全国示范型退役军人服务站，新打造柳毅</w:t>
      </w:r>
      <w:r>
        <w:rPr>
          <w:rFonts w:hint="default" w:ascii="Times New Roman" w:hAnsi="Times New Roman" w:eastAsia="仿宋_GB2312" w:cs="Times New Roman"/>
          <w:sz w:val="32"/>
          <w:szCs w:val="32"/>
          <w:lang w:eastAsia="zh-CN"/>
        </w:rPr>
        <w:t>社区</w:t>
      </w:r>
      <w:r>
        <w:rPr>
          <w:rFonts w:hint="default" w:ascii="Times New Roman" w:hAnsi="Times New Roman" w:eastAsia="仿宋_GB2312" w:cs="Times New Roman"/>
          <w:sz w:val="32"/>
          <w:szCs w:val="32"/>
        </w:rPr>
        <w:t>等2</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sz w:val="32"/>
          <w:szCs w:val="32"/>
        </w:rPr>
        <w:t>3处社区退役军人服务站；开展“最美退役军人家庭”等评选表彰活动；</w:t>
      </w:r>
      <w:r>
        <w:rPr>
          <w:rFonts w:hint="default" w:ascii="Times New Roman" w:hAnsi="Times New Roman" w:eastAsia="仿宋_GB2312" w:cs="Times New Roman"/>
          <w:color w:val="000000" w:themeColor="text1"/>
          <w:sz w:val="32"/>
          <w:szCs w:val="32"/>
          <w14:textFill>
            <w14:solidFill>
              <w14:schemeClr w14:val="tx1"/>
            </w14:solidFill>
          </w14:textFill>
        </w:rPr>
        <w:t>做好退役军人优待证办理工作。</w:t>
      </w:r>
      <w:r>
        <w:rPr>
          <w:rFonts w:hint="default" w:ascii="Times New Roman" w:hAnsi="Times New Roman" w:eastAsia="楷体_GB2312" w:cs="Times New Roman"/>
          <w:sz w:val="32"/>
          <w:szCs w:val="32"/>
          <w:highlight w:val="none"/>
        </w:rPr>
        <w:t>（责任人：</w:t>
      </w:r>
      <w:r>
        <w:rPr>
          <w:rFonts w:hint="default" w:ascii="Times New Roman" w:hAnsi="Times New Roman" w:eastAsia="楷体_GB2312" w:cs="Times New Roman"/>
          <w:sz w:val="32"/>
          <w:szCs w:val="32"/>
          <w:highlight w:val="none"/>
          <w:lang w:eastAsia="zh-CN"/>
        </w:rPr>
        <w:t>刘雯雯</w:t>
      </w:r>
      <w:r>
        <w:rPr>
          <w:rFonts w:hint="default" w:ascii="Times New Roman" w:hAnsi="Times New Roman" w:eastAsia="楷体_GB2312" w:cs="Times New Roman"/>
          <w:sz w:val="32"/>
          <w:szCs w:val="32"/>
          <w:highlight w:val="none"/>
        </w:rPr>
        <w:t>）</w:t>
      </w:r>
    </w:p>
    <w:p>
      <w:pPr>
        <w:keepNext w:val="0"/>
        <w:keepLines w:val="0"/>
        <w:pageBreakBefore w:val="0"/>
        <w:kinsoku/>
        <w:wordWrap/>
        <w:overflowPunct/>
        <w:topLinePunct w:val="0"/>
        <w:bidi w:val="0"/>
        <w:spacing w:line="560" w:lineRule="exact"/>
        <w:ind w:right="0" w:righ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color w:val="000000" w:themeColor="text1"/>
          <w:sz w:val="32"/>
          <w:szCs w:val="32"/>
          <w:highlight w:val="none"/>
          <w:lang w:val="en-US" w:eastAsia="zh-CN"/>
          <w14:textFill>
            <w14:solidFill>
              <w14:schemeClr w14:val="tx1"/>
            </w14:solidFill>
          </w14:textFill>
        </w:rPr>
        <w:t>28、</w:t>
      </w:r>
      <w:r>
        <w:rPr>
          <w:rFonts w:hint="default" w:ascii="Times New Roman" w:hAnsi="Times New Roman" w:eastAsia="楷体_GB2312" w:cs="Times New Roman"/>
          <w:sz w:val="32"/>
          <w:szCs w:val="32"/>
        </w:rPr>
        <w:t>筑牢疫情防控防线。</w:t>
      </w:r>
      <w:r>
        <w:rPr>
          <w:rFonts w:hint="default" w:ascii="Times New Roman" w:hAnsi="Times New Roman" w:eastAsia="仿宋_GB2312" w:cs="Times New Roman"/>
          <w:sz w:val="32"/>
          <w:szCs w:val="32"/>
        </w:rPr>
        <w:t>继续做好疫情防控常态化工作，加强对境外和国内重点地区来淄人员的随访管理，以及重点涉疫人员的应急管控，织细织密疫情防控网络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优化完善应急预案，每季度组织应急实战演练，做好疫情防控突发状况中的群众工作，提升科学指挥、快速处置、精准管控的能力；稳妥有序开展新冠疫苗加强免疫接种和“应检尽检”人员核酸检测工作</w:t>
      </w:r>
      <w:r>
        <w:rPr>
          <w:rFonts w:hint="default" w:ascii="Times New Roman" w:hAnsi="Times New Roman" w:eastAsia="仿宋_GB2312" w:cs="Times New Roman"/>
          <w:sz w:val="32"/>
          <w:szCs w:val="32"/>
          <w:lang w:eastAsia="zh-CN"/>
        </w:rPr>
        <w:t>。</w:t>
      </w:r>
      <w:r>
        <w:rPr>
          <w:rFonts w:hint="default" w:ascii="Times New Roman" w:hAnsi="Times New Roman" w:eastAsia="楷体_GB2312" w:cs="Times New Roman"/>
          <w:sz w:val="32"/>
          <w:szCs w:val="32"/>
          <w:highlight w:val="none"/>
        </w:rPr>
        <w:t>（责任人：</w:t>
      </w:r>
      <w:r>
        <w:rPr>
          <w:rFonts w:hint="default" w:ascii="Times New Roman" w:hAnsi="Times New Roman" w:eastAsia="楷体_GB2312" w:cs="Times New Roman"/>
          <w:sz w:val="32"/>
          <w:szCs w:val="32"/>
          <w:highlight w:val="none"/>
          <w:lang w:eastAsia="zh-CN"/>
        </w:rPr>
        <w:t>刘雯雯</w:t>
      </w:r>
      <w:r>
        <w:rPr>
          <w:rFonts w:hint="default" w:ascii="Times New Roman" w:hAnsi="Times New Roman" w:eastAsia="楷体_GB2312" w:cs="Times New Roman"/>
          <w:sz w:val="32"/>
          <w:szCs w:val="32"/>
          <w:highlight w:val="none"/>
        </w:rPr>
        <w:t>）</w:t>
      </w:r>
    </w:p>
    <w:p>
      <w:pPr>
        <w:keepNext w:val="0"/>
        <w:keepLines w:val="0"/>
        <w:pageBreakBefore w:val="0"/>
        <w:kinsoku/>
        <w:wordWrap/>
        <w:overflowPunct/>
        <w:topLinePunct w:val="0"/>
        <w:bidi w:val="0"/>
        <w:spacing w:line="560" w:lineRule="exact"/>
        <w:ind w:right="0" w:rightChars="0" w:firstLine="640" w:firstLineChars="200"/>
        <w:textAlignment w:val="auto"/>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lang w:val="en-US" w:eastAsia="zh-CN"/>
        </w:rPr>
        <w:t>29、提高卫生和计生工作水平。</w:t>
      </w:r>
      <w:r>
        <w:rPr>
          <w:rFonts w:hint="default" w:ascii="Times New Roman" w:hAnsi="Times New Roman" w:eastAsia="仿宋_GB2312" w:cs="Times New Roman"/>
          <w:sz w:val="32"/>
          <w:szCs w:val="32"/>
        </w:rPr>
        <w:t>开展多种形式的爱国卫生运动，创建全国卫生城镇，做好大整治大提升迎评工作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做实做准人口检测工作，提升孕前优生检查率；关心关爱计生特殊家庭；做好健康促进示范社区创建、落实“三减三控”慢病防治、职业卫生分类分级管理、重度精神障碍患者排查随访，“红十字会”救助等工作。</w:t>
      </w:r>
      <w:r>
        <w:rPr>
          <w:rFonts w:hint="default" w:ascii="Times New Roman" w:hAnsi="Times New Roman" w:eastAsia="楷体_GB2312" w:cs="Times New Roman"/>
          <w:sz w:val="32"/>
          <w:szCs w:val="32"/>
          <w:highlight w:val="none"/>
        </w:rPr>
        <w:t>（责任人：</w:t>
      </w:r>
      <w:r>
        <w:rPr>
          <w:rFonts w:hint="default" w:ascii="Times New Roman" w:hAnsi="Times New Roman" w:eastAsia="楷体_GB2312" w:cs="Times New Roman"/>
          <w:sz w:val="32"/>
          <w:szCs w:val="32"/>
          <w:highlight w:val="none"/>
          <w:lang w:eastAsia="zh-CN"/>
        </w:rPr>
        <w:t>刘雯雯</w:t>
      </w:r>
      <w:r>
        <w:rPr>
          <w:rFonts w:hint="default" w:ascii="Times New Roman" w:hAnsi="Times New Roman" w:eastAsia="楷体_GB2312" w:cs="Times New Roman"/>
          <w:sz w:val="32"/>
          <w:szCs w:val="32"/>
          <w:highlight w:val="none"/>
        </w:rPr>
        <w:t>）</w:t>
      </w:r>
    </w:p>
    <w:p>
      <w:pPr>
        <w:keepNext w:val="0"/>
        <w:keepLines w:val="0"/>
        <w:pageBreakBefore w:val="0"/>
        <w:kinsoku/>
        <w:wordWrap/>
        <w:overflowPunct/>
        <w:topLinePunct w:val="0"/>
        <w:bidi w:val="0"/>
        <w:spacing w:line="560" w:lineRule="exact"/>
        <w:ind w:right="0" w:righ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highlight w:val="none"/>
          <w:lang w:val="en-US" w:eastAsia="zh-CN"/>
        </w:rPr>
        <w:t>30、提升品质文化建设。</w:t>
      </w:r>
      <w:r>
        <w:rPr>
          <w:rFonts w:hint="default" w:ascii="Times New Roman" w:hAnsi="Times New Roman" w:eastAsia="仿宋_GB2312" w:cs="Times New Roman"/>
          <w:sz w:val="32"/>
          <w:szCs w:val="32"/>
        </w:rPr>
        <w:t>提高辖区基本公共文化服务质效，新打造1</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sz w:val="32"/>
          <w:szCs w:val="32"/>
        </w:rPr>
        <w:t>2个“5+N”模式升级版综合文化服务中心；用好用活社区农家书屋和图书阅览室，扎实开展“书香社区”创建和各类主题阅读工作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深入实施文化惠民行动，整合辖区文化资源，打造“百姓戏台”“红歌嘹亮”等文化品牌，结合春节、中秋节等传统节日和邻居节等主题开展丰富多彩的文化活动；结合“七一”、国庆节、党的二十大等重要节点，举办大型文艺汇演和广场舞大赛等主题文化活动。</w:t>
      </w:r>
      <w:r>
        <w:rPr>
          <w:rFonts w:hint="default" w:ascii="Times New Roman" w:hAnsi="Times New Roman" w:eastAsia="楷体_GB2312" w:cs="Times New Roman"/>
          <w:sz w:val="32"/>
          <w:szCs w:val="32"/>
          <w:highlight w:val="none"/>
        </w:rPr>
        <w:t>（责任人：</w:t>
      </w:r>
      <w:r>
        <w:rPr>
          <w:rFonts w:hint="default" w:ascii="Times New Roman" w:hAnsi="Times New Roman" w:eastAsia="楷体_GB2312" w:cs="Times New Roman"/>
          <w:sz w:val="32"/>
          <w:szCs w:val="32"/>
          <w:highlight w:val="none"/>
          <w:lang w:eastAsia="zh-CN"/>
        </w:rPr>
        <w:t>刘雯雯</w:t>
      </w:r>
      <w:r>
        <w:rPr>
          <w:rFonts w:hint="default" w:ascii="Times New Roman" w:hAnsi="Times New Roman" w:eastAsia="楷体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lang w:val="en-US" w:eastAsia="zh-CN"/>
        </w:rPr>
        <w:t>31、</w:t>
      </w:r>
      <w:r>
        <w:rPr>
          <w:rFonts w:hint="default" w:ascii="Times New Roman" w:hAnsi="Times New Roman" w:eastAsia="楷体_GB2312" w:cs="Times New Roman"/>
          <w:sz w:val="32"/>
          <w:szCs w:val="32"/>
          <w:highlight w:val="none"/>
        </w:rPr>
        <w:t>完善城市志愿服务体系建设</w:t>
      </w:r>
      <w:r>
        <w:rPr>
          <w:rFonts w:hint="default" w:ascii="Times New Roman" w:hAnsi="Times New Roman" w:eastAsia="仿宋_GB2312" w:cs="Times New Roman"/>
          <w:sz w:val="32"/>
          <w:szCs w:val="32"/>
          <w:highlight w:val="none"/>
        </w:rPr>
        <w:t>。大力弘扬志愿服务精神，</w:t>
      </w:r>
      <w:r>
        <w:rPr>
          <w:rFonts w:hint="default" w:ascii="Times New Roman" w:hAnsi="Times New Roman" w:eastAsia="仿宋_GB2312" w:cs="Times New Roman"/>
          <w:sz w:val="32"/>
          <w:szCs w:val="32"/>
          <w:highlight w:val="none"/>
          <w:lang w:eastAsia="zh-CN"/>
        </w:rPr>
        <w:t>持续发挥</w:t>
      </w:r>
      <w:r>
        <w:rPr>
          <w:rFonts w:hint="default" w:ascii="Times New Roman" w:hAnsi="Times New Roman" w:eastAsia="仿宋_GB2312" w:cs="Times New Roman"/>
          <w:sz w:val="32"/>
          <w:szCs w:val="32"/>
          <w:highlight w:val="none"/>
        </w:rPr>
        <w:t>“百姓管家”志愿服务队</w:t>
      </w:r>
      <w:r>
        <w:rPr>
          <w:rFonts w:hint="default" w:ascii="Times New Roman" w:hAnsi="Times New Roman" w:eastAsia="仿宋_GB2312" w:cs="Times New Roman"/>
          <w:sz w:val="32"/>
          <w:szCs w:val="32"/>
          <w:highlight w:val="none"/>
          <w:lang w:eastAsia="zh-CN"/>
        </w:rPr>
        <w:t>品牌作用，支持每个社区建立</w:t>
      </w:r>
      <w:r>
        <w:rPr>
          <w:rFonts w:hint="default" w:ascii="Times New Roman" w:hAnsi="Times New Roman" w:eastAsia="仿宋_GB2312" w:cs="Times New Roman"/>
          <w:sz w:val="32"/>
          <w:szCs w:val="32"/>
          <w:highlight w:val="none"/>
        </w:rPr>
        <w:t>1支为老服务志愿队，落实“信用+志愿”积分兑换，分级分类礼遇诚信守信和志愿行为，常态化推进“凡人善举”，建立道德模范礼遇长效机制</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吸引更多市民群众参与共建共治，共享文明和谐社会环境。</w:t>
      </w:r>
      <w:r>
        <w:rPr>
          <w:rFonts w:hint="default" w:ascii="Times New Roman" w:hAnsi="Times New Roman" w:eastAsia="楷体_GB2312" w:cs="Times New Roman"/>
          <w:sz w:val="32"/>
          <w:szCs w:val="32"/>
          <w:highlight w:val="none"/>
        </w:rPr>
        <w:t>（责任人：</w:t>
      </w:r>
      <w:r>
        <w:rPr>
          <w:rFonts w:hint="default" w:ascii="Times New Roman" w:hAnsi="Times New Roman" w:eastAsia="楷体_GB2312" w:cs="Times New Roman"/>
          <w:sz w:val="32"/>
          <w:szCs w:val="32"/>
          <w:highlight w:val="none"/>
          <w:lang w:eastAsia="zh-CN"/>
        </w:rPr>
        <w:t>张兴淼</w:t>
      </w:r>
      <w:r>
        <w:rPr>
          <w:rFonts w:hint="default" w:ascii="Times New Roman" w:hAnsi="Times New Roman" w:eastAsia="楷体_GB2312" w:cs="Times New Roman"/>
          <w:sz w:val="32"/>
          <w:szCs w:val="32"/>
          <w:highlight w:val="none"/>
        </w:rPr>
        <w:t>）</w:t>
      </w:r>
    </w:p>
    <w:p>
      <w:pPr>
        <w:pStyle w:val="4"/>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eastAsia="zh-CN"/>
        </w:rPr>
        <w:t>六、全面深化改革，激发创新活力，提升为民服务实效</w:t>
      </w:r>
    </w:p>
    <w:p>
      <w:pPr>
        <w:keepNext w:val="0"/>
        <w:keepLines w:val="0"/>
        <w:pageBreakBefore w:val="0"/>
        <w:widowControl w:val="0"/>
        <w:kinsoku/>
        <w:wordWrap/>
        <w:overflowPunct/>
        <w:topLinePunct w:val="0"/>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32、对</w:t>
      </w:r>
      <w:r>
        <w:rPr>
          <w:rFonts w:hint="default" w:ascii="Times New Roman" w:hAnsi="Times New Roman" w:eastAsia="楷体_GB2312" w:cs="Times New Roman"/>
          <w:sz w:val="32"/>
          <w:szCs w:val="32"/>
          <w:lang w:eastAsia="zh-CN"/>
        </w:rPr>
        <w:t>街道便民服务中心</w:t>
      </w:r>
      <w:r>
        <w:rPr>
          <w:rFonts w:hint="default" w:ascii="Times New Roman" w:hAnsi="Times New Roman" w:eastAsia="楷体_GB2312" w:cs="Times New Roman"/>
          <w:sz w:val="32"/>
          <w:szCs w:val="32"/>
          <w:lang w:val="en-US" w:eastAsia="zh-CN"/>
        </w:rPr>
        <w:t>进行提升改造。</w:t>
      </w:r>
      <w:r>
        <w:rPr>
          <w:rFonts w:hint="default" w:ascii="Times New Roman" w:hAnsi="Times New Roman" w:eastAsia="仿宋_GB2312" w:cs="Times New Roman"/>
          <w:sz w:val="32"/>
          <w:szCs w:val="32"/>
          <w:lang w:eastAsia="zh-CN"/>
        </w:rPr>
        <w:t>完成综合窗口升级改造，推进政务服务“综合窗口”改革，实行人员一口管理、事项一窗通办、审批一枚印章；在社区便民服务站实行一般事项“就近办”、高频事项“自助办”、 复杂事项“帮办代办”；开通电话、视频服务，为线上办理有困难的群众提供帮助；</w:t>
      </w:r>
      <w:r>
        <w:rPr>
          <w:rFonts w:hint="default" w:ascii="Times New Roman" w:hAnsi="Times New Roman" w:eastAsia="仿宋_GB2312" w:cs="Times New Roman"/>
          <w:sz w:val="32"/>
          <w:szCs w:val="32"/>
          <w:lang w:val="en-US" w:eastAsia="zh-CN"/>
        </w:rPr>
        <w:t>在街道、社区便民大厅设立“民生微实事”接待点。</w:t>
      </w:r>
      <w:r>
        <w:rPr>
          <w:rFonts w:hint="default" w:ascii="Times New Roman" w:hAnsi="Times New Roman" w:eastAsia="楷体_GB2312" w:cs="Times New Roman"/>
          <w:sz w:val="32"/>
          <w:szCs w:val="32"/>
          <w:highlight w:val="none"/>
        </w:rPr>
        <w:t>（责任人：</w:t>
      </w:r>
      <w:r>
        <w:rPr>
          <w:rFonts w:hint="default" w:ascii="Times New Roman" w:hAnsi="Times New Roman" w:eastAsia="楷体_GB2312" w:cs="Times New Roman"/>
          <w:sz w:val="32"/>
          <w:szCs w:val="32"/>
          <w:highlight w:val="none"/>
          <w:lang w:eastAsia="zh-CN"/>
        </w:rPr>
        <w:t>赵强</w:t>
      </w:r>
      <w:r>
        <w:rPr>
          <w:rFonts w:hint="default" w:ascii="Times New Roman" w:hAnsi="Times New Roman" w:eastAsia="楷体_GB2312" w:cs="Times New Roman"/>
          <w:sz w:val="32"/>
          <w:szCs w:val="32"/>
          <w:highlight w:val="none"/>
        </w:rPr>
        <w:t>）</w:t>
      </w:r>
    </w:p>
    <w:p>
      <w:pPr>
        <w:keepNext w:val="0"/>
        <w:keepLines w:val="0"/>
        <w:pageBreakBefore w:val="0"/>
        <w:widowControl w:val="0"/>
        <w:kinsoku/>
        <w:wordWrap/>
        <w:overflowPunct/>
        <w:topLinePunct w:val="0"/>
        <w:bidi w:val="0"/>
        <w:adjustRightInd/>
        <w:snapToGrid/>
        <w:spacing w:line="560" w:lineRule="exact"/>
        <w:ind w:right="0" w:rightChars="0" w:firstLine="640" w:firstLineChars="200"/>
        <w:jc w:val="both"/>
        <w:textAlignment w:val="auto"/>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lang w:val="en-US" w:eastAsia="zh-CN"/>
        </w:rPr>
        <w:t>33、联合企业为辖区内未就业群体进行技能培训。</w:t>
      </w:r>
      <w:r>
        <w:rPr>
          <w:rFonts w:hint="default" w:ascii="Times New Roman" w:hAnsi="Times New Roman" w:eastAsia="仿宋_GB2312" w:cs="Times New Roman"/>
          <w:sz w:val="32"/>
          <w:szCs w:val="32"/>
          <w:lang w:val="en-US" w:eastAsia="zh-CN"/>
        </w:rPr>
        <w:t>利用辖区企业及培训学校优势，</w:t>
      </w:r>
      <w:r>
        <w:rPr>
          <w:rFonts w:hint="default" w:ascii="Times New Roman" w:hAnsi="Times New Roman" w:eastAsia="仿宋_GB2312" w:cs="Times New Roman"/>
          <w:sz w:val="32"/>
          <w:szCs w:val="32"/>
          <w:lang w:eastAsia="zh-CN"/>
        </w:rPr>
        <w:t>积极联动街道、社区和企业等社会资源，搭建就业信息共享平台，通过线上和线下的方式，</w:t>
      </w:r>
      <w:r>
        <w:rPr>
          <w:rFonts w:hint="default" w:ascii="Times New Roman" w:hAnsi="Times New Roman" w:eastAsia="仿宋_GB2312" w:cs="Times New Roman"/>
          <w:sz w:val="32"/>
          <w:szCs w:val="32"/>
          <w:lang w:val="en-US" w:eastAsia="zh-CN"/>
        </w:rPr>
        <w:t>服务辖区未就业人员。</w:t>
      </w:r>
      <w:r>
        <w:rPr>
          <w:rFonts w:hint="default" w:ascii="Times New Roman" w:hAnsi="Times New Roman" w:eastAsia="楷体_GB2312" w:cs="Times New Roman"/>
          <w:sz w:val="32"/>
          <w:szCs w:val="32"/>
          <w:highlight w:val="none"/>
        </w:rPr>
        <w:t>（责任人：</w:t>
      </w:r>
      <w:r>
        <w:rPr>
          <w:rFonts w:hint="default" w:ascii="Times New Roman" w:hAnsi="Times New Roman" w:eastAsia="楷体_GB2312" w:cs="Times New Roman"/>
          <w:sz w:val="32"/>
          <w:szCs w:val="32"/>
          <w:highlight w:val="none"/>
          <w:lang w:eastAsia="zh-CN"/>
        </w:rPr>
        <w:t>赵强</w:t>
      </w:r>
      <w:r>
        <w:rPr>
          <w:rFonts w:hint="default" w:ascii="Times New Roman" w:hAnsi="Times New Roman" w:eastAsia="楷体_GB2312" w:cs="Times New Roman"/>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lang w:val="en-US" w:eastAsia="zh-CN"/>
        </w:rPr>
        <w:t>34、打造为民服务新形式。</w:t>
      </w:r>
      <w:r>
        <w:rPr>
          <w:rFonts w:hint="default" w:ascii="Times New Roman" w:hAnsi="Times New Roman" w:eastAsia="仿宋_GB2312" w:cs="Times New Roman"/>
          <w:color w:val="000000" w:themeColor="text1"/>
          <w:sz w:val="32"/>
          <w:szCs w:val="32"/>
          <w14:textFill>
            <w14:solidFill>
              <w14:schemeClr w14:val="tx1"/>
            </w14:solidFill>
          </w14:textFill>
        </w:rPr>
        <w:t>依托校城融合项目，对街道社工站进行</w:t>
      </w:r>
      <w:r>
        <w:rPr>
          <w:rFonts w:hint="default" w:ascii="Times New Roman" w:hAnsi="Times New Roman" w:eastAsia="仿宋_GB2312" w:cs="Times New Roman"/>
          <w:sz w:val="32"/>
          <w:szCs w:val="32"/>
        </w:rPr>
        <w:t>专业化指导，</w:t>
      </w:r>
      <w:r>
        <w:rPr>
          <w:rFonts w:hint="default" w:ascii="Times New Roman" w:hAnsi="Times New Roman" w:eastAsia="仿宋_GB2312" w:cs="Times New Roman"/>
          <w:color w:val="000000" w:themeColor="text1"/>
          <w:sz w:val="32"/>
          <w:szCs w:val="32"/>
          <w14:textFill>
            <w14:solidFill>
              <w14:schemeClr w14:val="tx1"/>
            </w14:solidFill>
          </w14:textFill>
        </w:rPr>
        <w:t>开展2-3个社工服务项目；</w:t>
      </w:r>
      <w:r>
        <w:rPr>
          <w:rFonts w:hint="default" w:ascii="Times New Roman" w:hAnsi="Times New Roman" w:eastAsia="仿宋_GB2312" w:cs="Times New Roman"/>
          <w:sz w:val="32"/>
          <w:szCs w:val="32"/>
        </w:rPr>
        <w:t>开展社区公益微创投，</w:t>
      </w:r>
      <w:r>
        <w:rPr>
          <w:rFonts w:hint="default" w:ascii="Times New Roman" w:hAnsi="Times New Roman" w:eastAsia="仿宋_GB2312" w:cs="Times New Roman"/>
          <w:color w:val="000000" w:themeColor="text1"/>
          <w:sz w:val="32"/>
          <w:szCs w:val="32"/>
          <w14:textFill>
            <w14:solidFill>
              <w14:schemeClr w14:val="tx1"/>
            </w14:solidFill>
          </w14:textFill>
        </w:rPr>
        <w:t>吸引优秀社会组织和社工人才入驻社区，</w:t>
      </w:r>
      <w:r>
        <w:rPr>
          <w:rFonts w:hint="default" w:ascii="Times New Roman" w:hAnsi="Times New Roman" w:eastAsia="仿宋_GB2312" w:cs="Times New Roman"/>
          <w:sz w:val="32"/>
          <w:szCs w:val="32"/>
        </w:rPr>
        <w:t>培育社区力量参与社区治理</w:t>
      </w:r>
      <w:r>
        <w:rPr>
          <w:rFonts w:hint="default" w:ascii="Times New Roman" w:hAnsi="Times New Roman" w:eastAsia="仿宋_GB2312" w:cs="Times New Roman"/>
          <w:sz w:val="32"/>
          <w:szCs w:val="32"/>
          <w:lang w:eastAsia="zh-CN"/>
        </w:rPr>
        <w:t>。</w:t>
      </w:r>
      <w:r>
        <w:rPr>
          <w:rFonts w:hint="default" w:ascii="Times New Roman" w:hAnsi="Times New Roman" w:eastAsia="楷体_GB2312" w:cs="Times New Roman"/>
          <w:sz w:val="32"/>
          <w:szCs w:val="32"/>
          <w:highlight w:val="none"/>
        </w:rPr>
        <w:t>（责任人：</w:t>
      </w:r>
      <w:r>
        <w:rPr>
          <w:rFonts w:hint="default" w:ascii="Times New Roman" w:hAnsi="Times New Roman" w:eastAsia="楷体_GB2312" w:cs="Times New Roman"/>
          <w:sz w:val="32"/>
          <w:szCs w:val="32"/>
          <w:highlight w:val="none"/>
          <w:lang w:eastAsia="zh-CN"/>
        </w:rPr>
        <w:t>刘雯雯</w:t>
      </w:r>
      <w:r>
        <w:rPr>
          <w:rFonts w:hint="default" w:ascii="Times New Roman" w:hAnsi="Times New Roman" w:eastAsia="楷体_GB2312" w:cs="Times New Roman"/>
          <w:sz w:val="32"/>
          <w:szCs w:val="32"/>
          <w:highlight w:val="none"/>
        </w:rPr>
        <w:t>）</w:t>
      </w:r>
    </w:p>
    <w:p>
      <w:pPr>
        <w:pStyle w:val="4"/>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eastAsia="zh-CN"/>
        </w:rPr>
        <w:t>七、落实好上级交办的各项工作</w:t>
      </w:r>
    </w:p>
    <w:p>
      <w:pPr>
        <w:keepNext w:val="0"/>
        <w:keepLines w:val="0"/>
        <w:pageBreakBefore w:val="0"/>
        <w:widowControl w:val="0"/>
        <w:kinsoku/>
        <w:wordWrap/>
        <w:overflowPunct/>
        <w:topLinePunct w:val="0"/>
        <w:bidi w:val="0"/>
        <w:adjustRightInd/>
        <w:snapToGrid/>
        <w:spacing w:line="560" w:lineRule="exact"/>
        <w:ind w:right="0" w:rightChars="0" w:firstLine="64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val="en-US" w:eastAsia="zh-CN"/>
        </w:rPr>
        <w:t>35、做好</w:t>
      </w:r>
      <w:r>
        <w:rPr>
          <w:rFonts w:hint="default" w:ascii="Times New Roman" w:hAnsi="Times New Roman" w:eastAsia="楷体_GB2312" w:cs="Times New Roman"/>
          <w:sz w:val="32"/>
          <w:szCs w:val="32"/>
        </w:rPr>
        <w:t>人民武装工作。</w:t>
      </w:r>
      <w:r>
        <w:rPr>
          <w:rFonts w:hint="default" w:ascii="Times New Roman" w:hAnsi="Times New Roman" w:eastAsia="仿宋_GB2312" w:cs="Times New Roman"/>
          <w:sz w:val="32"/>
          <w:szCs w:val="32"/>
        </w:rPr>
        <w:t>坚持党管武装原则，扎实做好春秋两季征兵，加大宣传力度，提升大学毕业生入伍比例，完成应征青年初审初检工作；按要求完成年度民兵整组，及时完成应急力量分队人员编组调整工作；及时开展兵役登记，登记率达到100%；提升基层武装部规范化达标建设，完成一处社区民兵连“部、室、家”建设示范点。</w:t>
      </w:r>
      <w:r>
        <w:rPr>
          <w:rFonts w:hint="default" w:ascii="Times New Roman" w:hAnsi="Times New Roman" w:eastAsia="楷体_GB2312" w:cs="Times New Roman"/>
          <w:sz w:val="32"/>
          <w:szCs w:val="32"/>
        </w:rPr>
        <w:t>（责任人：姚栋梁）</w:t>
      </w:r>
    </w:p>
    <w:p>
      <w:pPr>
        <w:pStyle w:val="4"/>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rPr>
          <w:rFonts w:hint="default" w:ascii="Times New Roman" w:hAnsi="Times New Roman" w:cs="Times New Roman"/>
          <w:sz w:val="32"/>
          <w:szCs w:val="32"/>
          <w:highlight w:val="none"/>
          <w:lang w:eastAsia="zh-CN"/>
        </w:rPr>
      </w:pPr>
      <w:r>
        <w:rPr>
          <w:rFonts w:hint="default" w:ascii="Times New Roman" w:hAnsi="Times New Roman" w:eastAsia="楷体_GB2312" w:cs="Times New Roman"/>
          <w:sz w:val="32"/>
          <w:szCs w:val="32"/>
          <w:lang w:val="en-US" w:eastAsia="zh-CN"/>
        </w:rPr>
        <w:t>36、做好人大及政协工作。</w:t>
      </w:r>
      <w:r>
        <w:rPr>
          <w:rFonts w:hint="default" w:ascii="Times New Roman" w:hAnsi="Times New Roman" w:eastAsia="仿宋_GB2312" w:cs="Times New Roman"/>
          <w:sz w:val="32"/>
          <w:szCs w:val="32"/>
          <w:highlight w:val="none"/>
        </w:rPr>
        <w:t>切实发挥</w:t>
      </w:r>
      <w:r>
        <w:rPr>
          <w:rFonts w:hint="default" w:ascii="Times New Roman" w:hAnsi="Times New Roman" w:cs="Times New Roman"/>
          <w:sz w:val="32"/>
          <w:szCs w:val="32"/>
          <w:highlight w:val="none"/>
          <w:lang w:eastAsia="zh-CN"/>
        </w:rPr>
        <w:t>人大</w:t>
      </w:r>
      <w:r>
        <w:rPr>
          <w:rFonts w:hint="default" w:ascii="Times New Roman" w:hAnsi="Times New Roman" w:eastAsia="仿宋_GB2312" w:cs="Times New Roman"/>
          <w:sz w:val="32"/>
          <w:szCs w:val="32"/>
          <w:highlight w:val="none"/>
        </w:rPr>
        <w:t>代表作用</w:t>
      </w:r>
      <w:r>
        <w:rPr>
          <w:rFonts w:hint="default"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深化监督职能以及代表议事督办职能，推动街道解决民生难题</w:t>
      </w:r>
      <w:r>
        <w:rPr>
          <w:rFonts w:hint="default" w:ascii="Times New Roman" w:hAnsi="Times New Roman" w:cs="Times New Roman"/>
          <w:sz w:val="32"/>
          <w:szCs w:val="32"/>
          <w:highlight w:val="none"/>
          <w:lang w:eastAsia="zh-CN"/>
        </w:rPr>
        <w:t>；以“政能量”党支部为抓手，完善提升政协工作室和政协委员社区联络站建设，积极发挥政协委员参政议政、建言献策作用，推动政协工作不断提质增效。</w:t>
      </w:r>
      <w:r>
        <w:rPr>
          <w:rFonts w:hint="default" w:ascii="Times New Roman" w:hAnsi="Times New Roman" w:eastAsia="楷体_GB2312" w:cs="Times New Roman"/>
          <w:sz w:val="32"/>
          <w:szCs w:val="32"/>
        </w:rPr>
        <w:t>（责任人：</w:t>
      </w:r>
      <w:r>
        <w:rPr>
          <w:rFonts w:hint="default" w:ascii="Times New Roman" w:hAnsi="Times New Roman" w:eastAsia="楷体_GB2312" w:cs="Times New Roman"/>
          <w:sz w:val="32"/>
          <w:szCs w:val="32"/>
          <w:lang w:eastAsia="zh-CN"/>
        </w:rPr>
        <w:t>王颖、赵强</w:t>
      </w:r>
      <w:r>
        <w:rPr>
          <w:rFonts w:hint="default" w:ascii="Times New Roman" w:hAnsi="Times New Roman" w:eastAsia="楷体_GB2312" w:cs="Times New Roman"/>
          <w:sz w:val="32"/>
          <w:szCs w:val="32"/>
        </w:rPr>
        <w:t>）</w:t>
      </w:r>
    </w:p>
    <w:p>
      <w:pPr>
        <w:pStyle w:val="4"/>
        <w:keepNext w:val="0"/>
        <w:keepLines w:val="0"/>
        <w:pageBreakBefore w:val="0"/>
        <w:widowControl w:val="0"/>
        <w:kinsoku/>
        <w:wordWrap/>
        <w:overflowPunct/>
        <w:topLinePunct w:val="0"/>
        <w:bidi w:val="0"/>
        <w:spacing w:line="560" w:lineRule="exact"/>
        <w:ind w:left="0" w:right="0" w:rightChars="0" w:firstLine="640" w:firstLineChars="200"/>
        <w:textAlignment w:val="auto"/>
        <w:rPr>
          <w:rFonts w:hint="default" w:ascii="Times New Roman" w:hAnsi="Times New Roman" w:eastAsia="楷体_GB2312" w:cs="Times New Roman"/>
          <w:sz w:val="32"/>
          <w:szCs w:val="32"/>
          <w:highlight w:val="none"/>
          <w:lang w:eastAsia="zh-CN"/>
        </w:rPr>
      </w:pPr>
      <w:r>
        <w:rPr>
          <w:rFonts w:hint="default" w:ascii="Times New Roman" w:hAnsi="Times New Roman" w:eastAsia="楷体_GB2312" w:cs="Times New Roman"/>
          <w:sz w:val="32"/>
          <w:szCs w:val="32"/>
          <w:highlight w:val="none"/>
          <w:lang w:val="en-US" w:eastAsia="zh-CN"/>
        </w:rPr>
        <w:t>37、做好工青妇各项工作。</w:t>
      </w:r>
      <w:bookmarkStart w:id="0" w:name="_GoBack"/>
      <w:r>
        <w:rPr>
          <w:rFonts w:hint="default" w:ascii="Times New Roman" w:hAnsi="Times New Roman" w:eastAsia="仿宋_GB2312" w:cs="Times New Roman"/>
          <w:sz w:val="32"/>
          <w:szCs w:val="32"/>
          <w:lang w:val="en-US" w:eastAsia="zh-CN"/>
        </w:rPr>
        <w:t>继续打造“四季服务”品牌，引导辖区单位工会开展好劳模引领职工创新活动</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做好工资集体协商集中要约活动</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修订好女职工特殊权益保护和劳动安全卫生专项集体合同</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推进智慧工会建设</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积极推进工会媒体融合发展</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利用“齐鲁工惠”APP、微信公众号等平台，组织开展“查保促”“廉政文化有奖答题”等主题活动。继续开展“美在家庭”</w:t>
      </w:r>
      <w:r>
        <w:rPr>
          <w:rFonts w:hint="default" w:ascii="Times New Roman" w:hAnsi="Times New Roman" w:cs="Times New Roman"/>
          <w:sz w:val="32"/>
          <w:szCs w:val="32"/>
          <w:lang w:val="en-US" w:eastAsia="zh-CN"/>
        </w:rPr>
        <w:t>建设</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highlight w:val="none"/>
        </w:rPr>
        <w:t>坚持党建带团建，充分发挥街道青工委等平台作用</w:t>
      </w:r>
      <w:r>
        <w:rPr>
          <w:rFonts w:hint="default"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配合上级重点工作，多方位打造街道青年志愿服务品牌</w:t>
      </w:r>
      <w:r>
        <w:rPr>
          <w:rFonts w:hint="default" w:ascii="Times New Roman" w:hAnsi="Times New Roman" w:cs="Times New Roman"/>
          <w:sz w:val="32"/>
          <w:szCs w:val="32"/>
          <w:highlight w:val="none"/>
          <w:lang w:eastAsia="zh-CN"/>
        </w:rPr>
        <w:t>。</w:t>
      </w:r>
      <w:bookmarkEnd w:id="0"/>
      <w:r>
        <w:rPr>
          <w:rFonts w:hint="default" w:ascii="Times New Roman" w:hAnsi="Times New Roman" w:eastAsia="楷体_GB2312" w:cs="Times New Roman"/>
          <w:sz w:val="32"/>
          <w:szCs w:val="32"/>
          <w:highlight w:val="none"/>
          <w:lang w:eastAsia="zh-CN"/>
        </w:rPr>
        <w:t>（责任人：张启麟）</w:t>
      </w:r>
    </w:p>
    <w:p>
      <w:pPr>
        <w:pStyle w:val="4"/>
        <w:keepNext w:val="0"/>
        <w:keepLines w:val="0"/>
        <w:pageBreakBefore w:val="0"/>
        <w:widowControl w:val="0"/>
        <w:kinsoku/>
        <w:wordWrap/>
        <w:overflowPunct/>
        <w:topLinePunct w:val="0"/>
        <w:bidi w:val="0"/>
        <w:spacing w:line="560" w:lineRule="exact"/>
        <w:ind w:left="0" w:right="0" w:rightChars="0" w:firstLine="640" w:firstLineChars="200"/>
        <w:textAlignment w:val="auto"/>
        <w:rPr>
          <w:rFonts w:hint="default" w:ascii="Times New Roman" w:hAnsi="Times New Roman" w:eastAsia="仿宋_GB2312" w:cs="Times New Roman"/>
          <w:lang w:eastAsia="zh-CN"/>
        </w:rPr>
      </w:pPr>
    </w:p>
    <w:p>
      <w:pPr>
        <w:pStyle w:val="2"/>
        <w:keepNext w:val="0"/>
        <w:keepLines w:val="0"/>
        <w:pageBreakBefore w:val="0"/>
        <w:widowControl w:val="0"/>
        <w:kinsoku/>
        <w:wordWrap/>
        <w:overflowPunct/>
        <w:topLinePunct w:val="0"/>
        <w:bidi w:val="0"/>
        <w:adjustRightInd/>
        <w:snapToGrid/>
        <w:spacing w:line="560" w:lineRule="exact"/>
        <w:ind w:right="0" w:rightChars="0" w:firstLine="640" w:firstLineChars="200"/>
        <w:textAlignment w:val="auto"/>
        <w:rPr>
          <w:rFonts w:hint="default" w:ascii="Times New Roman" w:hAnsi="Times New Roman" w:eastAsia="黑体" w:cs="Times New Roman"/>
          <w:b w:val="0"/>
          <w:bCs w:val="0"/>
          <w:sz w:val="32"/>
          <w:szCs w:val="32"/>
          <w:highlight w:val="none"/>
          <w:lang w:eastAsia="zh-CN"/>
        </w:rPr>
      </w:pPr>
    </w:p>
    <w:p>
      <w:pPr>
        <w:pStyle w:val="2"/>
        <w:keepNext w:val="0"/>
        <w:keepLines w:val="0"/>
        <w:pageBreakBefore w:val="0"/>
        <w:widowControl w:val="0"/>
        <w:kinsoku/>
        <w:wordWrap/>
        <w:overflowPunct/>
        <w:topLinePunct w:val="0"/>
        <w:bidi w:val="0"/>
        <w:adjustRightInd/>
        <w:snapToGrid/>
        <w:spacing w:line="560" w:lineRule="exact"/>
        <w:ind w:right="0" w:rightChars="0" w:firstLine="640" w:firstLineChars="200"/>
        <w:textAlignment w:val="auto"/>
        <w:rPr>
          <w:rFonts w:hint="default" w:ascii="Times New Roman" w:hAnsi="Times New Roman" w:eastAsia="黑体" w:cs="Times New Roman"/>
          <w:b w:val="0"/>
          <w:bCs w:val="0"/>
          <w:sz w:val="32"/>
          <w:szCs w:val="32"/>
          <w:highlight w:val="none"/>
          <w:lang w:eastAsia="zh-CN"/>
        </w:rPr>
      </w:pPr>
    </w:p>
    <w:p>
      <w:pPr>
        <w:pStyle w:val="2"/>
        <w:keepNext w:val="0"/>
        <w:keepLines w:val="0"/>
        <w:pageBreakBefore w:val="0"/>
        <w:widowControl w:val="0"/>
        <w:kinsoku/>
        <w:wordWrap/>
        <w:overflowPunct/>
        <w:topLinePunct w:val="0"/>
        <w:bidi w:val="0"/>
        <w:spacing w:line="560" w:lineRule="exact"/>
        <w:ind w:right="0" w:rightChars="0"/>
        <w:textAlignment w:val="auto"/>
        <w:rPr>
          <w:rFonts w:hint="default" w:ascii="Times New Roman" w:hAnsi="Times New Roman" w:cs="Times New Roman"/>
          <w:lang w:val="en-US" w:eastAsia="zh-CN"/>
        </w:rPr>
      </w:pPr>
    </w:p>
    <w:p>
      <w:pPr>
        <w:pStyle w:val="4"/>
        <w:keepNext w:val="0"/>
        <w:keepLines w:val="0"/>
        <w:pageBreakBefore w:val="0"/>
        <w:widowControl w:val="0"/>
        <w:kinsoku/>
        <w:wordWrap/>
        <w:overflowPunct/>
        <w:topLinePunct w:val="0"/>
        <w:bidi w:val="0"/>
        <w:spacing w:line="560" w:lineRule="exact"/>
        <w:ind w:left="0" w:right="0" w:rightChars="0" w:firstLine="640"/>
        <w:textAlignment w:val="auto"/>
        <w:rPr>
          <w:rFonts w:hint="default" w:ascii="Times New Roman" w:hAnsi="Times New Roman" w:cs="Times New Roman"/>
          <w:highlight w:val="none"/>
          <w:lang w:val="en-US"/>
        </w:rPr>
      </w:pPr>
    </w:p>
    <w:p>
      <w:pPr>
        <w:pStyle w:val="4"/>
        <w:keepNext w:val="0"/>
        <w:keepLines w:val="0"/>
        <w:pageBreakBefore w:val="0"/>
        <w:kinsoku/>
        <w:wordWrap/>
        <w:overflowPunct/>
        <w:topLinePunct w:val="0"/>
        <w:bidi w:val="0"/>
        <w:spacing w:line="560" w:lineRule="exact"/>
        <w:ind w:left="0" w:leftChars="0" w:right="0" w:rightChars="0" w:firstLine="0" w:firstLineChars="0"/>
        <w:textAlignment w:val="auto"/>
        <w:rPr>
          <w:rFonts w:hint="default" w:ascii="Times New Roman" w:hAnsi="Times New Roman" w:cs="Times New Roman"/>
          <w:highlight w:val="none"/>
          <w:lang w:val="en-US"/>
        </w:rPr>
      </w:pPr>
    </w:p>
    <w:p>
      <w:pPr>
        <w:pStyle w:val="4"/>
        <w:keepNext w:val="0"/>
        <w:keepLines w:val="0"/>
        <w:pageBreakBefore w:val="0"/>
        <w:pBdr>
          <w:bottom w:val="none" w:color="auto" w:sz="0" w:space="0"/>
        </w:pBdr>
        <w:kinsoku/>
        <w:wordWrap/>
        <w:overflowPunct/>
        <w:topLinePunct w:val="0"/>
        <w:bidi w:val="0"/>
        <w:spacing w:line="560" w:lineRule="exact"/>
        <w:ind w:left="0" w:right="0" w:rightChars="0" w:firstLine="640"/>
        <w:textAlignment w:val="auto"/>
        <w:rPr>
          <w:rFonts w:hint="default" w:ascii="Times New Roman" w:hAnsi="Times New Roman" w:cs="Times New Roman"/>
          <w:highlight w:val="none"/>
          <w:lang w:val="en-US"/>
        </w:rPr>
      </w:pPr>
    </w:p>
    <w:p>
      <w:pPr>
        <w:pStyle w:val="4"/>
        <w:keepNext w:val="0"/>
        <w:keepLines w:val="0"/>
        <w:pageBreakBefore w:val="0"/>
        <w:pBdr>
          <w:top w:val="single" w:color="auto" w:sz="4" w:space="0"/>
          <w:bottom w:val="single" w:color="auto" w:sz="4" w:space="0"/>
        </w:pBdr>
        <w:kinsoku/>
        <w:wordWrap/>
        <w:overflowPunct/>
        <w:topLinePunct w:val="0"/>
        <w:bidi w:val="0"/>
        <w:spacing w:line="560" w:lineRule="exact"/>
        <w:ind w:right="0" w:rightChars="0" w:firstLine="280" w:firstLineChars="100"/>
        <w:textAlignment w:val="auto"/>
        <w:rPr>
          <w:rFonts w:hint="default" w:ascii="Times New Roman" w:hAnsi="Times New Roman" w:cs="Times New Roman"/>
          <w:sz w:val="28"/>
          <w:szCs w:val="28"/>
          <w:highlight w:val="none"/>
          <w:lang w:val="en-US" w:eastAsia="zh-CN"/>
        </w:rPr>
      </w:pPr>
      <w:r>
        <w:rPr>
          <w:rFonts w:hint="default" w:ascii="Times New Roman" w:hAnsi="Times New Roman" w:cs="Times New Roman"/>
          <w:sz w:val="28"/>
          <w:szCs w:val="28"/>
          <w:highlight w:val="none"/>
          <w:lang w:val="en-US" w:eastAsia="zh-CN"/>
        </w:rPr>
        <w:t>体育场街道党政办公室                   2022年2月</w:t>
      </w:r>
      <w:r>
        <w:rPr>
          <w:rFonts w:hint="eastAsia" w:ascii="Times New Roman" w:hAnsi="Times New Roman" w:cs="Times New Roman"/>
          <w:sz w:val="28"/>
          <w:szCs w:val="28"/>
          <w:highlight w:val="none"/>
          <w:lang w:val="en-US" w:eastAsia="zh-CN"/>
        </w:rPr>
        <w:t>10</w:t>
      </w:r>
      <w:r>
        <w:rPr>
          <w:rFonts w:hint="default" w:ascii="Times New Roman" w:hAnsi="Times New Roman" w:cs="Times New Roman"/>
          <w:sz w:val="28"/>
          <w:szCs w:val="28"/>
          <w:highlight w:val="none"/>
          <w:lang w:val="en-US" w:eastAsia="zh-CN"/>
        </w:rPr>
        <w:t>日印发</w:t>
      </w:r>
    </w:p>
    <w:sectPr>
      <w:footerReference r:id="rId3" w:type="default"/>
      <w:pgSz w:w="11850" w:h="16783"/>
      <w:pgMar w:top="1984"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96635F"/>
    <w:multiLevelType w:val="singleLevel"/>
    <w:tmpl w:val="2596635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3E1"/>
    <w:rsid w:val="0006242C"/>
    <w:rsid w:val="000A1A08"/>
    <w:rsid w:val="000B46A4"/>
    <w:rsid w:val="00201517"/>
    <w:rsid w:val="00211E59"/>
    <w:rsid w:val="00215612"/>
    <w:rsid w:val="00292FDC"/>
    <w:rsid w:val="002B7FC7"/>
    <w:rsid w:val="002E2D21"/>
    <w:rsid w:val="00302961"/>
    <w:rsid w:val="00467779"/>
    <w:rsid w:val="00481AA9"/>
    <w:rsid w:val="004E7964"/>
    <w:rsid w:val="004F002F"/>
    <w:rsid w:val="00616970"/>
    <w:rsid w:val="006342D0"/>
    <w:rsid w:val="0069033E"/>
    <w:rsid w:val="007E1289"/>
    <w:rsid w:val="00956890"/>
    <w:rsid w:val="009D37FE"/>
    <w:rsid w:val="00A125B0"/>
    <w:rsid w:val="00A23E24"/>
    <w:rsid w:val="00A36A57"/>
    <w:rsid w:val="00A47FA6"/>
    <w:rsid w:val="00A555EE"/>
    <w:rsid w:val="00AC43E1"/>
    <w:rsid w:val="00B92C51"/>
    <w:rsid w:val="00C43E47"/>
    <w:rsid w:val="00D31833"/>
    <w:rsid w:val="00E03827"/>
    <w:rsid w:val="00E1510F"/>
    <w:rsid w:val="00E24694"/>
    <w:rsid w:val="00F02E4C"/>
    <w:rsid w:val="00FC48D3"/>
    <w:rsid w:val="016C787F"/>
    <w:rsid w:val="027345B1"/>
    <w:rsid w:val="03E04DC5"/>
    <w:rsid w:val="0833182C"/>
    <w:rsid w:val="08392CE9"/>
    <w:rsid w:val="0B7423F7"/>
    <w:rsid w:val="0BF139F7"/>
    <w:rsid w:val="0CD34081"/>
    <w:rsid w:val="0F9A264B"/>
    <w:rsid w:val="11671785"/>
    <w:rsid w:val="11F2577E"/>
    <w:rsid w:val="12CF313E"/>
    <w:rsid w:val="12D80A11"/>
    <w:rsid w:val="143040B0"/>
    <w:rsid w:val="14325AB4"/>
    <w:rsid w:val="148A7C64"/>
    <w:rsid w:val="1901426D"/>
    <w:rsid w:val="19053741"/>
    <w:rsid w:val="192A1C30"/>
    <w:rsid w:val="1951383F"/>
    <w:rsid w:val="1B47093E"/>
    <w:rsid w:val="1CA05A0C"/>
    <w:rsid w:val="1D3C0A8E"/>
    <w:rsid w:val="1D9424B7"/>
    <w:rsid w:val="1E9666EA"/>
    <w:rsid w:val="220D3314"/>
    <w:rsid w:val="264A1001"/>
    <w:rsid w:val="27A2014B"/>
    <w:rsid w:val="27AD706B"/>
    <w:rsid w:val="282503E8"/>
    <w:rsid w:val="28EA2628"/>
    <w:rsid w:val="2A64640A"/>
    <w:rsid w:val="2C092199"/>
    <w:rsid w:val="2DB53C63"/>
    <w:rsid w:val="2E6362C3"/>
    <w:rsid w:val="2FF171D0"/>
    <w:rsid w:val="318B78CC"/>
    <w:rsid w:val="326E42CA"/>
    <w:rsid w:val="35245113"/>
    <w:rsid w:val="368C5949"/>
    <w:rsid w:val="371F4CC4"/>
    <w:rsid w:val="378C0BA6"/>
    <w:rsid w:val="38993021"/>
    <w:rsid w:val="38A44B0D"/>
    <w:rsid w:val="390D4007"/>
    <w:rsid w:val="3D8C7CFA"/>
    <w:rsid w:val="3DE94F1E"/>
    <w:rsid w:val="3FA20E5C"/>
    <w:rsid w:val="3FB157F6"/>
    <w:rsid w:val="417E489A"/>
    <w:rsid w:val="4363467B"/>
    <w:rsid w:val="43FA17E3"/>
    <w:rsid w:val="467A1E02"/>
    <w:rsid w:val="46E6381C"/>
    <w:rsid w:val="48FD0DD5"/>
    <w:rsid w:val="49C46581"/>
    <w:rsid w:val="4CC049BE"/>
    <w:rsid w:val="502F7941"/>
    <w:rsid w:val="510F0447"/>
    <w:rsid w:val="537952A2"/>
    <w:rsid w:val="544B7530"/>
    <w:rsid w:val="5582185F"/>
    <w:rsid w:val="569E667C"/>
    <w:rsid w:val="581666E6"/>
    <w:rsid w:val="5824006A"/>
    <w:rsid w:val="5C1967A5"/>
    <w:rsid w:val="5D6958E4"/>
    <w:rsid w:val="5E197CFB"/>
    <w:rsid w:val="5E393ADF"/>
    <w:rsid w:val="605C5F78"/>
    <w:rsid w:val="620A7B1F"/>
    <w:rsid w:val="62A31220"/>
    <w:rsid w:val="62BD47DA"/>
    <w:rsid w:val="63626EF6"/>
    <w:rsid w:val="653632AA"/>
    <w:rsid w:val="65C21C5B"/>
    <w:rsid w:val="66C67529"/>
    <w:rsid w:val="67E12EFD"/>
    <w:rsid w:val="69043B1B"/>
    <w:rsid w:val="698B6FBC"/>
    <w:rsid w:val="69A32886"/>
    <w:rsid w:val="6B1C0AB3"/>
    <w:rsid w:val="6BD61CC1"/>
    <w:rsid w:val="6E066324"/>
    <w:rsid w:val="6E2B26E7"/>
    <w:rsid w:val="6F152897"/>
    <w:rsid w:val="6F970756"/>
    <w:rsid w:val="7391379B"/>
    <w:rsid w:val="77B6508F"/>
    <w:rsid w:val="78F268CF"/>
    <w:rsid w:val="7AFA11FB"/>
    <w:rsid w:val="7B230578"/>
    <w:rsid w:val="7EA84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link w:val="13"/>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4">
    <w:name w:val="Body Text"/>
    <w:basedOn w:val="1"/>
    <w:qFormat/>
    <w:uiPriority w:val="1"/>
    <w:pPr>
      <w:autoSpaceDE w:val="0"/>
      <w:autoSpaceDN w:val="0"/>
      <w:ind w:left="154"/>
    </w:pPr>
    <w:rPr>
      <w:rFonts w:ascii="仿宋_GB2312" w:hAnsi="仿宋_GB2312" w:eastAsia="仿宋_GB2312" w:cs="仿宋_GB2312"/>
      <w:sz w:val="32"/>
      <w:szCs w:val="32"/>
      <w:lang w:val="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paragraph" w:customStyle="1" w:styleId="11">
    <w:name w:val="样式 首行缩进:  2 字符"/>
    <w:basedOn w:val="1"/>
    <w:qFormat/>
    <w:uiPriority w:val="0"/>
    <w:pPr>
      <w:ind w:firstLine="560"/>
    </w:pPr>
    <w:rPr>
      <w:rFonts w:eastAsia="仿宋_GB2312" w:cs="宋体"/>
      <w:sz w:val="24"/>
      <w:szCs w:val="20"/>
    </w:rPr>
  </w:style>
  <w:style w:type="paragraph" w:customStyle="1" w:styleId="12">
    <w:name w:val="正文 New New New"/>
    <w:qFormat/>
    <w:uiPriority w:val="0"/>
    <w:pPr>
      <w:widowControl w:val="0"/>
      <w:jc w:val="both"/>
    </w:pPr>
    <w:rPr>
      <w:rFonts w:ascii="Times New Roman" w:hAnsi="Times New Roman" w:eastAsia="仿宋_GB2312" w:cs="Times New Roman"/>
      <w:snapToGrid w:val="0"/>
      <w:sz w:val="32"/>
      <w:szCs w:val="24"/>
      <w:lang w:val="en-US" w:eastAsia="zh-CN" w:bidi="ar-SA"/>
    </w:rPr>
  </w:style>
  <w:style w:type="character" w:customStyle="1" w:styleId="13">
    <w:name w:val="标题 3 Char"/>
    <w:link w:val="3"/>
    <w:qFormat/>
    <w:uiPriority w:val="0"/>
    <w:rPr>
      <w:b/>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7048</Words>
  <Characters>7164</Characters>
  <Lines>49</Lines>
  <Paragraphs>13</Paragraphs>
  <TotalTime>11</TotalTime>
  <ScaleCrop>false</ScaleCrop>
  <LinksUpToDate>false</LinksUpToDate>
  <CharactersWithSpaces>7246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2020-12-27T00:30:00Z</dcterms:created>
  <dc:creator>18653386890</dc:creator>
  <cp:lastModifiedBy>沐子</cp:lastModifiedBy>
  <cp:lastPrinted>2022-02-09T23:58:00Z</cp:lastPrinted>
  <dcterms:modified xsi:type="dcterms:W3CDTF">2022-03-30T08:44:06Z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1185DFE64F7D4DDFBDF3E484E69692FE</vt:lpwstr>
  </property>
</Properties>
</file>