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Fonts w:ascii="宋体" w:hAnsi="宋体" w:eastAsia="宋体" w:cs="宋体"/>
          <w:b/>
          <w:sz w:val="44"/>
          <w:szCs w:val="44"/>
        </w:rPr>
        <w:t>淄博市张店区统计局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根据《中华人民共和国政府信息公开条例》规定，按照张店区政府信息公开的统一部署，特公布201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年度本机关政府信息公开年度报告。本报告中所列数据的统计期限自201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年1月1日起，至201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按照省、市上级有关部门和区政府的统一部署，认真贯彻《中华人民共和国政府信息公开条例》（以下简称《条例》）的各项要求，扎实推进政府信息公开工作。截至201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年底，本单位政府信息公开工作运行正常。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主动对外发布了社会关注的《201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年全区国民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经济和社会发展公报》，并积极回应社会各界的询问。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年度未收到信息公开申请。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本单位无收费情况。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年度未发生上述案件。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七、所属事业单位信息公开推进情况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本局所属事业单位所需公开的信息由局内统一管理、对外公开。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通过积极努力、认真细致的工作，我局的政府信息公开工作有了新的进展。但也存在一些不足和问题，如：信息时效性有待提高，信息种类可以更加丰富，网上办事功能不够强等问题。201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21756A7F"/>
    <w:rsid w:val="2DD77C55"/>
    <w:rsid w:val="2E803988"/>
    <w:rsid w:val="4B8B436D"/>
    <w:rsid w:val="4CAA57B9"/>
    <w:rsid w:val="6D535020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Administrator</cp:lastModifiedBy>
  <dcterms:modified xsi:type="dcterms:W3CDTF">2020-12-22T08:56:52Z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