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0" w:rsidRPr="00C659F0" w:rsidRDefault="00C659F0" w:rsidP="00C659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张店区市政工程管理处</w:t>
      </w:r>
      <w:r>
        <w:rPr>
          <w:rFonts w:ascii="楷体_GB2312" w:eastAsia="楷体_GB2312" w:hAnsi="??" w:cs="宋体"/>
          <w:b/>
          <w:bCs/>
          <w:spacing w:val="15"/>
          <w:kern w:val="0"/>
          <w:sz w:val="30"/>
          <w:szCs w:val="30"/>
        </w:rPr>
        <w:t>2010年度</w:t>
      </w:r>
      <w:r w:rsidRPr="00C659F0">
        <w:rPr>
          <w:rFonts w:ascii="楷体_GB2312" w:eastAsia="楷体_GB2312" w:hAnsi="??" w:cs="宋体" w:hint="eastAsia"/>
          <w:b/>
          <w:bCs/>
          <w:spacing w:val="15"/>
          <w:kern w:val="0"/>
          <w:sz w:val="30"/>
          <w:szCs w:val="30"/>
        </w:rPr>
        <w:t>政府信息公开工作年度报告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宋体" w:eastAsia="宋体" w:hAnsi="宋体" w:cs="宋体"/>
          <w:kern w:val="0"/>
          <w:sz w:val="24"/>
          <w:szCs w:val="24"/>
        </w:rPr>
        <w:br/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   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201</w:t>
      </w:r>
      <w:r>
        <w:rPr>
          <w:rFonts w:ascii="楷体_GB2312" w:eastAsia="楷体_GB2312" w:hAnsi="??" w:cs="宋体"/>
          <w:spacing w:val="15"/>
          <w:kern w:val="0"/>
          <w:sz w:val="30"/>
          <w:szCs w:val="30"/>
        </w:rPr>
        <w:t>0</w:t>
      </w:r>
      <w:r w:rsidRPr="00C659F0">
        <w:rPr>
          <w:rFonts w:ascii="楷体_GB2312" w:eastAsia="楷体_GB2312" w:hAnsi="??" w:cs="宋体" w:hint="eastAsia"/>
          <w:spacing w:val="15"/>
          <w:kern w:val="0"/>
          <w:sz w:val="30"/>
          <w:szCs w:val="30"/>
        </w:rPr>
        <w:t>年，</w:t>
      </w:r>
      <w:r w:rsidRPr="00C659F0">
        <w:rPr>
          <w:rFonts w:ascii="楷体_GB2312" w:eastAsia="楷体_GB2312" w:hAnsi="宋体" w:cs="宋体" w:hint="eastAsia"/>
          <w:kern w:val="0"/>
          <w:sz w:val="30"/>
          <w:szCs w:val="30"/>
        </w:rPr>
        <w:t>张店区市政工程管理处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在区委、区政府的正确领导下，坚持以服务城区建设，服务人民群众为宗旨，以全力打造透明政府、服务政府、法</w:t>
      </w:r>
      <w:r w:rsidR="001470EB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治</w:t>
      </w:r>
      <w:bookmarkStart w:id="0" w:name="_GoBack"/>
      <w:bookmarkEnd w:id="0"/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政府为目标，按照主管部门的要求，分阶段、有步骤推进政府信息公开工作，深化了政府信息公开工作的制度建设和管理维护，实现了政府信息公开有序、正常、有效运转，现将有关情况报告如下：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一、主动公开政府信息情况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一是机构情况。包括单位机构职能、机构概况、内设机构3条。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二是政策法规。地方性法律法规《淄博市市政工程设施管理办法》1条。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三是年度工作计划。主要包括全面落实城市建设与管理的各项任务目标，继续开展城乡环境综合整治活动，加快城乡一体化管理进程等。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四是行政许可事项。主要是对城市市政设施开挖收费依据和标准进行了公开。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五是人事任免事项。对截至201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2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月我处人事任免情况进行了公开。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二、依申请公开信息情况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年度,我处无依申请公开的政府信息。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三、工作人员情况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201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0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年度，我处受理政府信息公开工作指定人员总数3人，较好的完成了各项工作任务。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四、存在问题及打算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一是我们虽然建立了政府信息公开工作的责任体系和工作网络,但在有限的条件下,如何更好地做好政府信息公开这项复杂的系统工程,进一步提高工作效率,充分发挥作用,还需要进一步摸索和完善更合理、更高效的工作机制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二是公开权利人对获取政府信息的途径和方式了解不够，公开权利人申请公开信息还没有。下一步，我们将加大宣传力度,提高公开权利人对政府信息公开工作的认知度,更好地搭建起沟通的桥梁。</w:t>
      </w:r>
    </w:p>
    <w:p w:rsidR="00C659F0" w:rsidRPr="00C659F0" w:rsidRDefault="00C659F0" w:rsidP="00C659F0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lastRenderedPageBreak/>
        <w:t>201</w:t>
      </w:r>
      <w:r>
        <w:rPr>
          <w:rFonts w:ascii="楷体_GB2312" w:eastAsia="楷体_GB2312" w:hAnsi="宋体" w:cs="宋体"/>
          <w:spacing w:val="15"/>
          <w:kern w:val="0"/>
          <w:sz w:val="30"/>
          <w:szCs w:val="30"/>
        </w:rPr>
        <w:t>1</w:t>
      </w:r>
      <w:r w:rsidRPr="00C659F0">
        <w:rPr>
          <w:rFonts w:ascii="楷体_GB2312" w:eastAsia="楷体_GB2312" w:hAnsi="宋体" w:cs="宋体" w:hint="eastAsia"/>
          <w:spacing w:val="15"/>
          <w:kern w:val="0"/>
          <w:sz w:val="30"/>
          <w:szCs w:val="30"/>
        </w:rPr>
        <w:t>年，我们将在区委、区政府及有关部门的指导下，统一认识，努力规范工作流程，进一步深化政府信息公开工作，使城市市政设施管理工作更公开、更透明、更高效、更广泛地接受群众监督。</w:t>
      </w:r>
    </w:p>
    <w:p w:rsidR="00DF411F" w:rsidRPr="00C659F0" w:rsidRDefault="00DF411F"/>
    <w:sectPr w:rsidR="00DF411F" w:rsidRPr="00C6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E0" w:rsidRDefault="009C52E0" w:rsidP="001470EB">
      <w:r>
        <w:separator/>
      </w:r>
    </w:p>
  </w:endnote>
  <w:endnote w:type="continuationSeparator" w:id="0">
    <w:p w:rsidR="009C52E0" w:rsidRDefault="009C52E0" w:rsidP="0014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E0" w:rsidRDefault="009C52E0" w:rsidP="001470EB">
      <w:r>
        <w:separator/>
      </w:r>
    </w:p>
  </w:footnote>
  <w:footnote w:type="continuationSeparator" w:id="0">
    <w:p w:rsidR="009C52E0" w:rsidRDefault="009C52E0" w:rsidP="0014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F0"/>
    <w:rsid w:val="001470EB"/>
    <w:rsid w:val="009C52E0"/>
    <w:rsid w:val="00C659F0"/>
    <w:rsid w:val="00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7356F-3F06-4676-A8A0-F2B9E4EB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2021-02-22T07:35:00Z</dcterms:created>
  <dcterms:modified xsi:type="dcterms:W3CDTF">2022-02-14T08:54:00Z</dcterms:modified>
</cp:coreProperties>
</file>