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 w:cs="仿宋"/>
          <w:sz w:val="32"/>
          <w:lang w:val="en-US" w:eastAsia="zh-CN"/>
        </w:rPr>
        <w:t>张市政〔2020〕26号</w:t>
      </w:r>
      <w:r>
        <w:rPr>
          <w:rFonts w:hint="eastAsia" w:ascii="仿宋" w:hAnsi="仿宋" w:eastAsia="仿宋"/>
          <w:sz w:val="32"/>
          <w:szCs w:val="32"/>
        </w:rPr>
        <w:t xml:space="preserve">         </w:t>
      </w:r>
      <w:r>
        <w:rPr>
          <w:rFonts w:hint="eastAsia" w:ascii="仿宋" w:hAnsi="仿宋" w:eastAsia="仿宋"/>
          <w:sz w:val="32"/>
          <w:szCs w:val="32"/>
          <w:lang w:val="en-US" w:eastAsia="zh-CN"/>
        </w:rPr>
        <w:t xml:space="preserve"> </w:t>
      </w:r>
      <w:r>
        <w:rPr>
          <w:rFonts w:hint="eastAsia" w:ascii="仿宋" w:hAnsi="仿宋" w:eastAsia="仿宋"/>
          <w:sz w:val="32"/>
          <w:szCs w:val="32"/>
        </w:rPr>
        <w:t xml:space="preserve">     签发人：孙贞斌</w:t>
      </w:r>
    </w:p>
    <w:p>
      <w:pPr>
        <w:autoSpaceDE w:val="0"/>
        <w:autoSpaceDN w:val="0"/>
        <w:spacing w:line="240" w:lineRule="exact"/>
        <w:rPr>
          <w:rFonts w:hAnsi="宋体"/>
        </w:rPr>
      </w:pPr>
    </w:p>
    <w:p>
      <w:pPr>
        <w:autoSpaceDE w:val="0"/>
        <w:autoSpaceDN w:val="0"/>
        <w:ind w:firstLine="7040" w:firstLineChars="2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(A)</w:t>
      </w:r>
    </w:p>
    <w:p>
      <w:pPr>
        <w:autoSpaceDE w:val="0"/>
        <w:autoSpaceDN w:val="0"/>
        <w:spacing w:line="240" w:lineRule="exact"/>
        <w:rPr>
          <w:rFonts w:hAnsi="宋体"/>
        </w:rPr>
      </w:pPr>
    </w:p>
    <w:p>
      <w:pPr>
        <w:jc w:val="center"/>
        <w:rPr>
          <w:rFonts w:ascii="方正小标宋简体" w:eastAsia="方正小标宋简体"/>
          <w:sz w:val="36"/>
          <w:szCs w:val="36"/>
        </w:rPr>
      </w:pPr>
      <w:r>
        <w:rPr>
          <w:rFonts w:hint="eastAsia" w:ascii="方正小标宋简体" w:eastAsia="方正小标宋简体"/>
          <w:sz w:val="36"/>
          <w:szCs w:val="36"/>
        </w:rPr>
        <w:t>关于区十七届人大四次会议第90号建议的答复</w:t>
      </w:r>
    </w:p>
    <w:p>
      <w:pPr>
        <w:autoSpaceDE w:val="0"/>
        <w:autoSpaceDN w:val="0"/>
        <w:spacing w:line="240" w:lineRule="exact"/>
        <w:rPr>
          <w:rFonts w:hAnsi="宋体"/>
        </w:rPr>
      </w:pPr>
    </w:p>
    <w:p>
      <w:pPr>
        <w:spacing w:line="580" w:lineRule="exac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于俊亭、曹秀萍、宋汝春、候长力、刘忠勇委员：</w:t>
      </w:r>
    </w:p>
    <w:p>
      <w:pPr>
        <w:spacing w:line="58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您们提出的《关于设立道路深度标尺的建议》收悉，现答复如下：</w:t>
      </w:r>
    </w:p>
    <w:p>
      <w:pPr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首先感谢您们对城市建设工作的关心，对于您提出的建议</w:t>
      </w:r>
      <w:r>
        <w:rPr>
          <w:rFonts w:hint="eastAsia" w:ascii="仿宋" w:hAnsi="仿宋" w:eastAsia="仿宋"/>
          <w:bCs/>
          <w:sz w:val="32"/>
          <w:szCs w:val="32"/>
        </w:rPr>
        <w:t>非常准确和全面、同时也分析的十分到位，也非常符合实际状况。</w:t>
      </w:r>
      <w:r>
        <w:rPr>
          <w:rFonts w:hint="eastAsia" w:ascii="仿宋" w:hAnsi="仿宋" w:eastAsia="仿宋"/>
          <w:sz w:val="32"/>
          <w:szCs w:val="32"/>
        </w:rPr>
        <w:t>我们对此十分认同。</w:t>
      </w:r>
    </w:p>
    <w:p>
      <w:pPr>
        <w:adjustRightInd w:val="0"/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1、针对您们反映的情况和提出的建议,“利用现有的交通设施，在交通路口明显部位安装积水深度标尺”，因交通设施属于交通部门负责，建议由交通部门装设。</w:t>
      </w:r>
    </w:p>
    <w:p>
      <w:pPr>
        <w:adjustRightInd w:val="0"/>
        <w:spacing w:line="560" w:lineRule="exact"/>
        <w:ind w:firstLine="640" w:firstLineChars="200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2、在道路地势低洼处和容易积水的地方，安装合适的积水深度标尺：我中心将在管辖范围内积水较严重的位置设置“积水警示”标尺。</w:t>
      </w:r>
    </w:p>
    <w:p>
      <w:pPr>
        <w:adjustRightInd w:val="0"/>
        <w:spacing w:line="560" w:lineRule="exact"/>
        <w:ind w:firstLine="640" w:firstLineChars="200"/>
        <w:rPr>
          <w:rFonts w:ascii="仿宋" w:hAnsi="仿宋" w:eastAsia="仿宋"/>
          <w:color w:val="444444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3、</w:t>
      </w:r>
      <w:r>
        <w:rPr>
          <w:rFonts w:hint="eastAsia" w:ascii="仿宋" w:hAnsi="仿宋" w:eastAsia="仿宋"/>
          <w:color w:val="444444"/>
          <w:sz w:val="32"/>
          <w:szCs w:val="32"/>
        </w:rPr>
        <w:t>为确保城市安全度汛和车辆、行人通行安全，我中心在所辖下穿桥施划积水警戒线，设置积水深度标尺，旨在提示车主驶入下穿桥时应注意前方积水情况。</w:t>
      </w:r>
    </w:p>
    <w:p>
      <w:pPr>
        <w:pStyle w:val="2"/>
        <w:shd w:val="clear" w:color="auto" w:fill="FFFFFF"/>
        <w:spacing w:before="0" w:beforeAutospacing="0" w:after="0" w:afterAutospacing="0" w:line="510" w:lineRule="atLeast"/>
        <w:ind w:firstLine="480"/>
        <w:rPr>
          <w:rFonts w:ascii="仿宋" w:hAnsi="仿宋" w:eastAsia="仿宋"/>
          <w:color w:val="444444"/>
          <w:sz w:val="32"/>
          <w:szCs w:val="32"/>
        </w:rPr>
      </w:pPr>
      <w:r>
        <w:rPr>
          <w:rFonts w:hint="eastAsia" w:ascii="仿宋" w:hAnsi="仿宋" w:eastAsia="仿宋"/>
          <w:color w:val="444444"/>
          <w:sz w:val="32"/>
          <w:szCs w:val="32"/>
        </w:rPr>
        <w:t>具体做法是在进入下穿桥方向的墙壁上，离最低点27厘米处横向标注红色警戒线，线宽6厘米(上端距离最低点27厘米，下端距离最低点21厘米)，并标写“警戒线”字样。</w:t>
      </w:r>
    </w:p>
    <w:p>
      <w:pPr>
        <w:pStyle w:val="2"/>
        <w:shd w:val="clear" w:color="auto" w:fill="FFFFFF"/>
        <w:spacing w:before="0" w:beforeAutospacing="0" w:after="0" w:afterAutospacing="0" w:line="510" w:lineRule="atLeast"/>
        <w:ind w:firstLine="480"/>
        <w:rPr>
          <w:rFonts w:ascii="仿宋" w:hAnsi="仿宋" w:eastAsia="仿宋"/>
          <w:color w:val="444444"/>
          <w:sz w:val="32"/>
          <w:szCs w:val="32"/>
        </w:rPr>
      </w:pPr>
      <w:r>
        <w:rPr>
          <w:rFonts w:hint="eastAsia" w:ascii="仿宋" w:hAnsi="仿宋" w:eastAsia="仿宋"/>
          <w:color w:val="444444"/>
          <w:sz w:val="32"/>
          <w:szCs w:val="32"/>
        </w:rPr>
        <w:t>为便于查看积水深度，在警戒线外侧迎车方向安装蓝色水位标尺，标尺高1.5米、宽度30厘米，最低点与路面齐平。而为防止桥下积水过深，设在下穿桥下方的标尺被淹，车主无法判断水深，此次还在桥两侧迎车方向醒目位置安装了电子警示屏，便于车主在进桥前即可判断桥下积水情况。</w:t>
      </w:r>
    </w:p>
    <w:p>
      <w:pPr>
        <w:pStyle w:val="2"/>
        <w:shd w:val="clear" w:color="auto" w:fill="FFFFFF"/>
        <w:spacing w:before="0" w:beforeAutospacing="0" w:after="0" w:afterAutospacing="0" w:line="510" w:lineRule="atLeast"/>
        <w:ind w:firstLine="480"/>
        <w:rPr>
          <w:rFonts w:ascii="仿宋" w:hAnsi="仿宋" w:eastAsia="仿宋"/>
          <w:color w:val="444444"/>
          <w:sz w:val="32"/>
          <w:szCs w:val="32"/>
        </w:rPr>
      </w:pPr>
      <w:r>
        <w:rPr>
          <w:rFonts w:hint="eastAsia" w:ascii="仿宋" w:hAnsi="仿宋" w:eastAsia="仿宋"/>
          <w:color w:val="444444"/>
          <w:sz w:val="32"/>
          <w:szCs w:val="32"/>
        </w:rPr>
        <w:t>当下穿桥内积水漫过警戒线时，表示前方下穿桥积水深度已达到27厘米以上，我中心现场人员会立即放下禁行护栏,封闭交通，禁止车辆和行人进入下穿桥。</w:t>
      </w:r>
    </w:p>
    <w:p>
      <w:pPr>
        <w:pStyle w:val="2"/>
        <w:shd w:val="clear" w:color="auto" w:fill="FFFFFF"/>
        <w:spacing w:before="0" w:beforeAutospacing="0" w:after="0" w:afterAutospacing="0" w:line="510" w:lineRule="atLeast"/>
        <w:ind w:firstLine="480"/>
        <w:rPr>
          <w:rFonts w:ascii="仿宋" w:hAnsi="仿宋" w:eastAsia="仿宋"/>
          <w:color w:val="444444"/>
          <w:sz w:val="32"/>
          <w:szCs w:val="32"/>
        </w:rPr>
      </w:pPr>
    </w:p>
    <w:p>
      <w:pPr>
        <w:pStyle w:val="2"/>
        <w:shd w:val="clear" w:color="auto" w:fill="FFFFFF"/>
        <w:spacing w:before="0" w:beforeAutospacing="0" w:after="0" w:afterAutospacing="0" w:line="510" w:lineRule="atLeast"/>
        <w:ind w:firstLine="480"/>
        <w:rPr>
          <w:rFonts w:ascii="仿宋" w:hAnsi="仿宋" w:eastAsia="仿宋"/>
          <w:color w:val="444444"/>
          <w:sz w:val="32"/>
          <w:szCs w:val="32"/>
        </w:rPr>
      </w:pPr>
    </w:p>
    <w:p>
      <w:pPr>
        <w:ind w:right="320"/>
        <w:jc w:val="both"/>
        <w:rPr>
          <w:rFonts w:ascii="仿宋" w:hAnsi="仿宋" w:eastAsia="仿宋"/>
          <w:sz w:val="32"/>
          <w:szCs w:val="32"/>
        </w:rPr>
      </w:pPr>
    </w:p>
    <w:p>
      <w:pPr>
        <w:ind w:right="480" w:firstLine="640" w:firstLineChars="200"/>
        <w:jc w:val="right"/>
        <w:rPr>
          <w:rFonts w:ascii="仿宋" w:hAnsi="仿宋" w:eastAsia="仿宋"/>
          <w:sz w:val="32"/>
          <w:szCs w:val="32"/>
        </w:rPr>
      </w:pPr>
      <w:r>
        <w:rPr>
          <w:rFonts w:hint="eastAsia" w:ascii="仿宋" w:hAnsi="仿宋" w:eastAsia="仿宋"/>
          <w:sz w:val="32"/>
          <w:szCs w:val="32"/>
        </w:rPr>
        <w:t>淄博市张店区市政服务中心</w:t>
      </w:r>
    </w:p>
    <w:p>
      <w:pPr>
        <w:ind w:right="1220" w:firstLine="640" w:firstLineChars="200"/>
        <w:jc w:val="right"/>
        <w:rPr>
          <w:rFonts w:ascii="仿宋" w:hAnsi="仿宋" w:eastAsia="仿宋"/>
          <w:sz w:val="32"/>
          <w:szCs w:val="32"/>
        </w:rPr>
      </w:pPr>
      <w:r>
        <w:rPr>
          <w:rFonts w:ascii="仿宋" w:hAnsi="仿宋" w:eastAsia="仿宋"/>
          <w:sz w:val="32"/>
          <w:szCs w:val="32"/>
        </w:rPr>
        <w:t xml:space="preserve">     20</w:t>
      </w:r>
      <w:r>
        <w:rPr>
          <w:rFonts w:hint="eastAsia" w:ascii="仿宋" w:hAnsi="仿宋" w:eastAsia="仿宋"/>
          <w:sz w:val="32"/>
          <w:szCs w:val="32"/>
        </w:rPr>
        <w:t>20年6月10日</w:t>
      </w:r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  <w:bookmarkStart w:id="0" w:name="_GoBack"/>
      <w:bookmarkEnd w:id="0"/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</w:p>
    <w:p>
      <w:pPr>
        <w:adjustRightInd w:val="0"/>
        <w:rPr>
          <w:rFonts w:hint="eastAsia" w:ascii="仿宋" w:hAnsi="仿宋" w:eastAsia="仿宋"/>
          <w:sz w:val="30"/>
          <w:szCs w:val="30"/>
        </w:rPr>
      </w:pPr>
    </w:p>
    <w:p>
      <w:pPr>
        <w:adjustRightInd w:val="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联系人：淄博市张店区市政服务中心 刘艳丽</w:t>
      </w:r>
    </w:p>
    <w:p>
      <w:pPr>
        <w:tabs>
          <w:tab w:val="left" w:pos="6900"/>
        </w:tabs>
        <w:adjustRightInd w:val="0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联系电话：</w:t>
      </w:r>
      <w:r>
        <w:rPr>
          <w:rFonts w:ascii="仿宋" w:hAnsi="仿宋" w:eastAsia="仿宋"/>
          <w:sz w:val="30"/>
          <w:szCs w:val="30"/>
        </w:rPr>
        <w:t>2168260</w:t>
      </w:r>
      <w:r>
        <w:rPr>
          <w:rFonts w:ascii="仿宋" w:hAnsi="仿宋" w:eastAsia="仿宋"/>
          <w:sz w:val="30"/>
          <w:szCs w:val="30"/>
        </w:rPr>
        <w:tab/>
      </w:r>
    </w:p>
    <w:p>
      <w:pPr>
        <w:pStyle w:val="2"/>
        <w:shd w:val="clear" w:color="auto" w:fill="FFFFFF"/>
        <w:spacing w:before="0" w:beforeAutospacing="0" w:after="0" w:afterAutospacing="0" w:line="510" w:lineRule="atLeast"/>
        <w:rPr>
          <w:rFonts w:ascii="仿宋" w:hAnsi="仿宋" w:eastAsia="仿宋"/>
          <w:sz w:val="30"/>
          <w:szCs w:val="30"/>
        </w:rPr>
      </w:pPr>
      <w:r>
        <w:rPr>
          <w:rFonts w:hint="eastAsia" w:ascii="仿宋" w:hAnsi="仿宋" w:eastAsia="仿宋"/>
          <w:sz w:val="30"/>
          <w:szCs w:val="30"/>
        </w:rPr>
        <w:t>抄送单位：区人大常委会人代工委、区政府工作督查服务中心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136B6657"/>
    <w:rsid w:val="136B6657"/>
    <w:rsid w:val="688361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iPriority="99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4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(Web)"/>
    <w:basedOn w:val="1"/>
    <w:semiHidden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Office_10.1.0.7698_F1E327BC-269C-435d-A152-05C5408002CA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2020-12-14T06:44:00Z</dcterms:created>
  <dc:creator>Lenovo</dc:creator>
  <cp:lastModifiedBy>Lenovo</cp:lastModifiedBy>
  <dcterms:modified xsi:type="dcterms:W3CDTF">2020-12-14T06:49:19Z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2052-10.1.0.7698</vt:lpwstr>
  </property>
</Properties>
</file>