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5" w:hRule="atLeast"/>
          <w:jc w:val="center"/>
        </w:trPr>
        <w:tc>
          <w:tcPr>
            <w:tcW w:w="9751" w:type="dxa"/>
            <w:vAlign w:val="top"/>
          </w:tcPr>
          <w:p>
            <w:pPr>
              <w:keepNext w:val="0"/>
              <w:keepLines w:val="0"/>
              <w:pageBreakBefore w:val="0"/>
              <w:widowControl w:val="0"/>
              <w:tabs>
                <w:tab w:val="left" w:pos="6960"/>
              </w:tabs>
              <w:kinsoku/>
              <w:wordWrap/>
              <w:overflowPunct/>
              <w:topLinePunct w:val="0"/>
              <w:autoSpaceDE/>
              <w:autoSpaceDN/>
              <w:bidi w:val="0"/>
              <w:adjustRightInd/>
              <w:snapToGrid/>
              <w:spacing w:line="520" w:lineRule="exact"/>
              <w:ind w:left="0" w:leftChars="0" w:right="0" w:rightChars="0"/>
              <w:textAlignment w:val="auto"/>
              <w:outlineLvl w:val="9"/>
              <w:rPr>
                <w:rFonts w:hint="eastAsia" w:ascii="黑体" w:hAnsi="黑体" w:eastAsia="黑体" w:cs="黑体"/>
                <w:b w:val="0"/>
                <w:bCs w:val="0"/>
                <w:sz w:val="30"/>
                <w:szCs w:val="30"/>
              </w:rPr>
            </w:pPr>
            <w:r>
              <w:rPr>
                <w:rFonts w:hint="eastAsia" w:ascii="黑体" w:hAnsi="黑体" w:eastAsia="黑体" w:cs="黑体"/>
                <w:b w:val="0"/>
                <w:bCs w:val="0"/>
                <w:sz w:val="30"/>
                <w:szCs w:val="30"/>
              </w:rPr>
              <w:t>审批意见：</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color w:val="ED7D31" w:themeColor="accent2"/>
                <w:sz w:val="30"/>
                <w:szCs w:val="30"/>
                <w:lang w:val="en-US" w:eastAsia="zh-CN"/>
                <w14:textFill>
                  <w14:solidFill>
                    <w14:schemeClr w14:val="accent2"/>
                  </w14:solidFill>
                </w14:textFill>
              </w:rPr>
              <w:t xml:space="preserve"> </w:t>
            </w:r>
            <w:r>
              <w:rPr>
                <w:rFonts w:hint="eastAsia" w:ascii="仿宋_GB2312" w:hAnsi="仿宋_GB2312" w:eastAsia="仿宋_GB2312" w:cs="仿宋_GB2312"/>
                <w:b/>
                <w:bCs/>
                <w:color w:val="auto"/>
                <w:sz w:val="30"/>
                <w:szCs w:val="30"/>
                <w:lang w:val="en-US" w:eastAsia="zh-CN"/>
              </w:rPr>
              <w:t xml:space="preserve">   </w:t>
            </w:r>
            <w:r>
              <w:rPr>
                <w:rFonts w:hint="eastAsia" w:ascii="黑体" w:hAnsi="黑体" w:eastAsia="黑体" w:cs="黑体"/>
                <w:b w:val="0"/>
                <w:bCs w:val="0"/>
                <w:color w:val="auto"/>
                <w:sz w:val="30"/>
                <w:szCs w:val="30"/>
              </w:rPr>
              <w:t>编号：</w:t>
            </w:r>
          </w:p>
          <w:p>
            <w:pPr>
              <w:keepNext w:val="0"/>
              <w:keepLines w:val="0"/>
              <w:pageBreakBefore w:val="0"/>
              <w:widowControl w:val="0"/>
              <w:kinsoku/>
              <w:wordWrap/>
              <w:overflowPunct/>
              <w:topLinePunct w:val="0"/>
              <w:autoSpaceDE/>
              <w:autoSpaceDN/>
              <w:bidi w:val="0"/>
              <w:adjustRightInd w:val="0"/>
              <w:snapToGrid w:val="0"/>
              <w:spacing w:line="520" w:lineRule="exact"/>
              <w:ind w:firstLine="548" w:firstLineChars="196"/>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rPr>
              <w:t>淄博美联众合动物医院有限公司张店和平里分公司动物医院项目位于</w:t>
            </w:r>
            <w:r>
              <w:rPr>
                <w:rFonts w:hint="eastAsia" w:ascii="仿宋_GB2312" w:hAnsi="仿宋_GB2312" w:eastAsia="仿宋_GB2312" w:cs="仿宋_GB2312"/>
                <w:bCs/>
                <w:color w:val="auto"/>
                <w:sz w:val="28"/>
                <w:szCs w:val="28"/>
                <w:lang w:eastAsia="zh-CN"/>
              </w:rPr>
              <w:t>张店区和平街道办事处和平路169甲2和平里小区营业房1号楼102商铺</w:t>
            </w:r>
            <w:r>
              <w:rPr>
                <w:rFonts w:hint="eastAsia" w:ascii="仿宋_GB2312" w:hAnsi="仿宋_GB2312" w:eastAsia="仿宋_GB2312" w:cs="仿宋_GB2312"/>
                <w:bCs/>
                <w:color w:val="auto"/>
                <w:sz w:val="28"/>
                <w:szCs w:val="28"/>
              </w:rPr>
              <w:t>，总投资</w:t>
            </w:r>
            <w:r>
              <w:rPr>
                <w:rFonts w:hint="eastAsia" w:ascii="仿宋_GB2312" w:hAnsi="仿宋_GB2312" w:eastAsia="仿宋_GB2312" w:cs="仿宋_GB2312"/>
                <w:bCs/>
                <w:color w:val="auto"/>
                <w:sz w:val="28"/>
                <w:szCs w:val="28"/>
                <w:lang w:val="en-US" w:eastAsia="zh-CN"/>
              </w:rPr>
              <w:t>30</w:t>
            </w:r>
            <w:r>
              <w:rPr>
                <w:rFonts w:hint="eastAsia" w:ascii="仿宋_GB2312" w:hAnsi="仿宋_GB2312" w:eastAsia="仿宋_GB2312" w:cs="仿宋_GB2312"/>
                <w:bCs/>
                <w:color w:val="auto"/>
                <w:sz w:val="28"/>
                <w:szCs w:val="28"/>
              </w:rPr>
              <w:t>万元</w:t>
            </w:r>
            <w:r>
              <w:rPr>
                <w:rFonts w:hint="eastAsia" w:ascii="仿宋_GB2312" w:hAnsi="仿宋_GB2312" w:eastAsia="仿宋_GB2312" w:cs="仿宋_GB2312"/>
                <w:bCs/>
                <w:color w:val="auto"/>
                <w:sz w:val="28"/>
                <w:szCs w:val="28"/>
                <w:lang w:eastAsia="zh-CN"/>
              </w:rPr>
              <w:t>，环保投资</w:t>
            </w:r>
            <w:r>
              <w:rPr>
                <w:rFonts w:hint="eastAsia" w:ascii="仿宋_GB2312" w:hAnsi="仿宋_GB2312" w:eastAsia="仿宋_GB2312" w:cs="仿宋_GB2312"/>
                <w:bCs/>
                <w:color w:val="auto"/>
                <w:sz w:val="28"/>
                <w:szCs w:val="28"/>
                <w:lang w:val="en-US" w:eastAsia="zh-CN"/>
              </w:rPr>
              <w:t>1万元</w:t>
            </w:r>
            <w:r>
              <w:rPr>
                <w:rFonts w:hint="eastAsia" w:ascii="仿宋_GB2312" w:hAnsi="仿宋_GB2312" w:eastAsia="仿宋_GB2312" w:cs="仿宋_GB2312"/>
                <w:bCs/>
                <w:color w:val="auto"/>
                <w:sz w:val="28"/>
                <w:szCs w:val="28"/>
              </w:rPr>
              <w:t>。该单位委托</w:t>
            </w:r>
            <w:bookmarkStart w:id="0" w:name="_GoBack"/>
            <w:r>
              <w:rPr>
                <w:rFonts w:hint="eastAsia" w:ascii="仿宋_GB2312" w:hAnsi="仿宋_GB2312" w:eastAsia="仿宋_GB2312" w:cs="仿宋_GB2312"/>
                <w:bCs/>
                <w:color w:val="auto"/>
                <w:sz w:val="28"/>
                <w:szCs w:val="28"/>
                <w:lang w:eastAsia="zh-CN"/>
              </w:rPr>
              <w:t>山东量石生态环境工程有限公司</w:t>
            </w:r>
            <w:bookmarkEnd w:id="0"/>
            <w:r>
              <w:rPr>
                <w:rFonts w:hint="eastAsia" w:ascii="仿宋_GB2312" w:hAnsi="仿宋_GB2312" w:eastAsia="仿宋_GB2312" w:cs="仿宋_GB2312"/>
                <w:bCs/>
                <w:color w:val="auto"/>
                <w:sz w:val="28"/>
                <w:szCs w:val="28"/>
              </w:rPr>
              <w:t>编制</w:t>
            </w:r>
            <w:r>
              <w:rPr>
                <w:rFonts w:hint="eastAsia" w:ascii="仿宋_GB2312" w:hAnsi="仿宋_GB2312" w:eastAsia="仿宋_GB2312" w:cs="仿宋_GB2312"/>
                <w:bCs/>
                <w:color w:val="auto"/>
                <w:sz w:val="28"/>
                <w:szCs w:val="28"/>
                <w:lang w:eastAsia="zh-CN"/>
              </w:rPr>
              <w:t>的</w:t>
            </w:r>
            <w:r>
              <w:rPr>
                <w:rFonts w:hint="eastAsia" w:ascii="仿宋_GB2312" w:hAnsi="仿宋_GB2312" w:eastAsia="仿宋_GB2312" w:cs="仿宋_GB2312"/>
                <w:bCs/>
                <w:color w:val="auto"/>
                <w:sz w:val="28"/>
                <w:szCs w:val="28"/>
              </w:rPr>
              <w:t>《建设项目环境影响报告表》已由我局受理并在张店区人民政府网站进行了公示，公示期间未收到公众反对意见。根据报告表结论，该项目在全面落实各项污染防治措施后，污染物可达标排放。经研究批复如下：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项目建设必须严格执行环境保护“三同时”制度,严格按照环评文件及批复要求落实相关措施，确保污染物达标排放。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lang w:val="en-US" w:eastAsia="zh-CN"/>
              </w:rPr>
            </w:pPr>
            <w:r>
              <w:rPr>
                <w:rFonts w:hint="eastAsia" w:ascii="仿宋_GB2312" w:hAnsi="仿宋_GB2312" w:eastAsia="仿宋_GB2312" w:cs="仿宋_GB2312"/>
                <w:sz w:val="28"/>
                <w:szCs w:val="28"/>
                <w:lang w:val="en-US" w:eastAsia="zh-CN"/>
              </w:rPr>
              <w:t>2、该项目动物医院产生的环境通风废气应满足《恶臭污染物排放标准》（GB14554-93）中表 1 二级恶臭污染物厂界标准值。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3、该项目产生的职工生活废水、医疗废水、美容废水、洗衣废水经污水处理设备消毒处理后满足《山东省医疗机构污染物排放控制标准》（DB37/596-2020）表 1 二级标准限值要求后排入市政污水管网。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、该项目</w:t>
            </w:r>
            <w:r>
              <w:rPr>
                <w:rFonts w:hint="eastAsia" w:ascii="仿宋_GB2312" w:hAnsi="仿宋_GB2312" w:eastAsia="仿宋_GB2312" w:cs="仿宋_GB2312"/>
                <w:sz w:val="28"/>
                <w:szCs w:val="28"/>
                <w:lang w:eastAsia="zh-CN"/>
              </w:rPr>
              <w:t>产生的</w:t>
            </w:r>
            <w:r>
              <w:rPr>
                <w:rFonts w:hint="eastAsia" w:ascii="仿宋_GB2312" w:hAnsi="仿宋_GB2312" w:eastAsia="仿宋_GB2312" w:cs="仿宋_GB2312"/>
                <w:sz w:val="28"/>
                <w:szCs w:val="28"/>
              </w:rPr>
              <w:t>噪声</w:t>
            </w:r>
            <w:r>
              <w:rPr>
                <w:rFonts w:hint="eastAsia" w:ascii="仿宋_GB2312" w:hAnsi="仿宋_GB2312" w:eastAsia="仿宋_GB2312" w:cs="仿宋_GB2312"/>
                <w:sz w:val="28"/>
                <w:szCs w:val="28"/>
                <w:lang w:eastAsia="zh-CN"/>
              </w:rPr>
              <w:t>应</w:t>
            </w:r>
            <w:r>
              <w:rPr>
                <w:rFonts w:hint="eastAsia" w:ascii="仿宋_GB2312" w:hAnsi="仿宋_GB2312" w:eastAsia="仿宋_GB2312" w:cs="仿宋_GB2312"/>
                <w:sz w:val="28"/>
                <w:szCs w:val="28"/>
              </w:rPr>
              <w:t>采取隔声、减振、消音措施，并合理布局，确保</w:t>
            </w:r>
            <w:r>
              <w:rPr>
                <w:rFonts w:hint="eastAsia" w:ascii="仿宋_GB2312" w:hAnsi="仿宋_GB2312" w:eastAsia="仿宋_GB2312" w:cs="仿宋_GB2312"/>
                <w:sz w:val="28"/>
                <w:szCs w:val="28"/>
                <w:lang w:eastAsia="zh-CN"/>
              </w:rPr>
              <w:t>噪声</w:t>
            </w:r>
            <w:r>
              <w:rPr>
                <w:rFonts w:hint="eastAsia" w:ascii="仿宋_GB2312" w:hAnsi="仿宋_GB2312" w:eastAsia="仿宋_GB2312" w:cs="仿宋_GB2312"/>
                <w:sz w:val="28"/>
                <w:szCs w:val="28"/>
              </w:rPr>
              <w:t>达到《工业企业厂界环境噪声排放标准》（GB12348-2008）2类标准要求。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该项目</w:t>
            </w:r>
            <w:r>
              <w:rPr>
                <w:rFonts w:hint="eastAsia" w:ascii="仿宋_GB2312" w:hAnsi="仿宋_GB2312" w:eastAsia="仿宋_GB2312" w:cs="仿宋_GB2312"/>
                <w:sz w:val="28"/>
                <w:szCs w:val="28"/>
                <w:lang w:eastAsia="zh-CN"/>
              </w:rPr>
              <w:t>产生的职工生活垃圾、宠物美容过程中产生的毛发、指（趾） 甲等美容废物、动物粪便由环卫部门定期清运。</w:t>
            </w:r>
            <w:r>
              <w:rPr>
                <w:rFonts w:hint="eastAsia" w:ascii="仿宋_GB2312" w:hAnsi="仿宋_GB2312" w:eastAsia="仿宋_GB2312" w:cs="仿宋_GB2312"/>
                <w:sz w:val="28"/>
                <w:szCs w:val="28"/>
              </w:rPr>
              <w:t>固体废弃物实施分类管理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妥善处理处置。所有固废均不得随意丢弃。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lang w:val="en-US" w:eastAsia="zh-CN"/>
              </w:rPr>
            </w:pPr>
            <w:r>
              <w:rPr>
                <w:rFonts w:hint="eastAsia" w:ascii="仿宋_GB2312" w:hAnsi="仿宋_GB2312" w:eastAsia="仿宋_GB2312" w:cs="仿宋_GB2312"/>
                <w:sz w:val="28"/>
                <w:szCs w:val="28"/>
                <w:lang w:val="en-US" w:eastAsia="zh-CN"/>
              </w:rPr>
              <w:t>6、该项目产生的医疗废物（感染性废物、损伤性废物、病理性废物、化学 性废物、药物性废物）</w:t>
            </w:r>
            <w:r>
              <w:rPr>
                <w:rFonts w:hint="eastAsia" w:ascii="仿宋_GB2312" w:hAnsi="仿宋_GB2312" w:eastAsia="仿宋_GB2312" w:cs="仿宋_GB2312"/>
                <w:sz w:val="28"/>
                <w:szCs w:val="28"/>
                <w:lang w:eastAsia="zh-CN"/>
              </w:rPr>
              <w:t>属于危险废物，</w:t>
            </w:r>
            <w:r>
              <w:rPr>
                <w:rFonts w:hint="eastAsia" w:ascii="仿宋_GB2312" w:hAnsi="仿宋_GB2312" w:eastAsia="仿宋_GB2312" w:cs="仿宋_GB2312"/>
                <w:sz w:val="28"/>
                <w:szCs w:val="28"/>
                <w:lang w:val="en-US" w:eastAsia="zh-CN"/>
              </w:rPr>
              <w:t>严格按照《危险废物贮存污染控制标准》(GB18597-2001)及其修改单和《危险废物收集 贮存 运输技术规范》(HJ2025-2012)的相关要求进行暂存和处置。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废气、废水排放采样点须分别按照《固定源废气监测技术规范》（HJ/T397-2007）及《地表水和污水监测技术规范》（HJ/T91-2002）建立标准监测平台，设置规范的人工采样口并在显著地点设置排放口标志牌；企业需制定监测计划，并按照计划要求按期进行监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lang w:val="en-US" w:eastAsia="zh-CN"/>
              </w:rPr>
            </w:pPr>
            <w:r>
              <w:rPr>
                <w:rFonts w:hint="eastAsia" w:ascii="仿宋_GB2312" w:hAnsi="仿宋_GB2312" w:eastAsia="仿宋_GB2312" w:cs="仿宋_GB2312"/>
                <w:sz w:val="28"/>
                <w:szCs w:val="28"/>
                <w:lang w:val="en-US" w:eastAsia="zh-CN"/>
              </w:rPr>
              <w:t>8、你单位应制定详细的环境保护专人负责制度，加强对环保设施的日常管理和维护保养，并做好日常运行记录，确保环保设施安全运行，污染物达标排放。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该项目如性质、规模、地点、采用的生产工艺或防治污染、防止生态破坏的措施发生重大变动前，应当重新报批。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10、项目竣工后，须按规定程序进行竣工环境保护验收。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当地</w:t>
            </w:r>
            <w:r>
              <w:rPr>
                <w:rFonts w:hint="eastAsia" w:ascii="仿宋_GB2312" w:hAnsi="仿宋_GB2312" w:eastAsia="仿宋_GB2312" w:cs="仿宋_GB2312"/>
                <w:sz w:val="28"/>
                <w:szCs w:val="28"/>
              </w:rPr>
              <w:t>环境</w:t>
            </w:r>
            <w:r>
              <w:rPr>
                <w:rFonts w:hint="eastAsia" w:ascii="仿宋_GB2312" w:hAnsi="仿宋_GB2312" w:eastAsia="仿宋_GB2312" w:cs="仿宋_GB2312"/>
                <w:sz w:val="28"/>
                <w:szCs w:val="28"/>
                <w:lang w:eastAsia="zh-CN"/>
              </w:rPr>
              <w:t>监管部门</w:t>
            </w:r>
            <w:r>
              <w:rPr>
                <w:rFonts w:hint="eastAsia" w:ascii="仿宋_GB2312" w:hAnsi="仿宋_GB2312" w:eastAsia="仿宋_GB2312" w:cs="仿宋_GB2312"/>
                <w:sz w:val="28"/>
                <w:szCs w:val="28"/>
              </w:rPr>
              <w:t>负责该项目日常监管。</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320" w:firstLineChars="19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淄博市</w:t>
            </w:r>
            <w:r>
              <w:rPr>
                <w:rFonts w:hint="eastAsia" w:ascii="仿宋_GB2312" w:hAnsi="仿宋_GB2312" w:eastAsia="仿宋_GB2312" w:cs="仿宋_GB2312"/>
                <w:sz w:val="28"/>
                <w:szCs w:val="28"/>
                <w:lang w:eastAsia="zh-CN"/>
              </w:rPr>
              <w:t>生态环境局</w:t>
            </w:r>
            <w:r>
              <w:rPr>
                <w:rFonts w:hint="eastAsia" w:ascii="仿宋_GB2312" w:hAnsi="仿宋_GB2312" w:eastAsia="仿宋_GB2312" w:cs="仿宋_GB2312"/>
                <w:sz w:val="28"/>
                <w:szCs w:val="28"/>
              </w:rPr>
              <w:t>张店分局</w:t>
            </w:r>
          </w:p>
          <w:p>
            <w:pPr>
              <w:keepNext w:val="0"/>
              <w:keepLines w:val="0"/>
              <w:pageBreakBefore w:val="0"/>
              <w:widowControl w:val="0"/>
              <w:tabs>
                <w:tab w:val="right" w:pos="8975"/>
              </w:tabs>
              <w:kinsoku/>
              <w:wordWrap/>
              <w:overflowPunct/>
              <w:topLinePunct w:val="0"/>
              <w:autoSpaceDE/>
              <w:autoSpaceDN/>
              <w:bidi w:val="0"/>
              <w:adjustRightInd/>
              <w:snapToGrid/>
              <w:spacing w:line="520" w:lineRule="exact"/>
              <w:ind w:firstLine="560" w:firstLineChars="200"/>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D1DB2"/>
    <w:rsid w:val="0130472B"/>
    <w:rsid w:val="06EA53C0"/>
    <w:rsid w:val="085B27EC"/>
    <w:rsid w:val="0A2369D6"/>
    <w:rsid w:val="0B0038E2"/>
    <w:rsid w:val="0B287585"/>
    <w:rsid w:val="0BC61DB5"/>
    <w:rsid w:val="0D643965"/>
    <w:rsid w:val="0DD678FE"/>
    <w:rsid w:val="0E2006C3"/>
    <w:rsid w:val="0E632235"/>
    <w:rsid w:val="0EFF6D47"/>
    <w:rsid w:val="0F66798A"/>
    <w:rsid w:val="10D81D24"/>
    <w:rsid w:val="113F4986"/>
    <w:rsid w:val="11EB7686"/>
    <w:rsid w:val="120D47B4"/>
    <w:rsid w:val="12D96EC5"/>
    <w:rsid w:val="13442DB3"/>
    <w:rsid w:val="1392754F"/>
    <w:rsid w:val="13B05D0F"/>
    <w:rsid w:val="13C24201"/>
    <w:rsid w:val="156A3711"/>
    <w:rsid w:val="15733922"/>
    <w:rsid w:val="159754B7"/>
    <w:rsid w:val="18601560"/>
    <w:rsid w:val="18CC7409"/>
    <w:rsid w:val="18CD1557"/>
    <w:rsid w:val="18F9155D"/>
    <w:rsid w:val="199B6C37"/>
    <w:rsid w:val="1A2D1DB2"/>
    <w:rsid w:val="1B642ED3"/>
    <w:rsid w:val="1BF04A9D"/>
    <w:rsid w:val="1C946CB9"/>
    <w:rsid w:val="1DD711D3"/>
    <w:rsid w:val="1E627B16"/>
    <w:rsid w:val="208861AB"/>
    <w:rsid w:val="21813E81"/>
    <w:rsid w:val="22A71928"/>
    <w:rsid w:val="234030C7"/>
    <w:rsid w:val="236449F1"/>
    <w:rsid w:val="24A17A17"/>
    <w:rsid w:val="257838BB"/>
    <w:rsid w:val="26CD048B"/>
    <w:rsid w:val="27C37F16"/>
    <w:rsid w:val="29165146"/>
    <w:rsid w:val="2ACD7B75"/>
    <w:rsid w:val="2DA23C50"/>
    <w:rsid w:val="2DBA425B"/>
    <w:rsid w:val="2DDD4DF8"/>
    <w:rsid w:val="2F242589"/>
    <w:rsid w:val="2FAE44DB"/>
    <w:rsid w:val="305251A3"/>
    <w:rsid w:val="32447ED1"/>
    <w:rsid w:val="33C1581D"/>
    <w:rsid w:val="354B4252"/>
    <w:rsid w:val="359B2629"/>
    <w:rsid w:val="35E93297"/>
    <w:rsid w:val="36903EA8"/>
    <w:rsid w:val="37880395"/>
    <w:rsid w:val="37C66D2D"/>
    <w:rsid w:val="37DC6BBD"/>
    <w:rsid w:val="399206FB"/>
    <w:rsid w:val="3A6C79C4"/>
    <w:rsid w:val="3B324201"/>
    <w:rsid w:val="3CB741CD"/>
    <w:rsid w:val="3CD745A4"/>
    <w:rsid w:val="3CE039BE"/>
    <w:rsid w:val="3D7B06BB"/>
    <w:rsid w:val="3E4D6AE1"/>
    <w:rsid w:val="3EF62A08"/>
    <w:rsid w:val="405D66A4"/>
    <w:rsid w:val="41FE5165"/>
    <w:rsid w:val="42277153"/>
    <w:rsid w:val="429D6F11"/>
    <w:rsid w:val="42F224D4"/>
    <w:rsid w:val="448048A7"/>
    <w:rsid w:val="46630DE4"/>
    <w:rsid w:val="48C344FF"/>
    <w:rsid w:val="48CE1E3A"/>
    <w:rsid w:val="48F52646"/>
    <w:rsid w:val="49657959"/>
    <w:rsid w:val="49F71667"/>
    <w:rsid w:val="49F85CA8"/>
    <w:rsid w:val="4A192981"/>
    <w:rsid w:val="4F134F06"/>
    <w:rsid w:val="50D9154F"/>
    <w:rsid w:val="51A53F1F"/>
    <w:rsid w:val="53BC38F3"/>
    <w:rsid w:val="54743514"/>
    <w:rsid w:val="54AF0E85"/>
    <w:rsid w:val="566D41C0"/>
    <w:rsid w:val="57EF6E49"/>
    <w:rsid w:val="5A204B37"/>
    <w:rsid w:val="5BC356A7"/>
    <w:rsid w:val="5BD41E48"/>
    <w:rsid w:val="5D2068DC"/>
    <w:rsid w:val="5D747E9D"/>
    <w:rsid w:val="5DC34A97"/>
    <w:rsid w:val="60A06401"/>
    <w:rsid w:val="60AE210C"/>
    <w:rsid w:val="62805D5A"/>
    <w:rsid w:val="635355D7"/>
    <w:rsid w:val="67420A15"/>
    <w:rsid w:val="68AC5005"/>
    <w:rsid w:val="68CB3D68"/>
    <w:rsid w:val="6A5853C4"/>
    <w:rsid w:val="6AC25123"/>
    <w:rsid w:val="6DD871DF"/>
    <w:rsid w:val="6DE329CD"/>
    <w:rsid w:val="6E095F91"/>
    <w:rsid w:val="6E2C3E98"/>
    <w:rsid w:val="6E941986"/>
    <w:rsid w:val="6EF0296F"/>
    <w:rsid w:val="6F7D5932"/>
    <w:rsid w:val="70360398"/>
    <w:rsid w:val="70C1734C"/>
    <w:rsid w:val="70C80C63"/>
    <w:rsid w:val="749F7D37"/>
    <w:rsid w:val="758A3580"/>
    <w:rsid w:val="76745C9C"/>
    <w:rsid w:val="77626532"/>
    <w:rsid w:val="787709F6"/>
    <w:rsid w:val="7B5E7517"/>
    <w:rsid w:val="7B8F62B8"/>
    <w:rsid w:val="7C2E5115"/>
    <w:rsid w:val="7DF73822"/>
    <w:rsid w:val="7EDD7C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style>
  <w:style w:type="paragraph" w:styleId="3">
    <w:name w:val="Body Text Indent"/>
    <w:basedOn w:val="1"/>
    <w:qFormat/>
    <w:uiPriority w:val="0"/>
    <w:pPr>
      <w:spacing w:line="460" w:lineRule="atLeast"/>
      <w:ind w:firstLine="284"/>
    </w:pPr>
    <w:rPr>
      <w:spacing w:val="36"/>
      <w:szCs w:val="20"/>
    </w:rPr>
  </w:style>
  <w:style w:type="paragraph" w:customStyle="1" w:styleId="4">
    <w:name w:val="Default"/>
    <w:qFormat/>
    <w:uiPriority w:val="0"/>
    <w:pPr>
      <w:widowControl w:val="0"/>
      <w:autoSpaceDE w:val="0"/>
      <w:autoSpaceDN w:val="0"/>
      <w:adjustRightInd w:val="0"/>
      <w:spacing w:line="360" w:lineRule="atLeast"/>
      <w:jc w:val="both"/>
      <w:textAlignment w:val="baseline"/>
    </w:pPr>
    <w:rPr>
      <w:rFonts w:ascii="宋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2018-12-10T07:54:00Z</dcterms:created>
  <dc:creator>LENOVO</dc:creator>
  <cp:lastModifiedBy>pc</cp:lastModifiedBy>
  <cp:lastPrinted>2021-06-22T02:44:00Z</cp:lastPrinted>
  <dcterms:modified xsi:type="dcterms:W3CDTF">2021-11-08T06:34:26Z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17CE2C82D33A452C86C23786237D4EB0</vt:lpwstr>
  </property>
</Properties>
</file>