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4"/>
          <w:szCs w:val="22"/>
          <w:lang w:val="en-US" w:eastAsia="zh-CN" w:bidi="ar-SA"/>
        </w:rPr>
        <w:t>附件6：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环境影响评价信息公开承诺书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淄博市生态环境局张店分局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我单位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eastAsia="zh-CN"/>
        </w:rPr>
        <w:t>淄博益宁精神病医院有限责任公司项目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已达到受理条件，按照环保部《建设项目环境影响评价政府信息公开指南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试行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》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环办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[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2013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]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103号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文件要求，为认真履行企业职责，自愿依法主动公开建设项目环境影响报告表全本信息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同时附删除涉及国家秘密、商业秘密等内容及删除依据和理由说明报告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，并依法承担因信息公开带来的后果。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特此承诺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！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jc w:val="righ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highlight w:val="none"/>
          <w:lang w:val="en-US" w:eastAsia="zh-CN"/>
        </w:rPr>
        <w:t>淄博益宁精神病医院有限责任公司</w:t>
      </w:r>
    </w:p>
    <w:p>
      <w:pPr>
        <w:pStyle w:val="8"/>
        <w:ind w:left="0" w:leftChars="0" w:firstLine="0" w:firstLineChars="0"/>
        <w:jc w:val="righ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2022年7月22日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IyZDRmZjZmNjM3NWY3YmJlYzkxMWVkNDg5MmIifQ=="/>
  </w:docVars>
  <w:rsids>
    <w:rsidRoot w:val="33DF5C5E"/>
    <w:rsid w:val="33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kern w:val="2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</w:rPr>
  </w:style>
  <w:style w:type="paragraph" w:customStyle="1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宋体"/>
      <w:sz w:val="24"/>
    </w:rPr>
  </w:style>
  <w:style w:type="paragraph" w:customStyle="1" w:styleId="8">
    <w:name w:val="正文 首行缩进:  2 字符"/>
    <w:basedOn w:val="1"/>
    <w:qFormat/>
    <w:uiPriority w:val="0"/>
    <w:pPr>
      <w:adjustRightInd w:val="0"/>
      <w:snapToGrid w:val="0"/>
      <w:spacing w:line="500" w:lineRule="exact"/>
      <w:ind w:firstLine="200" w:firstLineChars="200"/>
      <w:jc w:val="left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2022-08-17T02:21:00Z</dcterms:created>
  <dc:creator>Administrator</dc:creator>
  <cp:lastModifiedBy>Administrator</cp:lastModifiedBy>
  <dcterms:modified xsi:type="dcterms:W3CDTF">2022-08-17T02:22:05Z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D28B574622D342608DD9E52E61713CC3</vt:lpwstr>
  </property>
</Properties>
</file>