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rPr>
          <w:rFonts w:ascii="Times New Roman"/>
          <w:sz w:val="20"/>
        </w:rPr>
      </w:pPr>
    </w:p>
    <w:p>
      <w:pPr>
        <w:pStyle w:val="6"/>
        <w:ind w:left="0"/>
        <w:rPr>
          <w:rFonts w:ascii="Times New Roman"/>
          <w:sz w:val="20"/>
        </w:rPr>
      </w:pPr>
    </w:p>
    <w:p>
      <w:pPr>
        <w:pStyle w:val="6"/>
        <w:ind w:left="0"/>
        <w:rPr>
          <w:rFonts w:ascii="Times New Roman"/>
          <w:sz w:val="20"/>
        </w:rPr>
      </w:pPr>
    </w:p>
    <w:p>
      <w:pPr>
        <w:pStyle w:val="6"/>
        <w:ind w:left="0"/>
        <w:rPr>
          <w:rFonts w:ascii="Times New Roman"/>
          <w:sz w:val="20"/>
        </w:rPr>
      </w:pPr>
    </w:p>
    <w:p>
      <w:pPr>
        <w:pStyle w:val="6"/>
        <w:ind w:left="0"/>
        <w:rPr>
          <w:rFonts w:ascii="Times New Roman"/>
          <w:sz w:val="20"/>
        </w:rPr>
      </w:pPr>
    </w:p>
    <w:p>
      <w:pPr>
        <w:pStyle w:val="6"/>
        <w:ind w:left="0"/>
        <w:rPr>
          <w:rFonts w:ascii="Times New Roman"/>
          <w:sz w:val="20"/>
        </w:rPr>
      </w:pPr>
    </w:p>
    <w:p>
      <w:pPr>
        <w:pStyle w:val="6"/>
        <w:spacing w:before="9"/>
        <w:ind w:left="0"/>
        <w:rPr>
          <w:rFonts w:ascii="Times New Roman"/>
          <w:sz w:val="29"/>
        </w:rPr>
      </w:pPr>
    </w:p>
    <w:p>
      <w:pPr>
        <w:spacing w:before="28"/>
        <w:ind w:left="224" w:right="54" w:firstLine="0"/>
        <w:jc w:val="center"/>
        <w:rPr>
          <w:rFonts w:hint="eastAsia" w:ascii="黑体" w:eastAsia="黑体"/>
          <w:b/>
          <w:sz w:val="52"/>
        </w:rPr>
      </w:pPr>
      <w:r>
        <w:rPr>
          <w:rFonts w:hint="eastAsia" w:ascii="黑体" w:eastAsia="黑体"/>
          <w:b/>
          <w:sz w:val="52"/>
          <w:lang w:eastAsia="zh-CN"/>
        </w:rPr>
        <w:t>张店区</w:t>
      </w:r>
      <w:r>
        <w:rPr>
          <w:rFonts w:hint="eastAsia" w:ascii="黑体" w:eastAsia="黑体"/>
          <w:b/>
          <w:sz w:val="52"/>
        </w:rPr>
        <w:t>孝妇河防御洪水方案</w:t>
      </w: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ind w:left="0"/>
        <w:rPr>
          <w:rFonts w:ascii="黑体"/>
          <w:b/>
          <w:sz w:val="52"/>
        </w:rPr>
      </w:pPr>
    </w:p>
    <w:p>
      <w:pPr>
        <w:pStyle w:val="6"/>
        <w:spacing w:before="5"/>
        <w:ind w:left="0"/>
        <w:rPr>
          <w:rFonts w:ascii="黑体"/>
          <w:b/>
          <w:sz w:val="50"/>
        </w:rPr>
      </w:pPr>
    </w:p>
    <w:p>
      <w:pPr>
        <w:pStyle w:val="2"/>
        <w:spacing w:before="0"/>
        <w:ind w:left="4" w:right="54"/>
        <w:jc w:val="center"/>
        <w:rPr>
          <w:rFonts w:hint="eastAsia" w:ascii="华文中宋" w:eastAsia="华文中宋"/>
        </w:rPr>
      </w:pPr>
      <w:r>
        <w:rPr>
          <w:rFonts w:hint="eastAsia" w:ascii="华文中宋" w:eastAsia="华文中宋"/>
          <w:spacing w:val="56"/>
          <w:lang w:eastAsia="zh-CN"/>
        </w:rPr>
        <w:t>淄博市张店区水利局</w:t>
      </w:r>
      <w:r>
        <w:rPr>
          <w:rFonts w:hint="eastAsia" w:ascii="华文中宋" w:eastAsia="华文中宋"/>
          <w:spacing w:val="-51"/>
        </w:rPr>
        <w:t xml:space="preserve"> </w:t>
      </w:r>
    </w:p>
    <w:p>
      <w:pPr>
        <w:spacing w:before="226"/>
        <w:ind w:left="0" w:right="54" w:firstLine="0"/>
        <w:jc w:val="center"/>
        <w:rPr>
          <w:rFonts w:hint="eastAsia" w:ascii="华文中宋" w:eastAsia="华文中宋"/>
          <w:b/>
          <w:sz w:val="36"/>
        </w:rPr>
      </w:pPr>
      <w:r>
        <w:rPr>
          <w:rFonts w:ascii="Times New Roman" w:eastAsia="Times New Roman"/>
          <w:b/>
          <w:sz w:val="36"/>
        </w:rPr>
        <w:t>202</w:t>
      </w:r>
      <w:r>
        <w:rPr>
          <w:rFonts w:hint="eastAsia" w:ascii="Times New Roman"/>
          <w:b/>
          <w:sz w:val="36"/>
          <w:lang w:val="en-US" w:eastAsia="zh-CN"/>
        </w:rPr>
        <w:t>3</w:t>
      </w:r>
      <w:r>
        <w:rPr>
          <w:rFonts w:hint="eastAsia" w:ascii="华文中宋" w:eastAsia="华文中宋"/>
          <w:b/>
          <w:sz w:val="36"/>
        </w:rPr>
        <w:t>年</w:t>
      </w:r>
    </w:p>
    <w:p>
      <w:pPr>
        <w:spacing w:after="0"/>
        <w:jc w:val="center"/>
        <w:rPr>
          <w:rFonts w:hint="eastAsia" w:ascii="华文中宋" w:eastAsia="华文中宋"/>
          <w:sz w:val="36"/>
        </w:rPr>
        <w:sectPr>
          <w:type w:val="continuous"/>
          <w:pgSz w:w="11910" w:h="16850"/>
          <w:pgMar w:top="1600" w:right="1140" w:bottom="280" w:left="1480" w:header="720" w:footer="720" w:gutter="0"/>
          <w:pgNumType w:fmt="decimal" w:start="1"/>
          <w:cols w:space="720" w:num="1"/>
        </w:sectPr>
      </w:pPr>
    </w:p>
    <w:p>
      <w:pPr>
        <w:tabs>
          <w:tab w:val="left" w:pos="904"/>
        </w:tabs>
        <w:spacing w:before="144"/>
        <w:ind w:left="0" w:right="54" w:firstLine="0"/>
        <w:jc w:val="center"/>
        <w:rPr>
          <w:b/>
          <w:sz w:val="36"/>
        </w:rPr>
      </w:pPr>
      <w:r>
        <w:rPr>
          <w:b/>
          <w:sz w:val="36"/>
        </w:rPr>
        <w:t>目</w:t>
      </w:r>
      <w:r>
        <w:rPr>
          <w:b/>
          <w:sz w:val="36"/>
        </w:rPr>
        <w:tab/>
      </w:r>
      <w:r>
        <w:rPr>
          <w:b/>
          <w:sz w:val="36"/>
        </w:rPr>
        <w:t>录</w:t>
      </w:r>
    </w:p>
    <w:sdt>
      <w:sdtPr>
        <w:id w:val="1"/>
        <w:docPartObj>
          <w:docPartGallery w:val="Table of Contents"/>
          <w:docPartUnique/>
        </w:docPartObj>
      </w:sdtPr>
      <w:sdtContent>
        <w:p>
          <w:pPr>
            <w:pStyle w:val="10"/>
            <w:keepNext w:val="0"/>
            <w:keepLines w:val="0"/>
            <w:pageBreakBefore w:val="0"/>
            <w:numPr>
              <w:ilvl w:val="0"/>
              <w:numId w:val="1"/>
            </w:numPr>
            <w:tabs>
              <w:tab w:val="left" w:pos="453"/>
              <w:tab w:val="left" w:pos="454"/>
              <w:tab w:val="left" w:leader="dot" w:pos="8637"/>
            </w:tabs>
            <w:kinsoku/>
            <w:wordWrap/>
            <w:overflowPunct/>
            <w:topLinePunct w:val="0"/>
            <w:autoSpaceDE w:val="0"/>
            <w:autoSpaceDN w:val="0"/>
            <w:bidi w:val="0"/>
            <w:adjustRightInd/>
            <w:snapToGrid/>
            <w:spacing w:before="200" w:after="0" w:line="560" w:lineRule="exact"/>
            <w:ind w:left="675" w:right="251" w:hanging="676"/>
            <w:jc w:val="right"/>
            <w:textAlignment w:val="auto"/>
          </w:pPr>
          <w:r>
            <w:fldChar w:fldCharType="begin"/>
          </w:r>
          <w:r>
            <w:instrText xml:space="preserve"> HYPERLINK \l "_bookmark0" </w:instrText>
          </w:r>
          <w:r>
            <w:fldChar w:fldCharType="separate"/>
          </w:r>
          <w:r>
            <w:t>总</w:t>
          </w:r>
          <w:r>
            <w:rPr>
              <w:spacing w:val="49"/>
            </w:rPr>
            <w:t xml:space="preserve"> </w:t>
          </w:r>
          <w:r>
            <w:t>则</w:t>
          </w:r>
          <w:r>
            <w:tab/>
          </w:r>
          <w:r>
            <w:rPr>
              <w:spacing w:val="-1"/>
            </w:rPr>
            <w:t>1</w:t>
          </w:r>
          <w:r>
            <w:rPr>
              <w:spacing w:val="-1"/>
            </w:rP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fldChar w:fldCharType="begin"/>
          </w:r>
          <w:r>
            <w:instrText xml:space="preserve"> HYPERLINK \l "_bookmark1" </w:instrText>
          </w:r>
          <w:r>
            <w:fldChar w:fldCharType="separate"/>
          </w:r>
          <w:r>
            <w:t>编制目的</w:t>
          </w:r>
          <w:r>
            <w:tab/>
          </w:r>
          <w:r>
            <w:t>1</w:t>
          </w:r>
          <w: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121" w:after="0" w:line="560" w:lineRule="exact"/>
            <w:ind w:left="995" w:leftChars="0" w:right="286" w:hanging="995" w:firstLineChars="0"/>
            <w:jc w:val="right"/>
            <w:textAlignment w:val="auto"/>
          </w:pPr>
          <w:r>
            <w:fldChar w:fldCharType="begin"/>
          </w:r>
          <w:r>
            <w:instrText xml:space="preserve"> HYPERLINK \l "_bookmark2" </w:instrText>
          </w:r>
          <w:r>
            <w:fldChar w:fldCharType="separate"/>
          </w:r>
          <w:r>
            <w:t>编制依据</w:t>
          </w:r>
          <w:r>
            <w:tab/>
          </w:r>
          <w:r>
            <w:t>1</w:t>
          </w:r>
          <w: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118" w:after="0" w:line="560" w:lineRule="exact"/>
            <w:ind w:left="995" w:leftChars="0" w:right="286" w:hanging="995" w:firstLineChars="0"/>
            <w:jc w:val="right"/>
            <w:textAlignment w:val="auto"/>
          </w:pPr>
          <w:r>
            <w:fldChar w:fldCharType="begin"/>
          </w:r>
          <w:r>
            <w:instrText xml:space="preserve"> HYPERLINK \l "_bookmark3" </w:instrText>
          </w:r>
          <w:r>
            <w:fldChar w:fldCharType="separate"/>
          </w:r>
          <w:r>
            <w:t>编制原则</w:t>
          </w:r>
          <w:r>
            <w:tab/>
          </w:r>
          <w:r>
            <w:t>2</w:t>
          </w:r>
          <w: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118" w:after="0" w:line="560" w:lineRule="exact"/>
            <w:ind w:left="995" w:leftChars="0" w:right="286" w:hanging="995" w:firstLineChars="0"/>
            <w:jc w:val="right"/>
            <w:textAlignment w:val="auto"/>
          </w:pPr>
          <w:r>
            <w:fldChar w:fldCharType="begin"/>
          </w:r>
          <w:r>
            <w:instrText xml:space="preserve"> HYPERLINK \l "_bookmark4" </w:instrText>
          </w:r>
          <w:r>
            <w:fldChar w:fldCharType="separate"/>
          </w:r>
          <w:r>
            <w:t>适用</w:t>
          </w:r>
          <w:r>
            <w:rPr>
              <w:rFonts w:hint="eastAsia"/>
              <w:lang w:eastAsia="zh-CN"/>
            </w:rPr>
            <w:t>范围</w:t>
          </w:r>
          <w:r>
            <w:tab/>
          </w:r>
          <w:r>
            <w:t>3</w:t>
          </w:r>
          <w: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118" w:after="0" w:line="560" w:lineRule="exact"/>
            <w:ind w:left="995" w:leftChars="0" w:right="286" w:hanging="995" w:firstLineChars="0"/>
            <w:jc w:val="right"/>
            <w:textAlignment w:val="auto"/>
            <w:rPr>
              <w:rFonts w:hint="default"/>
              <w:lang w:val="en-US" w:eastAsia="zh-CN"/>
            </w:rPr>
          </w:pPr>
          <w:r>
            <w:rPr>
              <w:rFonts w:hint="eastAsia"/>
              <w:lang w:val="en-US" w:eastAsia="zh-CN"/>
            </w:rPr>
            <w:t>方案批准</w:t>
          </w:r>
          <w:r>
            <w:fldChar w:fldCharType="begin"/>
          </w:r>
          <w:r>
            <w:instrText xml:space="preserve"> HYPERLINK \l "_bookmark4" </w:instrText>
          </w:r>
          <w:r>
            <w:fldChar w:fldCharType="separate"/>
          </w:r>
          <w:r>
            <w:tab/>
          </w:r>
          <w:r>
            <w:t>3</w:t>
          </w:r>
          <w:r>
            <w:fldChar w:fldCharType="end"/>
          </w:r>
          <w:r>
            <w:rPr>
              <w:rFonts w:hint="eastAsia"/>
              <w:lang w:val="en-US" w:eastAsia="zh-CN"/>
            </w:rPr>
            <w:t xml:space="preserve">     </w:t>
          </w:r>
        </w:p>
        <w:p>
          <w:pPr>
            <w:pStyle w:val="10"/>
            <w:keepNext w:val="0"/>
            <w:keepLines w:val="0"/>
            <w:pageBreakBefore w:val="0"/>
            <w:numPr>
              <w:ilvl w:val="0"/>
              <w:numId w:val="1"/>
            </w:numPr>
            <w:tabs>
              <w:tab w:val="left" w:pos="453"/>
              <w:tab w:val="left" w:pos="454"/>
              <w:tab w:val="left" w:leader="dot" w:pos="8637"/>
            </w:tabs>
            <w:kinsoku/>
            <w:wordWrap/>
            <w:overflowPunct/>
            <w:topLinePunct w:val="0"/>
            <w:autoSpaceDE w:val="0"/>
            <w:autoSpaceDN w:val="0"/>
            <w:bidi w:val="0"/>
            <w:adjustRightInd/>
            <w:snapToGrid/>
            <w:spacing w:before="196" w:after="0" w:line="560" w:lineRule="exact"/>
            <w:ind w:left="675" w:right="251" w:hanging="676"/>
            <w:jc w:val="right"/>
            <w:textAlignment w:val="auto"/>
          </w:pPr>
          <w:r>
            <w:fldChar w:fldCharType="begin"/>
          </w:r>
          <w:r>
            <w:instrText xml:space="preserve"> HYPERLINK \l "_bookmark5" </w:instrText>
          </w:r>
          <w:r>
            <w:fldChar w:fldCharType="separate"/>
          </w:r>
          <w:r>
            <w:rPr>
              <w:rFonts w:hint="eastAsia"/>
              <w:lang w:eastAsia="zh-CN"/>
            </w:rPr>
            <w:t>河道工程</w:t>
          </w:r>
          <w:r>
            <w:t>概况</w:t>
          </w:r>
          <w:r>
            <w:tab/>
          </w:r>
          <w:r>
            <w:rPr>
              <w:rFonts w:hint="eastAsia"/>
              <w:spacing w:val="-1"/>
              <w:lang w:val="en-US" w:eastAsia="zh-CN"/>
            </w:rPr>
            <w:t>4</w:t>
          </w:r>
          <w:r>
            <w:rPr>
              <w:spacing w:val="-1"/>
            </w:rP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fldChar w:fldCharType="begin"/>
          </w:r>
          <w:r>
            <w:instrText xml:space="preserve"> HYPERLINK \l "_bookmark6" </w:instrText>
          </w:r>
          <w:r>
            <w:fldChar w:fldCharType="separate"/>
          </w:r>
          <w:r>
            <w:t>流域概况</w:t>
          </w:r>
          <w:r>
            <w:tab/>
          </w:r>
          <w:r>
            <w:fldChar w:fldCharType="end"/>
          </w:r>
          <w:r>
            <w:rPr>
              <w:rFonts w:hint="eastAsia"/>
              <w:lang w:val="en-US" w:eastAsia="zh-CN"/>
            </w:rPr>
            <w:t>4</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eastAsia="zh-CN"/>
            </w:rPr>
          </w:pPr>
          <w:r>
            <w:rPr>
              <w:rFonts w:hint="eastAsia"/>
              <w:lang w:eastAsia="zh-CN"/>
            </w:rPr>
            <w:t>工程规划和治理情况</w:t>
          </w:r>
          <w:r>
            <w:rPr>
              <w:rFonts w:hint="eastAsia"/>
              <w:lang w:eastAsia="zh-CN"/>
            </w:rPr>
            <w:fldChar w:fldCharType="begin"/>
          </w:r>
          <w:r>
            <w:rPr>
              <w:rFonts w:hint="eastAsia"/>
              <w:lang w:eastAsia="zh-CN"/>
            </w:rPr>
            <w:instrText xml:space="preserve"> HYPERLINK \l "_bookmark7" </w:instrText>
          </w:r>
          <w:r>
            <w:rPr>
              <w:rFonts w:hint="eastAsia"/>
              <w:lang w:eastAsia="zh-CN"/>
            </w:rPr>
            <w:fldChar w:fldCharType="separate"/>
          </w:r>
          <w:r>
            <w:rPr>
              <w:rFonts w:hint="eastAsia"/>
              <w:lang w:eastAsia="zh-CN"/>
            </w:rPr>
            <w:tab/>
          </w:r>
          <w:r>
            <w:rPr>
              <w:rFonts w:hint="eastAsia"/>
              <w:lang w:eastAsia="zh-CN"/>
            </w:rPr>
            <w:fldChar w:fldCharType="end"/>
          </w:r>
          <w:r>
            <w:rPr>
              <w:rFonts w:hint="eastAsia"/>
              <w:lang w:val="en-US" w:eastAsia="zh-CN"/>
            </w:rPr>
            <w:t>5</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eastAsia="zh-CN"/>
            </w:rPr>
          </w:pPr>
          <w:r>
            <w:rPr>
              <w:rFonts w:hint="eastAsia"/>
              <w:lang w:eastAsia="zh-CN"/>
            </w:rPr>
            <w:fldChar w:fldCharType="begin"/>
          </w:r>
          <w:r>
            <w:rPr>
              <w:rFonts w:hint="eastAsia"/>
              <w:lang w:eastAsia="zh-CN"/>
            </w:rPr>
            <w:instrText xml:space="preserve"> HYPERLINK \l "_bookmark8" </w:instrText>
          </w:r>
          <w:r>
            <w:rPr>
              <w:rFonts w:hint="eastAsia"/>
              <w:lang w:eastAsia="zh-CN"/>
            </w:rPr>
            <w:fldChar w:fldCharType="separate"/>
          </w:r>
          <w:r>
            <w:rPr>
              <w:rFonts w:hint="eastAsia"/>
              <w:lang w:eastAsia="zh-CN"/>
            </w:rPr>
            <w:t>河道防洪工程现状</w:t>
          </w:r>
          <w:r>
            <w:rPr>
              <w:rFonts w:hint="eastAsia"/>
              <w:lang w:val="en-US" w:eastAsia="zh-CN"/>
            </w:rPr>
            <w:t>.</w:t>
          </w:r>
          <w:r>
            <w:rPr>
              <w:rFonts w:hint="eastAsia"/>
              <w:lang w:eastAsia="zh-CN"/>
            </w:rPr>
            <w:fldChar w:fldCharType="end"/>
          </w:r>
          <w:r>
            <w:tab/>
          </w:r>
          <w:r>
            <w:rPr>
              <w:rFonts w:hint="eastAsia"/>
              <w:lang w:val="en-US" w:eastAsia="zh-CN"/>
            </w:rPr>
            <w:t>6</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eastAsia="zh-CN"/>
            </w:rPr>
          </w:pPr>
          <w:r>
            <w:rPr>
              <w:rFonts w:hint="eastAsia"/>
              <w:lang w:eastAsia="zh-CN"/>
            </w:rPr>
            <w:fldChar w:fldCharType="begin"/>
          </w:r>
          <w:r>
            <w:rPr>
              <w:rFonts w:hint="eastAsia"/>
              <w:lang w:eastAsia="zh-CN"/>
            </w:rPr>
            <w:instrText xml:space="preserve"> HYPERLINK \l "_bookmark9" </w:instrText>
          </w:r>
          <w:r>
            <w:rPr>
              <w:rFonts w:hint="eastAsia"/>
              <w:lang w:eastAsia="zh-CN"/>
            </w:rPr>
            <w:fldChar w:fldCharType="separate"/>
          </w:r>
          <w:r>
            <w:rPr>
              <w:rFonts w:hint="eastAsia"/>
              <w:lang w:eastAsia="zh-CN"/>
            </w:rPr>
            <w:t>河道主要控制断面与防洪指标</w:t>
          </w:r>
          <w:r>
            <w:rPr>
              <w:rFonts w:hint="eastAsia"/>
              <w:lang w:eastAsia="zh-CN"/>
            </w:rPr>
            <w:tab/>
          </w:r>
          <w:r>
            <w:rPr>
              <w:rFonts w:hint="eastAsia"/>
              <w:lang w:val="en-US" w:eastAsia="zh-CN"/>
            </w:rPr>
            <w:t xml:space="preserve"> </w:t>
          </w:r>
          <w:r>
            <w:rPr>
              <w:rFonts w:hint="eastAsia"/>
              <w:lang w:eastAsia="zh-CN"/>
            </w:rPr>
            <w:fldChar w:fldCharType="end"/>
          </w:r>
          <w:r>
            <w:rPr>
              <w:rFonts w:hint="eastAsia"/>
              <w:lang w:val="en-US" w:eastAsia="zh-CN"/>
            </w:rPr>
            <w:t>6</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eastAsia="zh-CN"/>
            </w:rPr>
          </w:pPr>
          <w:r>
            <w:rPr>
              <w:rFonts w:hint="eastAsia"/>
              <w:lang w:eastAsia="zh-CN"/>
            </w:rPr>
            <w:t>沿河防洪保护区及其重要目标情况</w:t>
          </w:r>
          <w:r>
            <w:rPr>
              <w:rFonts w:hint="eastAsia"/>
              <w:lang w:eastAsia="zh-CN"/>
            </w:rPr>
            <w:fldChar w:fldCharType="begin"/>
          </w:r>
          <w:r>
            <w:rPr>
              <w:rFonts w:hint="eastAsia"/>
              <w:lang w:eastAsia="zh-CN"/>
            </w:rPr>
            <w:instrText xml:space="preserve"> HYPERLINK \l "_bookmark10" </w:instrText>
          </w:r>
          <w:r>
            <w:rPr>
              <w:rFonts w:hint="eastAsia"/>
              <w:lang w:eastAsia="zh-CN"/>
            </w:rPr>
            <w:fldChar w:fldCharType="separate"/>
          </w:r>
          <w:r>
            <w:rPr>
              <w:rFonts w:hint="eastAsia"/>
              <w:lang w:eastAsia="zh-CN"/>
            </w:rPr>
            <w:tab/>
          </w:r>
          <w:r>
            <w:rPr>
              <w:rFonts w:hint="eastAsia"/>
              <w:lang w:val="en-US" w:eastAsia="zh-CN"/>
            </w:rPr>
            <w:t xml:space="preserve"> 7</w:t>
          </w:r>
          <w:r>
            <w:rPr>
              <w:rFonts w:hint="eastAsia"/>
              <w:lang w:eastAsia="zh-CN"/>
            </w:rPr>
            <w:fldChar w:fldCharType="end"/>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eastAsia="zh-CN"/>
            </w:rPr>
          </w:pPr>
          <w:r>
            <w:rPr>
              <w:rFonts w:hint="eastAsia"/>
              <w:lang w:eastAsia="zh-CN"/>
            </w:rPr>
            <w:fldChar w:fldCharType="begin"/>
          </w:r>
          <w:r>
            <w:rPr>
              <w:rFonts w:hint="eastAsia"/>
              <w:lang w:eastAsia="zh-CN"/>
            </w:rPr>
            <w:instrText xml:space="preserve"> HYPERLINK \l "_bookmark12" </w:instrText>
          </w:r>
          <w:r>
            <w:rPr>
              <w:rFonts w:hint="eastAsia"/>
              <w:lang w:eastAsia="zh-CN"/>
            </w:rPr>
            <w:fldChar w:fldCharType="separate"/>
          </w:r>
          <w:r>
            <w:rPr>
              <w:rFonts w:hint="eastAsia"/>
              <w:lang w:eastAsia="zh-CN"/>
            </w:rPr>
            <w:t>历史洪水</w:t>
          </w:r>
          <w:r>
            <w:rPr>
              <w:rFonts w:hint="eastAsia"/>
              <w:lang w:eastAsia="zh-CN"/>
            </w:rPr>
            <w:tab/>
          </w:r>
          <w:r>
            <w:rPr>
              <w:rFonts w:hint="eastAsia"/>
              <w:lang w:eastAsia="zh-CN"/>
            </w:rPr>
            <w:fldChar w:fldCharType="end"/>
          </w:r>
          <w:r>
            <w:rPr>
              <w:rFonts w:hint="eastAsia"/>
              <w:lang w:val="en-US" w:eastAsia="zh-CN"/>
            </w:rPr>
            <w:t xml:space="preserve"> 7</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rPr>
              <w:rFonts w:hint="eastAsia"/>
              <w:lang w:eastAsia="zh-CN"/>
            </w:rPr>
            <w:fldChar w:fldCharType="begin"/>
          </w:r>
          <w:r>
            <w:rPr>
              <w:rFonts w:hint="eastAsia"/>
              <w:lang w:eastAsia="zh-CN"/>
            </w:rPr>
            <w:instrText xml:space="preserve"> HYPERLINK \l "_bookmark13" </w:instrText>
          </w:r>
          <w:r>
            <w:rPr>
              <w:rFonts w:hint="eastAsia"/>
              <w:lang w:eastAsia="zh-CN"/>
            </w:rPr>
            <w:fldChar w:fldCharType="separate"/>
          </w:r>
          <w:r>
            <w:rPr>
              <w:rFonts w:hint="eastAsia"/>
              <w:lang w:eastAsia="zh-CN"/>
            </w:rPr>
            <w:t>存在的主要问题及防汛抢险不利因素</w:t>
          </w:r>
          <w:r>
            <w:rPr>
              <w:rFonts w:hint="eastAsia"/>
              <w:lang w:eastAsia="zh-CN"/>
            </w:rPr>
            <w:tab/>
          </w:r>
          <w:r>
            <w:rPr>
              <w:rFonts w:hint="eastAsia"/>
              <w:lang w:val="en-US" w:eastAsia="zh-CN"/>
            </w:rPr>
            <w:t>.8</w:t>
          </w:r>
          <w:r>
            <w:rPr>
              <w:rFonts w:hint="eastAsia"/>
              <w:lang w:eastAsia="zh-CN"/>
            </w:rPr>
            <w:fldChar w:fldCharType="end"/>
          </w:r>
        </w:p>
        <w:p>
          <w:pPr>
            <w:pStyle w:val="10"/>
            <w:keepNext w:val="0"/>
            <w:keepLines w:val="0"/>
            <w:pageBreakBefore w:val="0"/>
            <w:numPr>
              <w:ilvl w:val="0"/>
              <w:numId w:val="1"/>
            </w:numPr>
            <w:tabs>
              <w:tab w:val="left" w:pos="453"/>
              <w:tab w:val="left" w:pos="454"/>
              <w:tab w:val="left" w:leader="dot" w:pos="8637"/>
            </w:tabs>
            <w:kinsoku/>
            <w:wordWrap/>
            <w:overflowPunct/>
            <w:topLinePunct w:val="0"/>
            <w:autoSpaceDE w:val="0"/>
            <w:autoSpaceDN w:val="0"/>
            <w:bidi w:val="0"/>
            <w:adjustRightInd/>
            <w:snapToGrid/>
            <w:spacing w:before="196" w:after="0" w:line="560" w:lineRule="exact"/>
            <w:ind w:left="675" w:right="251" w:hanging="676"/>
            <w:jc w:val="right"/>
            <w:textAlignment w:val="auto"/>
            <w:rPr>
              <w:rFonts w:hint="eastAsia"/>
              <w:lang w:eastAsia="zh-CN"/>
            </w:rPr>
          </w:pPr>
          <w:r>
            <w:rPr>
              <w:rFonts w:hint="eastAsia"/>
              <w:lang w:val="en-US" w:eastAsia="zh-CN"/>
            </w:rPr>
            <w:t xml:space="preserve">雨水情监测预报预警...................................... 10 </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rPr>
              <w:rFonts w:hint="eastAsia"/>
              <w:lang w:val="en-US" w:eastAsia="zh-CN"/>
            </w:rPr>
            <w:t xml:space="preserve"> 雨情水情监测.....................................................10 </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rPr>
              <w:rFonts w:hint="eastAsia"/>
              <w:lang w:val="en-US" w:eastAsia="zh-CN"/>
            </w:rPr>
            <w:t xml:space="preserve"> 洪水预报........................................................ 10 </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pPr>
          <w:r>
            <w:rPr>
              <w:rFonts w:hint="eastAsia"/>
              <w:lang w:val="en-US" w:eastAsia="zh-CN"/>
            </w:rPr>
            <w:t xml:space="preserve"> 信息发布.    ...................................................10 </w:t>
          </w:r>
        </w:p>
        <w:p>
          <w:pPr>
            <w:pStyle w:val="10"/>
            <w:keepNext w:val="0"/>
            <w:keepLines w:val="0"/>
            <w:pageBreakBefore w:val="0"/>
            <w:numPr>
              <w:ilvl w:val="0"/>
              <w:numId w:val="1"/>
            </w:numPr>
            <w:tabs>
              <w:tab w:val="left" w:pos="453"/>
              <w:tab w:val="left" w:pos="454"/>
              <w:tab w:val="left" w:leader="dot" w:pos="8637"/>
            </w:tabs>
            <w:kinsoku/>
            <w:wordWrap/>
            <w:overflowPunct/>
            <w:topLinePunct w:val="0"/>
            <w:autoSpaceDE w:val="0"/>
            <w:autoSpaceDN w:val="0"/>
            <w:bidi w:val="0"/>
            <w:adjustRightInd/>
            <w:snapToGrid/>
            <w:spacing w:before="196" w:after="0" w:line="560" w:lineRule="exact"/>
            <w:ind w:left="675" w:right="251" w:hanging="676"/>
            <w:jc w:val="right"/>
            <w:textAlignment w:val="auto"/>
            <w:rPr>
              <w:rFonts w:hint="eastAsia"/>
              <w:lang w:val="en-US" w:eastAsia="zh-CN"/>
            </w:rPr>
          </w:pPr>
          <w:r>
            <w:rPr>
              <w:rFonts w:hint="eastAsia"/>
              <w:lang w:val="en-US" w:eastAsia="zh-CN"/>
            </w:rPr>
            <w:t xml:space="preserve">调洪工程及拦河闸坝调度运用原则.......................... 13 </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val="en-US" w:eastAsia="zh-CN"/>
            </w:rPr>
          </w:pPr>
          <w:r>
            <w:rPr>
              <w:rFonts w:hint="eastAsia"/>
              <w:lang w:val="en-US" w:eastAsia="zh-CN"/>
            </w:rPr>
            <w:t xml:space="preserve"> 汛期水库调度运用原则.............................................13 </w:t>
          </w:r>
        </w:p>
        <w:p>
          <w:pPr>
            <w:pStyle w:val="11"/>
            <w:keepNext w:val="0"/>
            <w:keepLines w:val="0"/>
            <w:pageBreakBefore w:val="0"/>
            <w:numPr>
              <w:ilvl w:val="1"/>
              <w:numId w:val="1"/>
            </w:numPr>
            <w:tabs>
              <w:tab w:val="left" w:pos="562"/>
              <w:tab w:val="left" w:leader="dot" w:pos="8416"/>
            </w:tabs>
            <w:kinsoku/>
            <w:wordWrap/>
            <w:overflowPunct/>
            <w:topLinePunct w:val="0"/>
            <w:autoSpaceDE w:val="0"/>
            <w:autoSpaceDN w:val="0"/>
            <w:bidi w:val="0"/>
            <w:adjustRightInd/>
            <w:snapToGrid/>
            <w:spacing w:before="220" w:after="0" w:line="560" w:lineRule="exact"/>
            <w:ind w:left="995" w:leftChars="0" w:right="286" w:hanging="995" w:firstLineChars="0"/>
            <w:jc w:val="right"/>
            <w:textAlignment w:val="auto"/>
            <w:rPr>
              <w:rFonts w:hint="eastAsia"/>
              <w:lang w:val="en-US" w:eastAsia="zh-CN"/>
            </w:rPr>
          </w:pPr>
          <w:r>
            <w:rPr>
              <w:rFonts w:hint="eastAsia"/>
              <w:lang w:val="en-US" w:eastAsia="zh-CN"/>
            </w:rPr>
            <w:t xml:space="preserve">拦河闸坝调度运用原则..............................................13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pPr>
          <w:r>
            <w:rPr>
              <w:rFonts w:hint="eastAsia" w:ascii="华文中宋" w:hAnsi="华文中宋" w:eastAsia="华文中宋" w:cs="华文中宋"/>
              <w:b/>
              <w:bCs/>
              <w:sz w:val="28"/>
              <w:szCs w:val="28"/>
              <w:lang w:val="en-US" w:eastAsia="zh-CN" w:bidi="zh-CN"/>
            </w:rPr>
            <w:t>5   洪水分级与风险分析..................................... 14</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right="286" w:rightChars="0" w:firstLine="480" w:firstLineChars="200"/>
            <w:jc w:val="both"/>
            <w:textAlignment w:val="auto"/>
            <w:rPr>
              <w:rFonts w:hint="eastAsia"/>
              <w:lang w:val="en-US" w:eastAsia="zh-CN"/>
            </w:rPr>
          </w:pPr>
          <w:r>
            <w:rPr>
              <w:rFonts w:hint="eastAsia"/>
              <w:lang w:val="en-US" w:eastAsia="zh-CN"/>
            </w:rPr>
            <w:t xml:space="preserve">5.1   洪水分级......................................................14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5.2   一般洪水风险分析..............................................14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right="286" w:rightChars="0" w:firstLine="480" w:firstLineChars="200"/>
            <w:jc w:val="both"/>
            <w:textAlignment w:val="auto"/>
            <w:rPr>
              <w:rFonts w:hint="eastAsia"/>
              <w:lang w:val="en-US" w:eastAsia="zh-CN"/>
            </w:rPr>
          </w:pPr>
          <w:r>
            <w:rPr>
              <w:rFonts w:hint="eastAsia"/>
              <w:lang w:val="en-US" w:eastAsia="zh-CN"/>
            </w:rPr>
            <w:t xml:space="preserve">5.3   现状标准内洪水风险分析.........  .............................14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5.4 超标洪水风险分析................................................15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rPr>
              <w:rFonts w:hint="eastAsia" w:ascii="华文中宋" w:hAnsi="华文中宋" w:eastAsia="华文中宋" w:cs="华文中宋"/>
              <w:b/>
              <w:bCs/>
              <w:sz w:val="28"/>
              <w:szCs w:val="28"/>
              <w:lang w:val="en-US" w:eastAsia="zh-CN" w:bidi="zh-CN"/>
            </w:rPr>
          </w:pPr>
          <w:r>
            <w:rPr>
              <w:rFonts w:hint="eastAsia" w:ascii="华文中宋" w:hAnsi="华文中宋" w:eastAsia="华文中宋" w:cs="华文中宋"/>
              <w:b/>
              <w:bCs/>
              <w:sz w:val="28"/>
              <w:szCs w:val="28"/>
              <w:lang w:val="en-US" w:eastAsia="zh-CN" w:bidi="zh-CN"/>
            </w:rPr>
            <w:t xml:space="preserve">6   洪水处置...............................................16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6.1 一般洪水的处置..................................................16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right="286" w:rightChars="0" w:firstLine="480" w:firstLineChars="200"/>
            <w:jc w:val="both"/>
            <w:textAlignment w:val="auto"/>
            <w:rPr>
              <w:rFonts w:hint="eastAsia"/>
              <w:lang w:val="en-US" w:eastAsia="zh-CN"/>
            </w:rPr>
          </w:pPr>
          <w:r>
            <w:rPr>
              <w:rFonts w:hint="eastAsia"/>
              <w:lang w:val="en-US" w:eastAsia="zh-CN"/>
            </w:rPr>
            <w:t xml:space="preserve">6.2 现状标准内洪水的处置........................................... 17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6.3  超标准洪水处置.................................................18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rPr>
              <w:rFonts w:hint="eastAsia" w:ascii="华文中宋" w:hAnsi="华文中宋" w:eastAsia="华文中宋" w:cs="华文中宋"/>
              <w:b/>
              <w:bCs/>
              <w:sz w:val="28"/>
              <w:szCs w:val="28"/>
              <w:lang w:val="en-US" w:eastAsia="zh-CN" w:bidi="zh-CN"/>
            </w:rPr>
          </w:pPr>
          <w:r>
            <w:rPr>
              <w:rFonts w:hint="eastAsia" w:ascii="华文中宋" w:hAnsi="华文中宋" w:eastAsia="华文中宋" w:cs="华文中宋"/>
              <w:b/>
              <w:bCs/>
              <w:sz w:val="28"/>
              <w:szCs w:val="28"/>
              <w:lang w:val="en-US" w:eastAsia="zh-CN" w:bidi="zh-CN"/>
            </w:rPr>
            <w:t xml:space="preserve">7  工程巡查与险情处置...................................... 20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7.1 工程巡查........................................................20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7.2 工情险情报告....................................................27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default"/>
              <w:lang w:val="en-US" w:eastAsia="zh-CN"/>
            </w:rPr>
          </w:pPr>
          <w:r>
            <w:rPr>
              <w:rFonts w:hint="eastAsia"/>
              <w:lang w:val="en-US" w:eastAsia="zh-CN"/>
            </w:rPr>
            <w:t>7.3 险情处置....................................................... 29</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right="286" w:rightChars="0" w:firstLine="480" w:firstLineChars="200"/>
            <w:jc w:val="both"/>
            <w:textAlignment w:val="auto"/>
            <w:rPr>
              <w:rFonts w:hint="eastAsia"/>
              <w:lang w:val="en-US" w:eastAsia="zh-CN"/>
            </w:rPr>
          </w:pPr>
          <w:r>
            <w:rPr>
              <w:rFonts w:hint="eastAsia"/>
              <w:lang w:val="en-US" w:eastAsia="zh-CN"/>
            </w:rPr>
            <w:t xml:space="preserve">7.4 险情处置方法....................................................31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rPr>
              <w:rFonts w:hint="eastAsia" w:ascii="华文中宋" w:hAnsi="华文中宋" w:eastAsia="华文中宋" w:cs="华文中宋"/>
              <w:b/>
              <w:bCs/>
              <w:sz w:val="28"/>
              <w:szCs w:val="28"/>
              <w:lang w:val="en-US" w:eastAsia="zh-CN" w:bidi="zh-CN"/>
            </w:rPr>
          </w:pPr>
          <w:r>
            <w:rPr>
              <w:rFonts w:hint="eastAsia" w:ascii="华文中宋" w:hAnsi="华文中宋" w:eastAsia="华文中宋" w:cs="华文中宋"/>
              <w:b/>
              <w:bCs/>
              <w:sz w:val="28"/>
              <w:szCs w:val="28"/>
              <w:lang w:val="en-US" w:eastAsia="zh-CN" w:bidi="zh-CN"/>
            </w:rPr>
            <w:t xml:space="preserve">8   善后处理................................................34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8.1 洪水消退...................................................... 34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8.2 水毁工程修复...................................................34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8.3 物资补充...................................................... 34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right="286" w:rightChars="0" w:firstLine="480" w:firstLineChars="200"/>
            <w:jc w:val="both"/>
            <w:textAlignment w:val="auto"/>
            <w:rPr>
              <w:rFonts w:hint="eastAsia"/>
              <w:lang w:val="en-US" w:eastAsia="zh-CN"/>
            </w:rPr>
          </w:pPr>
          <w:r>
            <w:rPr>
              <w:rFonts w:hint="eastAsia"/>
              <w:lang w:val="en-US" w:eastAsia="zh-CN"/>
            </w:rPr>
            <w:t xml:space="preserve">8.4 总结评估...................................................... 34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rPr>
              <w:rFonts w:hint="eastAsia" w:ascii="华文中宋" w:hAnsi="华文中宋" w:eastAsia="华文中宋" w:cs="华文中宋"/>
              <w:b/>
              <w:bCs/>
              <w:sz w:val="28"/>
              <w:szCs w:val="28"/>
              <w:lang w:val="en-US" w:eastAsia="zh-CN" w:bidi="zh-CN"/>
            </w:rPr>
          </w:pPr>
          <w:r>
            <w:rPr>
              <w:rFonts w:hint="eastAsia" w:ascii="华文中宋" w:hAnsi="华文中宋" w:eastAsia="华文中宋" w:cs="华文中宋"/>
              <w:b/>
              <w:bCs/>
              <w:sz w:val="28"/>
              <w:szCs w:val="28"/>
              <w:lang w:val="en-US" w:eastAsia="zh-CN" w:bidi="zh-CN"/>
            </w:rPr>
            <w:t xml:space="preserve">9 保障措施.................................................35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9.1 物资保障.......................................................35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9.2 防汛队伍保障...................................................35 </w:t>
          </w:r>
        </w:p>
        <w:p>
          <w:pPr>
            <w:pStyle w:val="11"/>
            <w:keepNext w:val="0"/>
            <w:keepLines w:val="0"/>
            <w:pageBreakBefore w:val="0"/>
            <w:numPr>
              <w:ilvl w:val="0"/>
              <w:numId w:val="0"/>
            </w:numPr>
            <w:tabs>
              <w:tab w:val="left" w:pos="562"/>
              <w:tab w:val="left" w:leader="dot" w:pos="8416"/>
            </w:tabs>
            <w:kinsoku/>
            <w:wordWrap/>
            <w:overflowPunct/>
            <w:topLinePunct w:val="0"/>
            <w:autoSpaceDE w:val="0"/>
            <w:autoSpaceDN w:val="0"/>
            <w:bidi w:val="0"/>
            <w:adjustRightInd/>
            <w:snapToGrid/>
            <w:spacing w:before="220" w:after="0" w:line="560" w:lineRule="exact"/>
            <w:ind w:left="-1" w:leftChars="0" w:right="286" w:rightChars="0" w:firstLine="480" w:firstLineChars="200"/>
            <w:jc w:val="both"/>
            <w:textAlignment w:val="auto"/>
            <w:rPr>
              <w:rFonts w:hint="eastAsia"/>
              <w:lang w:val="en-US" w:eastAsia="zh-CN"/>
            </w:rPr>
          </w:pPr>
          <w:r>
            <w:rPr>
              <w:rFonts w:hint="eastAsia"/>
              <w:lang w:val="en-US" w:eastAsia="zh-CN"/>
            </w:rPr>
            <w:t xml:space="preserve">9.3 宣传、培训与演练.............................................. 37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pPr>
          <w:r>
            <w:rPr>
              <w:rFonts w:hint="eastAsia" w:ascii="华文中宋" w:hAnsi="华文中宋" w:eastAsia="华文中宋" w:cs="华文中宋"/>
              <w:b/>
              <w:bCs/>
              <w:color w:val="000000"/>
              <w:kern w:val="0"/>
              <w:sz w:val="28"/>
              <w:szCs w:val="28"/>
              <w:lang w:val="en-US" w:eastAsia="zh-CN" w:bidi="ar"/>
            </w:rPr>
            <w:t>附表</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附表 1：河道基本情况和防洪工程建设现状表</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 xml:space="preserve">附表 2：孝妇河防汛预防级别划分表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 xml:space="preserve">附表 3：超标准洪水淹没区情况及人员撤离安置表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附表 4：</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华文中宋" w:hAnsi="华文中宋" w:eastAsia="华文中宋" w:cs="华文中宋"/>
              <w:color w:val="000000"/>
              <w:kern w:val="0"/>
              <w:sz w:val="24"/>
              <w:szCs w:val="24"/>
              <w:lang w:val="en-US" w:eastAsia="zh-CN" w:bidi="ar"/>
            </w:rPr>
            <w:t xml:space="preserve">年张店区水旱灾害防御物资储备情况表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附表 5：</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华文中宋" w:hAnsi="华文中宋" w:eastAsia="华文中宋" w:cs="华文中宋"/>
              <w:color w:val="000000"/>
              <w:kern w:val="0"/>
              <w:sz w:val="24"/>
              <w:szCs w:val="24"/>
              <w:lang w:val="en-US" w:eastAsia="zh-CN" w:bidi="ar"/>
            </w:rPr>
            <w:t xml:space="preserve">年孝妇河防汛队伍情况一览表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281" w:firstLineChars="100"/>
            <w:jc w:val="left"/>
            <w:textAlignment w:val="auto"/>
            <w:rPr>
              <w:rFonts w:hint="eastAsia" w:ascii="华文中宋" w:hAnsi="华文中宋" w:eastAsia="华文中宋" w:cs="华文中宋"/>
              <w:b/>
              <w:bCs/>
              <w:color w:val="000000"/>
              <w:kern w:val="0"/>
              <w:sz w:val="28"/>
              <w:szCs w:val="28"/>
              <w:lang w:val="en-US" w:eastAsia="zh-CN" w:bidi="ar"/>
            </w:rPr>
          </w:pPr>
          <w:r>
            <w:rPr>
              <w:rFonts w:hint="eastAsia" w:ascii="华文中宋" w:hAnsi="华文中宋" w:eastAsia="华文中宋" w:cs="华文中宋"/>
              <w:b/>
              <w:bCs/>
              <w:color w:val="000000"/>
              <w:kern w:val="0"/>
              <w:sz w:val="28"/>
              <w:szCs w:val="28"/>
              <w:lang w:val="en-US" w:eastAsia="zh-CN" w:bidi="ar"/>
            </w:rPr>
            <w:t>附件（图）</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 xml:space="preserve">1、张店区孝妇河流域图 </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rPr>
              <w:rFonts w:hint="eastAsia" w:ascii="华文中宋" w:hAnsi="华文中宋" w:eastAsia="华文中宋" w:cs="华文中宋"/>
              <w:color w:val="000000"/>
              <w:kern w:val="0"/>
              <w:sz w:val="24"/>
              <w:szCs w:val="24"/>
              <w:lang w:val="en-US" w:eastAsia="zh-CN" w:bidi="ar"/>
            </w:rPr>
          </w:pPr>
          <w:r>
            <w:rPr>
              <w:rFonts w:hint="eastAsia" w:ascii="华文中宋" w:hAnsi="华文中宋" w:eastAsia="华文中宋" w:cs="华文中宋"/>
              <w:color w:val="000000"/>
              <w:kern w:val="0"/>
              <w:sz w:val="24"/>
              <w:szCs w:val="24"/>
              <w:lang w:val="en-US" w:eastAsia="zh-CN" w:bidi="ar"/>
            </w:rPr>
            <w:t>2、张店区孝妇河洪水淹没区示意图</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firstLine="720" w:firstLineChars="300"/>
            <w:jc w:val="left"/>
            <w:textAlignment w:val="auto"/>
          </w:pPr>
          <w:r>
            <w:rPr>
              <w:rFonts w:hint="eastAsia" w:ascii="华文中宋" w:hAnsi="华文中宋" w:eastAsia="华文中宋" w:cs="华文中宋"/>
              <w:color w:val="000000"/>
              <w:kern w:val="0"/>
              <w:sz w:val="24"/>
              <w:szCs w:val="24"/>
              <w:lang w:val="en-US" w:eastAsia="zh-CN" w:bidi="ar"/>
            </w:rPr>
            <w:t>3、张店区孝妇河超标准洪水群众安全转移路线示意图</w:t>
          </w:r>
        </w:p>
        <w:p>
          <w:pPr>
            <w:pStyle w:val="6"/>
            <w:spacing w:before="15"/>
            <w:ind w:left="0"/>
            <w:sectPr>
              <w:headerReference r:id="rId5" w:type="default"/>
              <w:footerReference r:id="rId6" w:type="default"/>
              <w:pgSz w:w="11910" w:h="16850"/>
              <w:pgMar w:top="1300" w:right="1140" w:bottom="1180" w:left="1480" w:header="880" w:footer="999" w:gutter="0"/>
              <w:pgNumType w:fmt="decimal" w:start="1"/>
              <w:cols w:space="720" w:num="1"/>
            </w:sectPr>
          </w:pPr>
        </w:p>
        <w:p>
          <w:pPr>
            <w:pStyle w:val="6"/>
            <w:spacing w:before="15"/>
            <w:ind w:left="0"/>
            <w:rPr>
              <w:rFonts w:ascii="华文中宋"/>
              <w:sz w:val="27"/>
            </w:rPr>
          </w:pPr>
        </w:p>
      </w:sdtContent>
    </w:sdt>
    <w:p>
      <w:pPr>
        <w:pStyle w:val="2"/>
        <w:tabs>
          <w:tab w:val="left" w:pos="4435"/>
        </w:tabs>
        <w:ind w:left="3893"/>
      </w:pPr>
      <w:bookmarkStart w:id="0" w:name="_bookmark0"/>
      <w:bookmarkEnd w:id="0"/>
      <w:bookmarkStart w:id="1" w:name="1  总 则"/>
      <w:bookmarkEnd w:id="1"/>
      <w:r>
        <w:rPr>
          <w:rFonts w:ascii="Times New Roman" w:eastAsia="Times New Roman"/>
        </w:rPr>
        <w:t>1</w:t>
      </w:r>
      <w:r>
        <w:rPr>
          <w:rFonts w:ascii="Times New Roman" w:eastAsia="Times New Roman"/>
        </w:rPr>
        <w:tab/>
      </w:r>
      <w:r>
        <w:t>总 则</w:t>
      </w:r>
    </w:p>
    <w:p>
      <w:pPr>
        <w:pStyle w:val="6"/>
        <w:ind w:left="0"/>
        <w:rPr>
          <w:rFonts w:ascii="黑体"/>
          <w:b/>
          <w:sz w:val="20"/>
        </w:rPr>
      </w:pPr>
    </w:p>
    <w:p>
      <w:pPr>
        <w:pStyle w:val="6"/>
        <w:spacing w:before="8"/>
        <w:ind w:left="0"/>
        <w:rPr>
          <w:rFonts w:ascii="黑体"/>
          <w:b/>
          <w:sz w:val="16"/>
        </w:rPr>
      </w:pPr>
    </w:p>
    <w:p>
      <w:pPr>
        <w:pStyle w:val="3"/>
        <w:numPr>
          <w:ilvl w:val="1"/>
          <w:numId w:val="2"/>
        </w:numPr>
        <w:tabs>
          <w:tab w:val="left" w:pos="895"/>
          <w:tab w:val="left" w:pos="896"/>
        </w:tabs>
        <w:spacing w:before="68" w:after="0" w:line="240" w:lineRule="auto"/>
        <w:ind w:left="896" w:right="0" w:hanging="675"/>
        <w:jc w:val="left"/>
      </w:pPr>
      <w:bookmarkStart w:id="2" w:name="_bookmark1"/>
      <w:bookmarkEnd w:id="2"/>
      <w:bookmarkStart w:id="3" w:name="_bookmark1"/>
      <w:bookmarkEnd w:id="3"/>
      <w:bookmarkStart w:id="4" w:name="1.1  编制目的"/>
      <w:bookmarkEnd w:id="4"/>
      <w:r>
        <w:t>编制目的</w:t>
      </w:r>
    </w:p>
    <w:p>
      <w:pPr>
        <w:pStyle w:val="6"/>
        <w:spacing w:before="198" w:line="364" w:lineRule="auto"/>
        <w:ind w:right="275" w:firstLine="480"/>
        <w:jc w:val="both"/>
      </w:pPr>
      <w:r>
        <w:rPr>
          <w:spacing w:val="-5"/>
        </w:rPr>
        <w:t>为切实有效做好我</w:t>
      </w:r>
      <w:r>
        <w:rPr>
          <w:rFonts w:hint="eastAsia"/>
          <w:spacing w:val="-5"/>
          <w:lang w:eastAsia="zh-CN"/>
        </w:rPr>
        <w:t>区</w:t>
      </w:r>
      <w:r>
        <w:rPr>
          <w:spacing w:val="-5"/>
        </w:rPr>
        <w:t>孝妇河</w:t>
      </w:r>
      <w:r>
        <w:rPr>
          <w:rFonts w:hint="eastAsia"/>
          <w:spacing w:val="-5"/>
          <w:lang w:eastAsia="zh-CN"/>
        </w:rPr>
        <w:t>洪水灾害</w:t>
      </w:r>
      <w:r>
        <w:rPr>
          <w:spacing w:val="-5"/>
        </w:rPr>
        <w:t>的防范和处置工作，为各级政府、防汛指挥</w:t>
      </w:r>
      <w:r>
        <w:rPr>
          <w:spacing w:val="-7"/>
        </w:rPr>
        <w:t>部门的指挥决策和防洪调度、抢险救灾提供依据和技术支持，按照河道现状防洪能力</w:t>
      </w:r>
      <w:r>
        <w:rPr>
          <w:spacing w:val="-8"/>
        </w:rPr>
        <w:t>编制防御洪水方案，做到有计划、有准备的防御洪水，保证防汛抗洪、抢险救灾工作</w:t>
      </w:r>
      <w:r>
        <w:rPr>
          <w:spacing w:val="-11"/>
        </w:rPr>
        <w:t>科学、有序、高效进行，最大程度地减少人员伤亡和灾害损失，保障人民生命财产安</w:t>
      </w:r>
      <w:r>
        <w:t>全和维护社会稳定。</w:t>
      </w:r>
    </w:p>
    <w:p>
      <w:pPr>
        <w:pStyle w:val="3"/>
        <w:numPr>
          <w:ilvl w:val="1"/>
          <w:numId w:val="2"/>
        </w:numPr>
        <w:tabs>
          <w:tab w:val="left" w:pos="895"/>
          <w:tab w:val="left" w:pos="896"/>
        </w:tabs>
        <w:spacing w:before="119" w:after="0" w:line="240" w:lineRule="auto"/>
        <w:ind w:left="896" w:right="0" w:hanging="675"/>
        <w:jc w:val="left"/>
      </w:pPr>
      <w:bookmarkStart w:id="5" w:name="1.2  编制依据"/>
      <w:bookmarkEnd w:id="5"/>
      <w:bookmarkStart w:id="6" w:name="_bookmark2"/>
      <w:bookmarkEnd w:id="6"/>
      <w:bookmarkStart w:id="7" w:name="_bookmark2"/>
      <w:bookmarkEnd w:id="7"/>
      <w:r>
        <w:t>编制依据</w:t>
      </w:r>
    </w:p>
    <w:p>
      <w:pPr>
        <w:pStyle w:val="5"/>
      </w:pPr>
    </w:p>
    <w:p>
      <w:pPr>
        <w:pStyle w:val="5"/>
        <w:ind w:left="0" w:leftChars="0" w:firstLine="241" w:firstLineChars="100"/>
        <w:rPr>
          <w:rFonts w:hint="eastAsia"/>
          <w:lang w:val="en-US" w:eastAsia="zh-CN"/>
        </w:rPr>
      </w:pPr>
      <w:r>
        <w:rPr>
          <w:rFonts w:hint="eastAsia"/>
          <w:lang w:val="en-US" w:eastAsia="zh-CN"/>
        </w:rPr>
        <w:t>1.2.1 有关法律法规、条例</w:t>
      </w:r>
    </w:p>
    <w:p>
      <w:pPr>
        <w:pStyle w:val="6"/>
        <w:spacing w:before="159"/>
        <w:ind w:left="701"/>
        <w:rPr>
          <w:b/>
          <w:bCs/>
        </w:rPr>
      </w:pPr>
      <w:r>
        <w:rPr>
          <w:b/>
          <w:bCs/>
        </w:rPr>
        <w:t>一、政策法规</w:t>
      </w:r>
    </w:p>
    <w:p>
      <w:pPr>
        <w:pStyle w:val="6"/>
        <w:spacing w:before="159"/>
        <w:ind w:left="701"/>
      </w:pPr>
      <w:r>
        <w:t>1、《中华人民共和国防洪法》（2016 年 7 月修订版）；</w:t>
      </w:r>
    </w:p>
    <w:p>
      <w:pPr>
        <w:pStyle w:val="6"/>
        <w:spacing w:before="159"/>
        <w:ind w:left="701"/>
      </w:pPr>
      <w:r>
        <w:t>2、《中华人民共和国防汛条例》（2011 年 1 月修订版）；</w:t>
      </w:r>
    </w:p>
    <w:p>
      <w:pPr>
        <w:pStyle w:val="6"/>
        <w:spacing w:before="159"/>
        <w:ind w:left="701"/>
      </w:pPr>
      <w:r>
        <w:t>3、《中华人民共和国河道管理条例》（</w:t>
      </w:r>
      <w:r>
        <w:rPr>
          <w:rFonts w:ascii="Times New Roman" w:eastAsia="Times New Roman"/>
        </w:rPr>
        <w:t>201</w:t>
      </w:r>
      <w:r>
        <w:rPr>
          <w:rFonts w:hint="eastAsia" w:ascii="Times New Roman"/>
          <w:lang w:val="en-US" w:eastAsia="zh-CN"/>
        </w:rPr>
        <w:t>8</w:t>
      </w:r>
      <w:r>
        <w:rPr>
          <w:rFonts w:ascii="Times New Roman" w:eastAsia="Times New Roman"/>
        </w:rPr>
        <w:t xml:space="preserve"> </w:t>
      </w:r>
      <w:r>
        <w:t xml:space="preserve">年 </w:t>
      </w:r>
      <w:r>
        <w:rPr>
          <w:rFonts w:hint="eastAsia"/>
          <w:lang w:val="en-US" w:eastAsia="zh-CN"/>
        </w:rPr>
        <w:t>3</w:t>
      </w:r>
      <w:r>
        <w:rPr>
          <w:rFonts w:ascii="Times New Roman" w:eastAsia="Times New Roman"/>
        </w:rPr>
        <w:t xml:space="preserve"> </w:t>
      </w:r>
      <w:r>
        <w:t>月修订版）；</w:t>
      </w:r>
    </w:p>
    <w:p>
      <w:pPr>
        <w:pStyle w:val="6"/>
        <w:spacing w:before="158"/>
        <w:ind w:left="701"/>
      </w:pPr>
      <w:r>
        <w:rPr>
          <w:rFonts w:ascii="Times New Roman" w:eastAsia="Times New Roman"/>
        </w:rPr>
        <w:t>4</w:t>
      </w:r>
      <w:r>
        <w:t>、《中华人民共和国突发事件应对法》（</w:t>
      </w:r>
      <w:r>
        <w:rPr>
          <w:rFonts w:ascii="Times New Roman" w:eastAsia="Times New Roman"/>
        </w:rPr>
        <w:t xml:space="preserve">2007 </w:t>
      </w:r>
      <w:r>
        <w:t>年）；</w:t>
      </w:r>
    </w:p>
    <w:p>
      <w:pPr>
        <w:pStyle w:val="6"/>
        <w:spacing w:before="161"/>
        <w:ind w:left="701"/>
      </w:pPr>
      <w:r>
        <w:rPr>
          <w:rFonts w:ascii="Times New Roman" w:eastAsia="Times New Roman"/>
        </w:rPr>
        <w:t>5</w:t>
      </w:r>
      <w:r>
        <w:t>、《山东省实施</w:t>
      </w:r>
      <w:r>
        <w:rPr>
          <w:rFonts w:ascii="Times New Roman" w:eastAsia="Times New Roman"/>
        </w:rPr>
        <w:t>&lt;</w:t>
      </w:r>
      <w:r>
        <w:t>中华人民共和国防洪法</w:t>
      </w:r>
      <w:r>
        <w:rPr>
          <w:rFonts w:ascii="Times New Roman" w:eastAsia="Times New Roman"/>
        </w:rPr>
        <w:t>&gt;</w:t>
      </w:r>
      <w:r>
        <w:t>办法》</w:t>
      </w:r>
      <w:r>
        <w:rPr>
          <w:rFonts w:ascii="Times New Roman" w:eastAsia="Times New Roman"/>
        </w:rPr>
        <w:t>(20</w:t>
      </w:r>
      <w:r>
        <w:rPr>
          <w:rFonts w:hint="eastAsia" w:ascii="Times New Roman"/>
          <w:lang w:val="en-US" w:eastAsia="zh-CN"/>
        </w:rPr>
        <w:t>17</w:t>
      </w:r>
      <w:r>
        <w:rPr>
          <w:rFonts w:ascii="Times New Roman" w:eastAsia="Times New Roman"/>
        </w:rPr>
        <w:t xml:space="preserve"> </w:t>
      </w:r>
      <w:r>
        <w:t>年修订版</w:t>
      </w:r>
      <w:r>
        <w:rPr>
          <w:rFonts w:ascii="Times New Roman" w:eastAsia="Times New Roman"/>
        </w:rPr>
        <w:t>)</w:t>
      </w:r>
      <w:r>
        <w:t>；</w:t>
      </w:r>
    </w:p>
    <w:p>
      <w:pPr>
        <w:pStyle w:val="6"/>
        <w:spacing w:before="158"/>
        <w:ind w:left="701"/>
      </w:pPr>
      <w:r>
        <w:rPr>
          <w:rFonts w:ascii="Times New Roman" w:eastAsia="Times New Roman"/>
        </w:rPr>
        <w:t>6</w:t>
      </w:r>
      <w:r>
        <w:t>、《山东省实施</w:t>
      </w:r>
      <w:r>
        <w:rPr>
          <w:rFonts w:ascii="Times New Roman" w:eastAsia="Times New Roman"/>
        </w:rPr>
        <w:t>&lt;</w:t>
      </w:r>
      <w:r>
        <w:t>中华人民共和国防汛条例</w:t>
      </w:r>
      <w:r>
        <w:rPr>
          <w:rFonts w:ascii="Times New Roman" w:eastAsia="Times New Roman"/>
        </w:rPr>
        <w:t>&gt;</w:t>
      </w:r>
      <w:r>
        <w:t>办法》（</w:t>
      </w:r>
      <w:r>
        <w:rPr>
          <w:rFonts w:ascii="Times New Roman" w:eastAsia="Times New Roman"/>
        </w:rPr>
        <w:t>20</w:t>
      </w:r>
      <w:r>
        <w:rPr>
          <w:rFonts w:hint="eastAsia" w:ascii="Times New Roman"/>
          <w:lang w:val="en-US" w:eastAsia="zh-CN"/>
        </w:rPr>
        <w:t>11</w:t>
      </w:r>
      <w:r>
        <w:t xml:space="preserve">年 </w:t>
      </w:r>
      <w:r>
        <w:rPr>
          <w:rFonts w:ascii="Times New Roman" w:eastAsia="Times New Roman"/>
        </w:rPr>
        <w:t xml:space="preserve">7 </w:t>
      </w:r>
      <w:r>
        <w:t>月修订版）；</w:t>
      </w:r>
    </w:p>
    <w:p>
      <w:pPr>
        <w:pStyle w:val="6"/>
        <w:spacing w:before="160"/>
        <w:ind w:left="701"/>
      </w:pPr>
      <w:r>
        <w:rPr>
          <w:rFonts w:ascii="Times New Roman" w:eastAsia="Times New Roman"/>
        </w:rPr>
        <w:t>7</w:t>
      </w:r>
      <w:r>
        <w:t>、《山东省实施〈中华人民共和国河道管理条例〉办法》（</w:t>
      </w:r>
      <w:r>
        <w:rPr>
          <w:rFonts w:ascii="Times New Roman" w:eastAsia="Times New Roman"/>
        </w:rPr>
        <w:t xml:space="preserve">2018 </w:t>
      </w:r>
      <w:r>
        <w:t xml:space="preserve">年 </w:t>
      </w:r>
      <w:r>
        <w:rPr>
          <w:rFonts w:ascii="Times New Roman" w:eastAsia="Times New Roman"/>
        </w:rPr>
        <w:t xml:space="preserve">1 </w:t>
      </w:r>
      <w:r>
        <w:t>月修订版）</w:t>
      </w:r>
    </w:p>
    <w:p>
      <w:pPr>
        <w:pStyle w:val="6"/>
        <w:spacing w:before="158"/>
        <w:ind w:firstLine="480" w:firstLineChars="200"/>
      </w:pPr>
      <w:r>
        <w:rPr>
          <w:rFonts w:ascii="Times New Roman" w:eastAsia="Times New Roman"/>
        </w:rPr>
        <w:t>8</w:t>
      </w:r>
      <w:r>
        <w:t>、《山东省</w:t>
      </w:r>
      <w:r>
        <w:rPr>
          <w:rFonts w:hint="eastAsia"/>
          <w:lang w:eastAsia="zh-CN"/>
        </w:rPr>
        <w:t>实施</w:t>
      </w:r>
      <w:r>
        <w:rPr>
          <w:rFonts w:ascii="Times New Roman" w:eastAsia="Times New Roman"/>
        </w:rPr>
        <w:t>&lt;</w:t>
      </w:r>
      <w:r>
        <w:rPr>
          <w:rFonts w:hint="eastAsia" w:ascii="Times New Roman"/>
          <w:lang w:eastAsia="zh-CN"/>
        </w:rPr>
        <w:t>中华人民共和国</w:t>
      </w:r>
      <w:r>
        <w:t>突发事件应对</w:t>
      </w:r>
      <w:r>
        <w:rPr>
          <w:rFonts w:hint="eastAsia"/>
          <w:lang w:eastAsia="zh-CN"/>
        </w:rPr>
        <w:t>法</w:t>
      </w:r>
      <w:r>
        <w:rPr>
          <w:rFonts w:ascii="Times New Roman" w:eastAsia="Times New Roman"/>
        </w:rPr>
        <w:t>&gt;</w:t>
      </w:r>
      <w:r>
        <w:t>办法》（鲁政发〔</w:t>
      </w:r>
      <w:r>
        <w:rPr>
          <w:rFonts w:ascii="Times New Roman" w:eastAsia="Times New Roman"/>
        </w:rPr>
        <w:t>2012</w:t>
      </w:r>
      <w:r>
        <w:t>〕</w:t>
      </w:r>
      <w:r>
        <w:rPr>
          <w:rFonts w:ascii="Times New Roman" w:eastAsia="Times New Roman"/>
        </w:rPr>
        <w:t xml:space="preserve">5 </w:t>
      </w:r>
      <w:r>
        <w:t>号）；</w:t>
      </w:r>
    </w:p>
    <w:p>
      <w:pPr>
        <w:pStyle w:val="6"/>
        <w:spacing w:before="158"/>
        <w:ind w:left="701"/>
        <w:rPr>
          <w:rFonts w:hint="eastAsia" w:ascii="Times New Roman"/>
          <w:lang w:val="en-US" w:eastAsia="zh-CN"/>
        </w:rPr>
      </w:pPr>
      <w:r>
        <w:rPr>
          <w:rFonts w:ascii="Times New Roman" w:eastAsia="Times New Roman"/>
        </w:rPr>
        <w:t>9</w:t>
      </w:r>
      <w:r>
        <w:t>、《山东省防汛抗旱应急预案》（鲁政办字〔</w:t>
      </w:r>
      <w:r>
        <w:rPr>
          <w:rFonts w:ascii="Times New Roman" w:eastAsia="Times New Roman"/>
        </w:rPr>
        <w:t>20</w:t>
      </w:r>
      <w:r>
        <w:rPr>
          <w:rFonts w:hint="eastAsia" w:ascii="Times New Roman"/>
          <w:lang w:val="en-US" w:eastAsia="zh-CN"/>
        </w:rPr>
        <w:t>20</w:t>
      </w:r>
      <w:r>
        <w:t>〕</w:t>
      </w:r>
      <w:r>
        <w:rPr>
          <w:rFonts w:hint="eastAsia"/>
          <w:lang w:val="en-US" w:eastAsia="zh-CN"/>
        </w:rPr>
        <w:t>90</w:t>
      </w:r>
      <w:r>
        <w:rPr>
          <w:rFonts w:hint="eastAsia" w:ascii="Times New Roman"/>
          <w:lang w:val="en-US" w:eastAsia="zh-CN"/>
        </w:rPr>
        <w:t xml:space="preserve"> 号）；</w:t>
      </w:r>
    </w:p>
    <w:p>
      <w:pPr>
        <w:pStyle w:val="6"/>
        <w:spacing w:before="158"/>
        <w:ind w:left="701"/>
        <w:rPr>
          <w:rFonts w:hint="eastAsia" w:ascii="Times New Roman"/>
          <w:lang w:val="en-US" w:eastAsia="zh-CN"/>
        </w:rPr>
      </w:pPr>
      <w:r>
        <w:rPr>
          <w:rFonts w:hint="eastAsia" w:ascii="Times New Roman"/>
          <w:lang w:val="en-US" w:eastAsia="zh-CN"/>
        </w:rPr>
        <w:t>10、《山东省堤防工程运行管理规程（试点）》；</w:t>
      </w:r>
    </w:p>
    <w:p>
      <w:pPr>
        <w:pStyle w:val="6"/>
        <w:spacing w:before="161" w:line="362" w:lineRule="auto"/>
        <w:ind w:right="276" w:firstLine="480"/>
      </w:pPr>
      <w:r>
        <w:rPr>
          <w:rFonts w:ascii="Times New Roman" w:eastAsia="Times New Roman"/>
        </w:rPr>
        <w:t>11</w:t>
      </w:r>
      <w:r>
        <w:t>、《淄博市河道管理办法》（</w:t>
      </w:r>
      <w:r>
        <w:rPr>
          <w:rFonts w:ascii="Times New Roman" w:eastAsia="Times New Roman"/>
        </w:rPr>
        <w:t xml:space="preserve">1996 </w:t>
      </w:r>
      <w:r>
        <w:t>年）；</w:t>
      </w:r>
    </w:p>
    <w:p>
      <w:pPr>
        <w:pStyle w:val="6"/>
        <w:spacing w:before="5"/>
        <w:ind w:left="701"/>
      </w:pPr>
      <w:r>
        <w:rPr>
          <w:rFonts w:ascii="Times New Roman" w:eastAsia="Times New Roman"/>
        </w:rPr>
        <w:t>1</w:t>
      </w:r>
      <w:r>
        <w:rPr>
          <w:rFonts w:hint="eastAsia" w:ascii="Times New Roman"/>
          <w:lang w:val="en-US" w:eastAsia="zh-CN"/>
        </w:rPr>
        <w:t>2</w:t>
      </w:r>
      <w:r>
        <w:t>、《淄博市突发事件总体应急预案》（淄政发〔</w:t>
      </w:r>
      <w:r>
        <w:rPr>
          <w:rFonts w:ascii="Times New Roman" w:eastAsia="Times New Roman"/>
        </w:rPr>
        <w:t>20</w:t>
      </w:r>
      <w:r>
        <w:rPr>
          <w:rFonts w:hint="eastAsia" w:ascii="Times New Roman"/>
          <w:lang w:val="en-US" w:eastAsia="zh-CN"/>
        </w:rPr>
        <w:t>21</w:t>
      </w:r>
      <w:r>
        <w:t>〕</w:t>
      </w:r>
      <w:r>
        <w:rPr>
          <w:rFonts w:hint="eastAsia"/>
          <w:lang w:val="en-US" w:eastAsia="zh-CN"/>
        </w:rPr>
        <w:t>4</w:t>
      </w:r>
      <w:r>
        <w:rPr>
          <w:rFonts w:ascii="Times New Roman" w:eastAsia="Times New Roman"/>
        </w:rPr>
        <w:t xml:space="preserve"> </w:t>
      </w:r>
      <w:r>
        <w:t>号）；</w:t>
      </w:r>
    </w:p>
    <w:p>
      <w:pPr>
        <w:pStyle w:val="6"/>
        <w:spacing w:before="161"/>
        <w:ind w:left="701"/>
      </w:pPr>
      <w:r>
        <w:rPr>
          <w:rFonts w:ascii="Times New Roman" w:eastAsia="Times New Roman"/>
        </w:rPr>
        <w:t>1</w:t>
      </w:r>
      <w:r>
        <w:rPr>
          <w:rFonts w:hint="eastAsia" w:ascii="Times New Roman"/>
          <w:lang w:val="en-US" w:eastAsia="zh-CN"/>
        </w:rPr>
        <w:t>3</w:t>
      </w:r>
      <w:r>
        <w:t>、《淄博市城市防汛防台风抗旱应急预案》（淄政办字〔</w:t>
      </w:r>
      <w:r>
        <w:rPr>
          <w:rFonts w:ascii="Times New Roman" w:eastAsia="Times New Roman"/>
        </w:rPr>
        <w:t>2017</w:t>
      </w:r>
      <w:r>
        <w:t>〕</w:t>
      </w:r>
      <w:r>
        <w:rPr>
          <w:rFonts w:ascii="Times New Roman" w:eastAsia="Times New Roman"/>
        </w:rPr>
        <w:t xml:space="preserve">24 </w:t>
      </w:r>
      <w:r>
        <w:t>号）；</w:t>
      </w:r>
    </w:p>
    <w:p>
      <w:pPr>
        <w:pStyle w:val="6"/>
        <w:spacing w:before="158"/>
        <w:ind w:left="701"/>
      </w:pPr>
      <w:r>
        <w:rPr>
          <w:rFonts w:ascii="Times New Roman" w:eastAsia="Times New Roman"/>
        </w:rPr>
        <w:t>1</w:t>
      </w:r>
      <w:r>
        <w:rPr>
          <w:rFonts w:hint="eastAsia" w:ascii="Times New Roman"/>
          <w:lang w:val="en-US" w:eastAsia="zh-CN"/>
        </w:rPr>
        <w:t>4</w:t>
      </w:r>
      <w:r>
        <w:t>、《淄博市防汛抗旱</w:t>
      </w:r>
      <w:r>
        <w:rPr>
          <w:rFonts w:hint="eastAsia"/>
          <w:lang w:eastAsia="zh-CN"/>
        </w:rPr>
        <w:t>防台风</w:t>
      </w:r>
      <w:r>
        <w:t>应急预案》（淄</w:t>
      </w:r>
      <w:r>
        <w:rPr>
          <w:rFonts w:hint="eastAsia"/>
          <w:lang w:eastAsia="zh-CN"/>
        </w:rPr>
        <w:t>汛旱</w:t>
      </w:r>
      <w:r>
        <w:t>〔</w:t>
      </w:r>
      <w:r>
        <w:rPr>
          <w:rFonts w:ascii="Times New Roman" w:eastAsia="Times New Roman"/>
        </w:rPr>
        <w:t>20</w:t>
      </w:r>
      <w:r>
        <w:rPr>
          <w:rFonts w:hint="eastAsia" w:ascii="Times New Roman"/>
          <w:lang w:val="en-US" w:eastAsia="zh-CN"/>
        </w:rPr>
        <w:t>20</w:t>
      </w:r>
      <w:r>
        <w:t>〕</w:t>
      </w:r>
      <w:r>
        <w:rPr>
          <w:rFonts w:hint="eastAsia"/>
          <w:lang w:val="en-US" w:eastAsia="zh-CN"/>
        </w:rPr>
        <w:t>9</w:t>
      </w:r>
      <w:r>
        <w:rPr>
          <w:rFonts w:ascii="Times New Roman" w:eastAsia="Times New Roman"/>
        </w:rPr>
        <w:t xml:space="preserve"> </w:t>
      </w:r>
      <w:r>
        <w:t>号）；</w:t>
      </w:r>
    </w:p>
    <w:p>
      <w:pPr>
        <w:pStyle w:val="6"/>
        <w:spacing w:before="160"/>
        <w:ind w:left="701"/>
        <w:rPr>
          <w:rFonts w:hint="eastAsia"/>
          <w:lang w:eastAsia="zh-CN"/>
        </w:rPr>
      </w:pPr>
      <w:r>
        <w:rPr>
          <w:rFonts w:ascii="Times New Roman" w:eastAsia="Times New Roman"/>
        </w:rPr>
        <w:t>1</w:t>
      </w:r>
      <w:r>
        <w:rPr>
          <w:rFonts w:hint="eastAsia" w:ascii="Times New Roman"/>
          <w:lang w:val="en-US" w:eastAsia="zh-CN"/>
        </w:rPr>
        <w:t>5</w:t>
      </w:r>
      <w:r>
        <w:t>、</w:t>
      </w:r>
      <w:r>
        <w:rPr>
          <w:rFonts w:hint="eastAsia"/>
          <w:lang w:eastAsia="zh-CN"/>
        </w:rPr>
        <w:t>《</w:t>
      </w:r>
      <w:r>
        <w:rPr>
          <w:rFonts w:hint="eastAsia"/>
          <w:lang w:val="en-US" w:eastAsia="zh-CN"/>
        </w:rPr>
        <w:t>张店区</w:t>
      </w:r>
      <w:r>
        <w:t>防汛抗旱应急预案</w:t>
      </w:r>
      <w:r>
        <w:rPr>
          <w:rFonts w:hint="eastAsia"/>
          <w:lang w:eastAsia="zh-CN"/>
        </w:rPr>
        <w:t>》（</w:t>
      </w:r>
      <w:r>
        <w:rPr>
          <w:rFonts w:hint="eastAsia"/>
          <w:lang w:val="en-US" w:eastAsia="zh-CN"/>
        </w:rPr>
        <w:t>2022年</w:t>
      </w:r>
      <w:r>
        <w:rPr>
          <w:rFonts w:hint="eastAsia"/>
          <w:lang w:eastAsia="zh-CN"/>
        </w:rPr>
        <w:t>）</w:t>
      </w:r>
    </w:p>
    <w:p>
      <w:pPr>
        <w:pStyle w:val="6"/>
        <w:numPr>
          <w:ilvl w:val="0"/>
          <w:numId w:val="0"/>
        </w:numPr>
        <w:spacing w:before="103"/>
        <w:ind w:right="0" w:rightChars="0" w:firstLine="720" w:firstLineChars="300"/>
        <w:rPr>
          <w:b/>
          <w:sz w:val="24"/>
        </w:rPr>
      </w:pPr>
      <w:r>
        <w:rPr>
          <w:rFonts w:hint="eastAsia" w:ascii="Times New Roman" w:eastAsia="Times New Roman"/>
          <w:lang w:val="en-US" w:eastAsia="zh-CN"/>
        </w:rPr>
        <w:t>16、</w:t>
      </w:r>
      <w:r>
        <w:rPr>
          <w:sz w:val="24"/>
        </w:rPr>
        <w:t>其他法律法规及相关文件等。</w:t>
      </w:r>
    </w:p>
    <w:p>
      <w:pPr>
        <w:pStyle w:val="6"/>
        <w:numPr>
          <w:ilvl w:val="0"/>
          <w:numId w:val="0"/>
        </w:numPr>
        <w:spacing w:before="103"/>
        <w:ind w:right="0" w:rightChars="0" w:firstLine="723" w:firstLineChars="300"/>
        <w:rPr>
          <w:b/>
          <w:sz w:val="24"/>
        </w:rPr>
      </w:pPr>
    </w:p>
    <w:p>
      <w:pPr>
        <w:pStyle w:val="6"/>
        <w:spacing w:before="160"/>
        <w:ind w:left="701"/>
        <w:rPr>
          <w:b/>
          <w:bCs/>
          <w:lang w:val="zh-CN" w:eastAsia="zh-CN"/>
        </w:rPr>
      </w:pPr>
      <w:r>
        <w:rPr>
          <w:b/>
          <w:bCs/>
          <w:lang w:val="zh-CN" w:eastAsia="zh-CN"/>
        </w:rPr>
        <w:t>二、文件依据</w:t>
      </w:r>
    </w:p>
    <w:p>
      <w:pPr>
        <w:pStyle w:val="6"/>
        <w:spacing w:before="160"/>
        <w:ind w:firstLine="480" w:firstLineChars="200"/>
        <w:rPr>
          <w:lang w:val="zh-CN" w:eastAsia="zh-CN"/>
        </w:rPr>
      </w:pPr>
      <w:r>
        <w:rPr>
          <w:lang w:val="zh-CN" w:eastAsia="zh-CN"/>
        </w:rPr>
        <w:t>1、《</w:t>
      </w:r>
      <w:r>
        <w:rPr>
          <w:rFonts w:hint="eastAsia"/>
          <w:lang w:val="zh-CN" w:eastAsia="zh-CN"/>
        </w:rPr>
        <w:t>山东省水利厅</w:t>
      </w:r>
      <w:r>
        <w:rPr>
          <w:lang w:val="zh-CN" w:eastAsia="zh-CN"/>
        </w:rPr>
        <w:t>关于做好 20</w:t>
      </w:r>
      <w:r>
        <w:rPr>
          <w:rFonts w:hint="eastAsia"/>
          <w:lang w:val="en-US" w:eastAsia="zh-CN"/>
        </w:rPr>
        <w:t>22</w:t>
      </w:r>
      <w:r>
        <w:rPr>
          <w:lang w:val="zh-CN" w:eastAsia="zh-CN"/>
        </w:rPr>
        <w:t xml:space="preserve"> 年水利工程防御洪水</w:t>
      </w:r>
      <w:r>
        <w:rPr>
          <w:rFonts w:hint="eastAsia"/>
          <w:lang w:val="zh-CN" w:eastAsia="zh-CN"/>
        </w:rPr>
        <w:t>方案及超标</w:t>
      </w:r>
      <w:r>
        <w:rPr>
          <w:lang w:val="zh-CN" w:eastAsia="zh-CN"/>
        </w:rPr>
        <w:t>洪水</w:t>
      </w:r>
      <w:r>
        <w:rPr>
          <w:rFonts w:hint="eastAsia"/>
          <w:lang w:val="zh-CN" w:eastAsia="zh-CN"/>
        </w:rPr>
        <w:t>防御预案修编工作</w:t>
      </w:r>
      <w:r>
        <w:rPr>
          <w:lang w:val="zh-CN" w:eastAsia="zh-CN"/>
        </w:rPr>
        <w:t>的通知》（鲁水防御字〔202</w:t>
      </w:r>
      <w:r>
        <w:rPr>
          <w:rFonts w:hint="eastAsia"/>
          <w:lang w:val="en-US" w:eastAsia="zh-CN"/>
        </w:rPr>
        <w:t>2</w:t>
      </w:r>
      <w:r>
        <w:rPr>
          <w:lang w:val="zh-CN" w:eastAsia="zh-CN"/>
        </w:rPr>
        <w:t>〕2 号）；</w:t>
      </w:r>
    </w:p>
    <w:p>
      <w:pPr>
        <w:pStyle w:val="6"/>
        <w:spacing w:before="160"/>
        <w:ind w:left="701"/>
        <w:rPr>
          <w:lang w:val="zh-CN" w:eastAsia="zh-CN"/>
        </w:rPr>
      </w:pPr>
      <w:r>
        <w:rPr>
          <w:lang w:val="zh-CN" w:eastAsia="zh-CN"/>
        </w:rPr>
        <w:t>2、</w:t>
      </w:r>
      <w:r>
        <w:rPr>
          <w:rFonts w:hint="eastAsia"/>
          <w:lang w:val="en-US" w:eastAsia="zh-CN"/>
        </w:rPr>
        <w:t>《山东省大型河道防御方案编制大纲（试行）》（</w:t>
      </w:r>
      <w:r>
        <w:rPr>
          <w:rFonts w:hint="default"/>
          <w:lang w:val="en-US" w:eastAsia="zh-CN"/>
        </w:rPr>
        <w:t xml:space="preserve">2022 </w:t>
      </w:r>
      <w:r>
        <w:rPr>
          <w:rFonts w:hint="eastAsia"/>
          <w:lang w:val="en-US" w:eastAsia="zh-CN"/>
        </w:rPr>
        <w:t xml:space="preserve">年 </w:t>
      </w:r>
      <w:r>
        <w:rPr>
          <w:rFonts w:hint="default"/>
          <w:lang w:val="en-US" w:eastAsia="zh-CN"/>
        </w:rPr>
        <w:t xml:space="preserve">3 </w:t>
      </w:r>
      <w:r>
        <w:rPr>
          <w:rFonts w:hint="eastAsia"/>
          <w:lang w:val="en-US" w:eastAsia="zh-CN"/>
        </w:rPr>
        <w:t>月）。</w:t>
      </w:r>
    </w:p>
    <w:p>
      <w:pPr>
        <w:pStyle w:val="6"/>
        <w:spacing w:before="160"/>
        <w:ind w:left="701"/>
        <w:rPr>
          <w:b/>
          <w:bCs/>
          <w:lang w:val="zh-CN" w:eastAsia="zh-CN"/>
        </w:rPr>
      </w:pPr>
      <w:r>
        <w:rPr>
          <w:b/>
          <w:bCs/>
          <w:lang w:val="zh-CN" w:eastAsia="zh-CN"/>
        </w:rPr>
        <w:t>三、规范标准</w:t>
      </w:r>
    </w:p>
    <w:p>
      <w:pPr>
        <w:pStyle w:val="6"/>
        <w:spacing w:before="160"/>
        <w:ind w:left="701"/>
        <w:rPr>
          <w:lang w:val="zh-CN" w:eastAsia="zh-CN"/>
        </w:rPr>
      </w:pPr>
      <w:r>
        <w:rPr>
          <w:lang w:val="zh-CN" w:eastAsia="zh-CN"/>
        </w:rPr>
        <w:t>《防汛物资储备</w:t>
      </w:r>
      <w:r>
        <w:t>定额编制规</w:t>
      </w:r>
      <w:r>
        <w:rPr>
          <w:lang w:val="zh-CN" w:eastAsia="zh-CN"/>
        </w:rPr>
        <w:t>程》（SL 298-2004）。</w:t>
      </w:r>
    </w:p>
    <w:p>
      <w:pPr>
        <w:pStyle w:val="6"/>
        <w:spacing w:before="160"/>
        <w:ind w:left="701"/>
        <w:rPr>
          <w:lang w:val="zh-CN" w:eastAsia="zh-CN"/>
        </w:rPr>
      </w:pPr>
      <w:r>
        <w:rPr>
          <w:lang w:val="zh-CN" w:eastAsia="zh-CN"/>
        </w:rPr>
        <w:t>四、相关规划及资料</w:t>
      </w:r>
    </w:p>
    <w:p>
      <w:pPr>
        <w:pStyle w:val="6"/>
        <w:spacing w:before="160"/>
        <w:ind w:left="701"/>
        <w:rPr>
          <w:lang w:val="zh-CN" w:eastAsia="zh-CN"/>
        </w:rPr>
      </w:pPr>
      <w:r>
        <w:rPr>
          <w:lang w:val="zh-CN" w:eastAsia="zh-CN"/>
        </w:rPr>
        <w:t>1、《淄博市水务系列丛书―河道篇》（中央文献出版社，2009 年 8 月）；</w:t>
      </w:r>
    </w:p>
    <w:p>
      <w:pPr>
        <w:pStyle w:val="6"/>
        <w:spacing w:before="160"/>
        <w:ind w:left="701"/>
        <w:rPr>
          <w:lang w:val="zh-CN" w:eastAsia="zh-CN"/>
        </w:rPr>
      </w:pPr>
      <w:r>
        <w:rPr>
          <w:lang w:val="zh-CN" w:eastAsia="zh-CN"/>
        </w:rPr>
        <w:t>2、《淄博市孝妇河</w:t>
      </w:r>
      <w:r>
        <w:rPr>
          <w:rFonts w:hint="eastAsia"/>
          <w:lang w:val="zh-CN" w:eastAsia="zh-CN"/>
        </w:rPr>
        <w:t>防御洪水方案</w:t>
      </w:r>
      <w:r>
        <w:rPr>
          <w:lang w:val="zh-CN" w:eastAsia="zh-CN"/>
        </w:rPr>
        <w:t>》（20</w:t>
      </w:r>
      <w:r>
        <w:rPr>
          <w:rFonts w:hint="eastAsia"/>
          <w:lang w:val="en-US" w:eastAsia="zh-CN"/>
        </w:rPr>
        <w:t>22</w:t>
      </w:r>
      <w:r>
        <w:rPr>
          <w:lang w:val="zh-CN" w:eastAsia="zh-CN"/>
        </w:rPr>
        <w:t xml:space="preserve"> </w:t>
      </w:r>
      <w:r>
        <w:rPr>
          <w:rFonts w:hint="eastAsia"/>
          <w:lang w:val="zh-CN" w:eastAsia="zh-CN"/>
        </w:rPr>
        <w:t>年</w:t>
      </w:r>
      <w:r>
        <w:rPr>
          <w:rFonts w:hint="eastAsia"/>
          <w:lang w:val="en-US" w:eastAsia="zh-CN"/>
        </w:rPr>
        <w:t>5</w:t>
      </w:r>
      <w:r>
        <w:rPr>
          <w:lang w:val="zh-CN" w:eastAsia="zh-CN"/>
        </w:rPr>
        <w:t xml:space="preserve"> 月）；</w:t>
      </w:r>
    </w:p>
    <w:p>
      <w:pPr>
        <w:pStyle w:val="6"/>
        <w:spacing w:before="160"/>
        <w:ind w:firstLine="480" w:firstLineChars="200"/>
        <w:rPr>
          <w:lang w:val="zh-CN" w:eastAsia="zh-CN"/>
        </w:rPr>
      </w:pPr>
      <w:r>
        <w:rPr>
          <w:lang w:val="zh-CN" w:eastAsia="zh-CN"/>
        </w:rPr>
        <w:t>3、《淄博市骨干河道“一河一档”系列-孝妇河问题调查报告》（2017 年 9 月）；</w:t>
      </w:r>
    </w:p>
    <w:p>
      <w:pPr>
        <w:pStyle w:val="6"/>
        <w:spacing w:before="160"/>
        <w:ind w:firstLine="480" w:firstLineChars="200"/>
        <w:rPr>
          <w:lang w:val="zh-CN" w:eastAsia="zh-CN"/>
        </w:rPr>
      </w:pPr>
      <w:r>
        <w:rPr>
          <w:lang w:val="zh-CN" w:eastAsia="zh-CN"/>
        </w:rPr>
        <w:t>4、《淄博市骨干河道“一河一策”系列-孝妇河综合整治方案》（2018 年 2 月）；</w:t>
      </w:r>
    </w:p>
    <w:p>
      <w:pPr>
        <w:pStyle w:val="6"/>
        <w:spacing w:before="160"/>
        <w:ind w:firstLine="480" w:firstLineChars="200"/>
        <w:rPr>
          <w:lang w:val="zh-CN" w:eastAsia="zh-CN"/>
        </w:rPr>
      </w:pPr>
      <w:r>
        <w:rPr>
          <w:lang w:val="zh-CN" w:eastAsia="zh-CN"/>
        </w:rPr>
        <w:t>5、《淄博市孝妇河干流治理工程初步设计（代可研）报告》</w:t>
      </w:r>
      <w:r>
        <w:rPr>
          <w:rFonts w:hint="eastAsia"/>
          <w:lang w:val="zh-CN" w:eastAsia="zh-CN"/>
        </w:rPr>
        <w:t>（</w:t>
      </w:r>
      <w:r>
        <w:rPr>
          <w:lang w:val="zh-CN" w:eastAsia="zh-CN"/>
        </w:rPr>
        <w:t>淄博市水利勘测设计院，2019 年 12 月</w:t>
      </w:r>
      <w:r>
        <w:rPr>
          <w:rFonts w:hint="eastAsia"/>
          <w:lang w:val="zh-CN" w:eastAsia="zh-CN"/>
        </w:rPr>
        <w:t>）</w:t>
      </w:r>
      <w:r>
        <w:rPr>
          <w:lang w:val="zh-CN" w:eastAsia="zh-CN"/>
        </w:rPr>
        <w:t>；</w:t>
      </w:r>
    </w:p>
    <w:p>
      <w:pPr>
        <w:pStyle w:val="6"/>
        <w:spacing w:before="160"/>
        <w:ind w:left="701"/>
        <w:rPr>
          <w:lang w:val="zh-CN" w:eastAsia="zh-CN"/>
        </w:rPr>
      </w:pPr>
      <w:r>
        <w:rPr>
          <w:lang w:val="zh-CN" w:eastAsia="zh-CN"/>
        </w:rPr>
        <w:t>6、《</w:t>
      </w:r>
      <w:r>
        <w:rPr>
          <w:rFonts w:hint="eastAsia"/>
          <w:lang w:val="zh-CN" w:eastAsia="zh-CN"/>
        </w:rPr>
        <w:t>张店区</w:t>
      </w:r>
      <w:r>
        <w:rPr>
          <w:lang w:val="zh-CN" w:eastAsia="zh-CN"/>
        </w:rPr>
        <w:t>孝妇河</w:t>
      </w:r>
      <w:r>
        <w:rPr>
          <w:rFonts w:hint="eastAsia"/>
          <w:lang w:val="zh-CN" w:eastAsia="zh-CN"/>
        </w:rPr>
        <w:t>防御洪水方案</w:t>
      </w:r>
      <w:r>
        <w:rPr>
          <w:lang w:val="zh-CN" w:eastAsia="zh-CN"/>
        </w:rPr>
        <w:t>》（20</w:t>
      </w:r>
      <w:r>
        <w:rPr>
          <w:rFonts w:hint="eastAsia"/>
          <w:lang w:val="en-US" w:eastAsia="zh-CN"/>
        </w:rPr>
        <w:t>22</w:t>
      </w:r>
      <w:r>
        <w:rPr>
          <w:rFonts w:hint="eastAsia"/>
          <w:lang w:val="zh-CN" w:eastAsia="zh-CN"/>
        </w:rPr>
        <w:t>年</w:t>
      </w:r>
      <w:r>
        <w:rPr>
          <w:lang w:val="zh-CN" w:eastAsia="zh-CN"/>
        </w:rPr>
        <w:t>）；</w:t>
      </w:r>
    </w:p>
    <w:p>
      <w:pPr>
        <w:pStyle w:val="6"/>
        <w:spacing w:before="160"/>
        <w:ind w:left="701"/>
        <w:rPr>
          <w:rFonts w:hint="eastAsia"/>
          <w:lang w:val="zh-CN" w:eastAsia="zh-CN"/>
        </w:rPr>
      </w:pPr>
      <w:r>
        <w:rPr>
          <w:lang w:val="zh-CN" w:eastAsia="zh-CN"/>
        </w:rPr>
        <w:t>7、其他相关规划及资料等。</w:t>
      </w:r>
    </w:p>
    <w:p>
      <w:pPr>
        <w:pStyle w:val="6"/>
        <w:spacing w:before="160"/>
        <w:rPr>
          <w:rFonts w:hint="eastAsia"/>
          <w:b/>
          <w:bCs/>
          <w:lang w:val="en-US" w:eastAsia="zh-CN"/>
        </w:rPr>
      </w:pPr>
      <w:r>
        <w:rPr>
          <w:rFonts w:hint="eastAsia"/>
          <w:b/>
          <w:bCs/>
          <w:lang w:val="en-US" w:eastAsia="zh-CN"/>
        </w:rPr>
        <w:t>1.2.2  河道防洪工程实际状况</w:t>
      </w:r>
    </w:p>
    <w:p>
      <w:pPr>
        <w:pStyle w:val="6"/>
        <w:spacing w:before="158"/>
        <w:ind w:left="701"/>
        <w:rPr>
          <w:rFonts w:ascii="Times New Roman" w:hAnsi="Times New Roman" w:eastAsia="Times New Roman"/>
        </w:rPr>
      </w:pPr>
      <w:r>
        <w:rPr>
          <w:rFonts w:hint="eastAsia" w:ascii="Times New Roman" w:hAnsi="Times New Roman" w:eastAsia="Times New Roman"/>
          <w:lang w:val="en-US" w:eastAsia="zh-CN"/>
        </w:rPr>
        <w:t xml:space="preserve">孝妇河张店区段为 </w:t>
      </w:r>
      <w:r>
        <w:rPr>
          <w:rFonts w:hint="default" w:ascii="Times New Roman" w:hAnsi="Times New Roman" w:eastAsia="Times New Roman"/>
          <w:lang w:val="en-US" w:eastAsia="zh-CN"/>
        </w:rPr>
        <w:t xml:space="preserve">100 </w:t>
      </w:r>
      <w:r>
        <w:rPr>
          <w:rFonts w:hint="eastAsia" w:ascii="Times New Roman" w:hAnsi="Times New Roman" w:eastAsia="Times New Roman"/>
          <w:lang w:val="en-US" w:eastAsia="zh-CN"/>
        </w:rPr>
        <w:t>年一遇防洪标准，气盾闸1</w:t>
      </w:r>
      <w:r>
        <w:rPr>
          <w:rFonts w:hint="default" w:ascii="Times New Roman" w:hAnsi="Times New Roman" w:eastAsia="Times New Roman"/>
          <w:lang w:val="en-US" w:eastAsia="zh-CN"/>
        </w:rPr>
        <w:t xml:space="preserve"> </w:t>
      </w:r>
      <w:r>
        <w:rPr>
          <w:rFonts w:hint="eastAsia" w:ascii="Times New Roman" w:hAnsi="Times New Roman" w:eastAsia="Times New Roman"/>
          <w:lang w:val="en-US" w:eastAsia="zh-CN"/>
        </w:rPr>
        <w:t>座。</w:t>
      </w:r>
    </w:p>
    <w:p>
      <w:pPr>
        <w:pStyle w:val="6"/>
        <w:spacing w:before="158"/>
        <w:ind w:left="701"/>
        <w:rPr>
          <w:rFonts w:ascii="Times New Roman" w:hAnsi="Times New Roman" w:eastAsia="Times New Roman"/>
        </w:rPr>
      </w:pPr>
    </w:p>
    <w:p>
      <w:pPr>
        <w:pStyle w:val="3"/>
        <w:numPr>
          <w:ilvl w:val="1"/>
          <w:numId w:val="2"/>
        </w:numPr>
        <w:tabs>
          <w:tab w:val="left" w:pos="895"/>
          <w:tab w:val="left" w:pos="896"/>
        </w:tabs>
        <w:spacing w:before="0" w:after="0" w:line="240" w:lineRule="auto"/>
        <w:ind w:left="896" w:right="0" w:hanging="675"/>
        <w:jc w:val="left"/>
      </w:pPr>
      <w:bookmarkStart w:id="8" w:name="_bookmark3"/>
      <w:bookmarkEnd w:id="8"/>
      <w:bookmarkStart w:id="9" w:name="1.3  编制原则"/>
      <w:bookmarkEnd w:id="9"/>
      <w:bookmarkStart w:id="10" w:name="_bookmark3"/>
      <w:bookmarkEnd w:id="10"/>
      <w:r>
        <w:t>编制原则</w:t>
      </w:r>
    </w:p>
    <w:p>
      <w:pPr>
        <w:pStyle w:val="6"/>
        <w:spacing w:before="201" w:line="362" w:lineRule="auto"/>
        <w:ind w:right="275" w:firstLine="480"/>
      </w:pPr>
      <w:r>
        <w:rPr>
          <w:rFonts w:ascii="Times New Roman" w:eastAsia="Times New Roman"/>
        </w:rPr>
        <w:t>1</w:t>
      </w:r>
      <w:r>
        <w:t>、坚持以人为本、生命至上的原则，把确保群众生命安全始终作为防汛工作的首要目标任务。</w:t>
      </w:r>
    </w:p>
    <w:p>
      <w:pPr>
        <w:pStyle w:val="6"/>
        <w:spacing w:before="5" w:line="362" w:lineRule="auto"/>
        <w:ind w:right="275" w:firstLine="480"/>
      </w:pPr>
      <w:r>
        <w:rPr>
          <w:rFonts w:ascii="Times New Roman" w:eastAsia="Times New Roman"/>
        </w:rPr>
        <w:t>2</w:t>
      </w:r>
      <w:r>
        <w:t>、实行各级人民政府行政首长负责制，坚持统一领导、统一指挥、统一调度</w:t>
      </w:r>
      <w:r>
        <w:rPr>
          <w:rFonts w:hint="eastAsia"/>
          <w:lang w:eastAsia="zh-CN"/>
        </w:rPr>
        <w:t>、</w:t>
      </w:r>
      <w:r>
        <w:rPr>
          <w:rFonts w:hint="eastAsia"/>
          <w:lang w:val="en-US" w:eastAsia="zh-CN"/>
        </w:rPr>
        <w:t>部门协同</w:t>
      </w:r>
      <w:r>
        <w:t>，分级分部门负责，属地管理的原则，防范和处置各自辖区内河道洪水灾害。</w:t>
      </w:r>
    </w:p>
    <w:p>
      <w:pPr>
        <w:pStyle w:val="6"/>
        <w:spacing w:before="5" w:line="362" w:lineRule="auto"/>
        <w:ind w:right="274" w:firstLine="480"/>
      </w:pPr>
      <w:r>
        <w:rPr>
          <w:rFonts w:ascii="Times New Roman" w:hAnsi="Times New Roman" w:eastAsia="Times New Roman"/>
        </w:rPr>
        <w:t>3</w:t>
      </w:r>
      <w:r>
        <w:t>、坚持“安全第一、常备不懈、以防为主、全力抢险”的原则，最大程度减少灾害损失。</w:t>
      </w:r>
    </w:p>
    <w:p>
      <w:pPr>
        <w:pStyle w:val="6"/>
        <w:spacing w:before="5" w:line="362" w:lineRule="auto"/>
        <w:ind w:right="274" w:firstLine="480"/>
        <w:rPr>
          <w:rFonts w:hint="eastAsia" w:eastAsia="宋体"/>
          <w:lang w:eastAsia="zh-CN"/>
        </w:rPr>
      </w:pPr>
      <w:r>
        <w:rPr>
          <w:rFonts w:ascii="Times New Roman" w:eastAsia="Times New Roman"/>
        </w:rPr>
        <w:t>4</w:t>
      </w:r>
      <w:r>
        <w:t>、按照流域统一规划，坚持因地制宜、城乡统筹、突出重点、兼顾一般、局部利益服从全局利益</w:t>
      </w:r>
      <w:r>
        <w:rPr>
          <w:rFonts w:hint="eastAsia"/>
          <w:lang w:eastAsia="zh-CN"/>
        </w:rPr>
        <w:t>。</w:t>
      </w:r>
    </w:p>
    <w:p>
      <w:pPr>
        <w:pStyle w:val="6"/>
        <w:spacing w:before="5"/>
        <w:ind w:left="701"/>
      </w:pPr>
      <w:r>
        <w:rPr>
          <w:rFonts w:ascii="Times New Roman" w:eastAsia="Times New Roman"/>
        </w:rPr>
        <w:t>5</w:t>
      </w:r>
      <w:r>
        <w:t>、坚持依法防汛抗洪，实行公众参与、军民结合、专群结合、平战结合。</w:t>
      </w:r>
    </w:p>
    <w:p>
      <w:pPr>
        <w:spacing w:after="0"/>
        <w:sectPr>
          <w:footerReference r:id="rId7" w:type="default"/>
          <w:pgSz w:w="11910" w:h="16850"/>
          <w:pgMar w:top="1300" w:right="1140" w:bottom="1180" w:left="1480" w:header="880" w:footer="999" w:gutter="0"/>
          <w:pgNumType w:fmt="decimal" w:start="1"/>
          <w:cols w:space="720" w:num="1"/>
        </w:sectPr>
      </w:pPr>
    </w:p>
    <w:p>
      <w:pPr>
        <w:pStyle w:val="3"/>
        <w:numPr>
          <w:ilvl w:val="1"/>
          <w:numId w:val="2"/>
        </w:numPr>
        <w:tabs>
          <w:tab w:val="left" w:pos="895"/>
          <w:tab w:val="left" w:pos="896"/>
        </w:tabs>
        <w:spacing w:before="103" w:after="0" w:line="240" w:lineRule="auto"/>
        <w:ind w:left="896" w:right="0" w:hanging="675"/>
        <w:jc w:val="left"/>
      </w:pPr>
      <w:bookmarkStart w:id="11" w:name="1.4  适用条件"/>
      <w:bookmarkEnd w:id="11"/>
      <w:bookmarkStart w:id="12" w:name="_bookmark4"/>
      <w:bookmarkEnd w:id="12"/>
      <w:bookmarkStart w:id="13" w:name="_bookmark4"/>
      <w:bookmarkEnd w:id="13"/>
      <w:r>
        <w:t>适用</w:t>
      </w:r>
      <w:r>
        <w:rPr>
          <w:rFonts w:hint="eastAsia"/>
          <w:lang w:eastAsia="zh-CN"/>
        </w:rPr>
        <w:t>范围</w:t>
      </w:r>
    </w:p>
    <w:p>
      <w:pPr>
        <w:pStyle w:val="6"/>
        <w:ind w:left="0"/>
        <w:rPr>
          <w:rFonts w:ascii="黑体"/>
          <w:b/>
          <w:sz w:val="33"/>
        </w:rPr>
      </w:pPr>
    </w:p>
    <w:p>
      <w:pPr>
        <w:pStyle w:val="4"/>
        <w:numPr>
          <w:ilvl w:val="2"/>
          <w:numId w:val="2"/>
        </w:numPr>
        <w:tabs>
          <w:tab w:val="left" w:pos="1061"/>
          <w:tab w:val="left" w:pos="1062"/>
        </w:tabs>
        <w:spacing w:before="0" w:after="0" w:line="240" w:lineRule="auto"/>
        <w:ind w:left="1061" w:right="0" w:hanging="841"/>
        <w:jc w:val="left"/>
      </w:pPr>
      <w:bookmarkStart w:id="14" w:name="1.4.1  方案编制使用对象"/>
      <w:bookmarkEnd w:id="14"/>
      <w:bookmarkStart w:id="15" w:name="1.4.1  方案编制使用对象"/>
      <w:bookmarkEnd w:id="15"/>
      <w:r>
        <w:rPr>
          <w:spacing w:val="-1"/>
        </w:rPr>
        <w:t>方案编制使用对象</w:t>
      </w:r>
    </w:p>
    <w:p>
      <w:pPr>
        <w:pStyle w:val="6"/>
        <w:spacing w:before="194"/>
        <w:ind w:left="701"/>
      </w:pPr>
      <w:r>
        <w:rPr>
          <w:rFonts w:hint="eastAsia"/>
          <w:lang w:eastAsia="zh-CN"/>
        </w:rPr>
        <w:t>本报告</w:t>
      </w:r>
      <w:r>
        <w:t>使用对象为</w:t>
      </w:r>
      <w:r>
        <w:rPr>
          <w:rFonts w:hint="eastAsia"/>
          <w:lang w:eastAsia="zh-CN"/>
        </w:rPr>
        <w:t>张店区水利局</w:t>
      </w:r>
      <w:r>
        <w:t>。</w:t>
      </w:r>
    </w:p>
    <w:p>
      <w:pPr>
        <w:pStyle w:val="6"/>
        <w:spacing w:before="10"/>
        <w:ind w:left="0"/>
        <w:rPr>
          <w:sz w:val="29"/>
        </w:rPr>
      </w:pPr>
    </w:p>
    <w:p>
      <w:pPr>
        <w:pStyle w:val="4"/>
        <w:numPr>
          <w:ilvl w:val="2"/>
          <w:numId w:val="2"/>
        </w:numPr>
        <w:tabs>
          <w:tab w:val="left" w:pos="1061"/>
          <w:tab w:val="left" w:pos="1062"/>
        </w:tabs>
        <w:spacing w:before="0" w:after="0" w:line="240" w:lineRule="auto"/>
        <w:ind w:left="1061" w:right="0" w:hanging="841"/>
        <w:jc w:val="left"/>
      </w:pPr>
      <w:bookmarkStart w:id="16" w:name="1.4.2  适用范围"/>
      <w:bookmarkEnd w:id="16"/>
      <w:bookmarkStart w:id="17" w:name="1.4.2  适用范围"/>
      <w:bookmarkEnd w:id="17"/>
      <w:r>
        <w:t>适用范围</w:t>
      </w:r>
    </w:p>
    <w:p>
      <w:pPr>
        <w:pStyle w:val="6"/>
        <w:spacing w:before="193"/>
        <w:ind w:firstLine="480" w:firstLineChars="200"/>
      </w:pPr>
      <w:r>
        <w:t>本方案适用于孝妇河</w:t>
      </w:r>
      <w:r>
        <w:rPr>
          <w:rFonts w:hint="eastAsia"/>
          <w:lang w:val="en-US" w:eastAsia="zh-CN"/>
        </w:rPr>
        <w:t>张店段</w:t>
      </w:r>
      <w:r>
        <w:t>发生不同等级洪水时造成的洪涝灾害事件的防御和处置。</w:t>
      </w:r>
    </w:p>
    <w:p>
      <w:pPr>
        <w:pStyle w:val="6"/>
        <w:ind w:left="0"/>
        <w:rPr>
          <w:sz w:val="30"/>
        </w:rPr>
      </w:pPr>
    </w:p>
    <w:p>
      <w:pPr>
        <w:pStyle w:val="4"/>
        <w:numPr>
          <w:ilvl w:val="2"/>
          <w:numId w:val="2"/>
        </w:numPr>
        <w:tabs>
          <w:tab w:val="left" w:pos="1061"/>
          <w:tab w:val="left" w:pos="1062"/>
        </w:tabs>
        <w:spacing w:before="1" w:after="0" w:line="240" w:lineRule="auto"/>
        <w:ind w:left="1061" w:right="0" w:hanging="841"/>
        <w:jc w:val="left"/>
      </w:pPr>
      <w:bookmarkStart w:id="18" w:name="1.4.3  河道防洪保证任务"/>
      <w:bookmarkEnd w:id="18"/>
      <w:bookmarkStart w:id="19" w:name="1.4.3  河道防洪保证任务"/>
      <w:bookmarkEnd w:id="19"/>
      <w:r>
        <w:rPr>
          <w:spacing w:val="-1"/>
        </w:rPr>
        <w:t>河道防洪保证任务</w:t>
      </w:r>
    </w:p>
    <w:p>
      <w:pPr>
        <w:pStyle w:val="6"/>
        <w:spacing w:before="193" w:line="364" w:lineRule="auto"/>
        <w:ind w:right="276" w:firstLine="480"/>
        <w:jc w:val="both"/>
      </w:pPr>
      <w:r>
        <w:rPr>
          <w:spacing w:val="-6"/>
        </w:rPr>
        <w:t>当发生一般洪水和现状标准内洪水时，全力保证河道行洪安全、工程安全、干流</w:t>
      </w:r>
      <w:r>
        <w:rPr>
          <w:spacing w:val="-10"/>
        </w:rPr>
        <w:t>堤防不决口、两岸不受淹；当发生超标准洪水时，加强防守，科学调度，确保洪水安</w:t>
      </w:r>
      <w:r>
        <w:t>全下泄，尽最大努力降低灾害损失，减少两岸淹没范围，确保人员安全。</w:t>
      </w:r>
    </w:p>
    <w:p>
      <w:pPr>
        <w:pStyle w:val="6"/>
        <w:spacing w:before="3"/>
        <w:ind w:left="0"/>
        <w:rPr>
          <w:sz w:val="17"/>
        </w:rPr>
      </w:pPr>
    </w:p>
    <w:p>
      <w:pPr>
        <w:pStyle w:val="4"/>
        <w:numPr>
          <w:ilvl w:val="2"/>
          <w:numId w:val="2"/>
        </w:numPr>
        <w:tabs>
          <w:tab w:val="left" w:pos="1061"/>
          <w:tab w:val="left" w:pos="1062"/>
        </w:tabs>
        <w:spacing w:before="0" w:after="0" w:line="240" w:lineRule="auto"/>
        <w:ind w:left="1061" w:right="0" w:hanging="841"/>
        <w:jc w:val="left"/>
      </w:pPr>
      <w:bookmarkStart w:id="20" w:name="1.4.4  主要保护目标"/>
      <w:bookmarkEnd w:id="20"/>
      <w:bookmarkStart w:id="21" w:name="1.4.4  主要保护目标"/>
      <w:bookmarkEnd w:id="21"/>
      <w:r>
        <w:rPr>
          <w:spacing w:val="-1"/>
        </w:rPr>
        <w:t>主要保护目标</w:t>
      </w:r>
    </w:p>
    <w:p>
      <w:pPr>
        <w:pStyle w:val="6"/>
        <w:spacing w:before="193" w:line="362" w:lineRule="auto"/>
        <w:ind w:right="182" w:firstLine="480"/>
      </w:pPr>
      <w:r>
        <w:t>孝妇河是</w:t>
      </w:r>
      <w:r>
        <w:rPr>
          <w:rFonts w:hint="eastAsia"/>
          <w:lang w:eastAsia="zh-CN"/>
        </w:rPr>
        <w:t>张店区</w:t>
      </w:r>
      <w:r>
        <w:t>骨干河道之一，主要保护目标是</w:t>
      </w:r>
      <w:r>
        <w:rPr>
          <w:rFonts w:hint="eastAsia"/>
          <w:lang w:eastAsia="zh-CN"/>
        </w:rPr>
        <w:t>马尚街道</w:t>
      </w:r>
      <w:r>
        <w:t>、中心城区的沿河社区、村庄及居民；孝妇河湿地公园</w:t>
      </w:r>
      <w:r>
        <w:rPr>
          <w:spacing w:val="-7"/>
        </w:rPr>
        <w:t>气盾闸等重要的水利工程；胶济铁路、滨莱高速等重要交通设施；沿河重要的电</w:t>
      </w:r>
      <w:r>
        <w:t>力、通讯及市政等其它基础设施。</w:t>
      </w:r>
    </w:p>
    <w:p>
      <w:pPr>
        <w:pStyle w:val="4"/>
        <w:numPr>
          <w:ilvl w:val="0"/>
          <w:numId w:val="0"/>
        </w:numPr>
        <w:tabs>
          <w:tab w:val="left" w:pos="1061"/>
          <w:tab w:val="left" w:pos="1062"/>
        </w:tabs>
        <w:spacing w:before="0" w:after="0" w:line="240" w:lineRule="auto"/>
        <w:ind w:left="220" w:leftChars="0" w:right="0" w:rightChars="0"/>
        <w:jc w:val="left"/>
        <w:rPr>
          <w:spacing w:val="-1"/>
        </w:rPr>
      </w:pPr>
      <w:r>
        <w:rPr>
          <w:rFonts w:hint="default"/>
          <w:spacing w:val="-1"/>
          <w:lang w:val="en-US" w:eastAsia="zh-CN"/>
        </w:rPr>
        <w:t xml:space="preserve">1.5 </w:t>
      </w:r>
      <w:r>
        <w:rPr>
          <w:spacing w:val="-1"/>
          <w:lang w:val="en-US" w:eastAsia="zh-CN"/>
        </w:rPr>
        <w:t xml:space="preserve">方案批准 </w:t>
      </w:r>
    </w:p>
    <w:p>
      <w:pPr>
        <w:pStyle w:val="6"/>
        <w:spacing w:before="193" w:line="362" w:lineRule="auto"/>
        <w:ind w:right="182" w:firstLine="480"/>
      </w:pPr>
      <w:r>
        <w:rPr>
          <w:rFonts w:hint="eastAsia"/>
          <w:lang w:val="en-US" w:eastAsia="zh-CN"/>
        </w:rPr>
        <w:t>《张店区孝妇河防御洪水方案》编制完成后应征求相关部门意见，由张店区水利局批复实施。</w:t>
      </w:r>
    </w:p>
    <w:p>
      <w:pPr>
        <w:pStyle w:val="6"/>
        <w:spacing w:before="193" w:line="362" w:lineRule="auto"/>
        <w:ind w:right="182"/>
        <w:rPr>
          <w:rFonts w:hint="default" w:eastAsia="宋体"/>
          <w:lang w:val="en-US" w:eastAsia="zh-CN"/>
        </w:rPr>
      </w:pPr>
    </w:p>
    <w:p>
      <w:pPr>
        <w:pStyle w:val="6"/>
        <w:spacing w:before="161" w:line="364" w:lineRule="auto"/>
        <w:ind w:right="275" w:firstLine="480"/>
        <w:jc w:val="both"/>
      </w:pPr>
    </w:p>
    <w:p>
      <w:pPr>
        <w:spacing w:after="0" w:line="364" w:lineRule="auto"/>
        <w:jc w:val="both"/>
        <w:sectPr>
          <w:pgSz w:w="11910" w:h="16850"/>
          <w:pgMar w:top="1300" w:right="1140" w:bottom="1180" w:left="1480" w:header="880" w:footer="999" w:gutter="0"/>
          <w:pgNumType w:fmt="decimal"/>
          <w:cols w:space="720" w:num="1"/>
        </w:sectPr>
      </w:pPr>
    </w:p>
    <w:p>
      <w:pPr>
        <w:pStyle w:val="6"/>
        <w:ind w:left="0"/>
        <w:rPr>
          <w:sz w:val="20"/>
        </w:rPr>
      </w:pPr>
    </w:p>
    <w:p>
      <w:pPr>
        <w:pStyle w:val="6"/>
        <w:spacing w:before="8"/>
        <w:ind w:left="0"/>
        <w:rPr>
          <w:sz w:val="14"/>
        </w:rPr>
      </w:pPr>
    </w:p>
    <w:p>
      <w:pPr>
        <w:pStyle w:val="2"/>
        <w:tabs>
          <w:tab w:val="left" w:pos="4164"/>
        </w:tabs>
        <w:ind w:left="3622"/>
      </w:pPr>
      <w:bookmarkStart w:id="22" w:name="2  河流概况"/>
      <w:bookmarkEnd w:id="22"/>
      <w:bookmarkStart w:id="23" w:name="_bookmark5"/>
      <w:bookmarkEnd w:id="23"/>
      <w:r>
        <w:rPr>
          <w:rFonts w:ascii="Times New Roman" w:eastAsia="Times New Roman"/>
        </w:rPr>
        <w:t>2</w:t>
      </w:r>
      <w:r>
        <w:rPr>
          <w:rFonts w:ascii="Times New Roman" w:eastAsia="Times New Roman"/>
        </w:rPr>
        <w:tab/>
      </w:r>
      <w:r>
        <w:rPr>
          <w:rFonts w:hint="eastAsia"/>
          <w:lang w:eastAsia="zh-CN"/>
        </w:rPr>
        <w:t>河道工程</w:t>
      </w:r>
      <w:r>
        <w:t>概况</w:t>
      </w:r>
    </w:p>
    <w:p>
      <w:pPr>
        <w:pStyle w:val="6"/>
        <w:ind w:left="0"/>
        <w:rPr>
          <w:rFonts w:ascii="黑体"/>
          <w:b/>
          <w:sz w:val="20"/>
        </w:rPr>
      </w:pPr>
    </w:p>
    <w:p>
      <w:pPr>
        <w:pStyle w:val="6"/>
        <w:spacing w:before="8"/>
        <w:ind w:left="0"/>
        <w:rPr>
          <w:rFonts w:ascii="黑体"/>
          <w:b/>
          <w:sz w:val="16"/>
        </w:rPr>
      </w:pPr>
    </w:p>
    <w:p>
      <w:pPr>
        <w:pStyle w:val="3"/>
        <w:numPr>
          <w:ilvl w:val="1"/>
          <w:numId w:val="3"/>
        </w:numPr>
        <w:tabs>
          <w:tab w:val="left" w:pos="895"/>
          <w:tab w:val="left" w:pos="896"/>
        </w:tabs>
        <w:spacing w:before="67" w:after="0" w:line="240" w:lineRule="auto"/>
        <w:ind w:left="895" w:leftChars="0" w:right="0" w:hanging="675" w:firstLineChars="0"/>
        <w:jc w:val="left"/>
      </w:pPr>
      <w:bookmarkStart w:id="24" w:name="_bookmark6"/>
      <w:bookmarkEnd w:id="24"/>
      <w:bookmarkStart w:id="25" w:name="2.1  流域概况"/>
      <w:bookmarkEnd w:id="25"/>
      <w:bookmarkStart w:id="26" w:name="_bookmark6"/>
      <w:bookmarkEnd w:id="26"/>
      <w:r>
        <w:t>流域概况</w:t>
      </w:r>
    </w:p>
    <w:p>
      <w:pPr>
        <w:pStyle w:val="6"/>
        <w:ind w:left="0"/>
        <w:rPr>
          <w:rFonts w:ascii="黑体"/>
          <w:b/>
          <w:sz w:val="33"/>
        </w:rPr>
      </w:pPr>
    </w:p>
    <w:p>
      <w:pPr>
        <w:pStyle w:val="4"/>
        <w:numPr>
          <w:ilvl w:val="2"/>
          <w:numId w:val="3"/>
        </w:numPr>
        <w:tabs>
          <w:tab w:val="left" w:pos="1061"/>
          <w:tab w:val="left" w:pos="1062"/>
        </w:tabs>
        <w:spacing w:before="1" w:after="0" w:line="240" w:lineRule="auto"/>
        <w:ind w:left="1061" w:right="0" w:hanging="841"/>
        <w:jc w:val="left"/>
      </w:pPr>
      <w:bookmarkStart w:id="27" w:name="2.1.1  河道概况"/>
      <w:bookmarkEnd w:id="27"/>
      <w:bookmarkStart w:id="28" w:name="2.1.1  河道概况"/>
      <w:bookmarkEnd w:id="28"/>
      <w:r>
        <w:t>河道概况</w:t>
      </w:r>
    </w:p>
    <w:p>
      <w:pPr>
        <w:pStyle w:val="6"/>
        <w:spacing w:before="193" w:line="364" w:lineRule="auto"/>
        <w:ind w:right="155"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6"/>
        </w:rPr>
        <w:t>孝妇河属小清河水系，是小清河右岸的一级支流，是淄博市境内的主要河流之一。</w:t>
      </w:r>
      <w:r>
        <w:rPr>
          <w:rFonts w:hint="eastAsia" w:asciiTheme="minorEastAsia" w:hAnsiTheme="minorEastAsia" w:eastAsiaTheme="minorEastAsia" w:cstheme="minorEastAsia"/>
        </w:rPr>
        <w:t>流域包括淄博市的博山区、淄川区、淄博经济开发区（简称经开区</w:t>
      </w:r>
      <w:r>
        <w:rPr>
          <w:rFonts w:hint="eastAsia" w:asciiTheme="minorEastAsia" w:hAnsiTheme="minorEastAsia" w:eastAsiaTheme="minorEastAsia" w:cstheme="minorEastAsia"/>
          <w:spacing w:val="-118"/>
        </w:rPr>
        <w:t>）</w:t>
      </w:r>
      <w:r>
        <w:rPr>
          <w:rFonts w:hint="eastAsia" w:asciiTheme="minorEastAsia" w:hAnsiTheme="minorEastAsia" w:eastAsiaTheme="minorEastAsia" w:cstheme="minorEastAsia"/>
        </w:rPr>
        <w:t>、张店区、周村</w:t>
      </w:r>
      <w:r>
        <w:rPr>
          <w:rFonts w:hint="eastAsia" w:asciiTheme="minorEastAsia" w:hAnsiTheme="minorEastAsia" w:eastAsiaTheme="minorEastAsia" w:cstheme="minorEastAsia"/>
          <w:spacing w:val="-9"/>
        </w:rPr>
        <w:t>区、桓台县的大部以及济南市的章丘区、滨州市的博兴县和邹平市的小部分，总流域</w:t>
      </w:r>
      <w:r>
        <w:rPr>
          <w:rFonts w:hint="eastAsia" w:asciiTheme="minorEastAsia" w:hAnsiTheme="minorEastAsia" w:eastAsiaTheme="minorEastAsia" w:cstheme="minorEastAsia"/>
          <w:spacing w:val="-19"/>
        </w:rPr>
        <w:t xml:space="preserve">面积 </w:t>
      </w:r>
      <w:r>
        <w:rPr>
          <w:rFonts w:hint="eastAsia" w:asciiTheme="minorEastAsia" w:hAnsiTheme="minorEastAsia" w:eastAsiaTheme="minorEastAsia" w:cstheme="minorEastAsia"/>
        </w:rPr>
        <w:t>1733km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vertAlign w:val="baseline"/>
        </w:rPr>
        <w:t>。孝妇河</w:t>
      </w:r>
      <w:r>
        <w:rPr>
          <w:rFonts w:hint="eastAsia" w:asciiTheme="minorEastAsia" w:hAnsiTheme="minorEastAsia" w:eastAsiaTheme="minorEastAsia" w:cstheme="minorEastAsia"/>
          <w:spacing w:val="-11"/>
          <w:vertAlign w:val="baseline"/>
        </w:rPr>
        <w:t xml:space="preserve">河道全长 </w:t>
      </w:r>
      <w:r>
        <w:rPr>
          <w:rFonts w:hint="eastAsia" w:asciiTheme="minorEastAsia" w:hAnsiTheme="minorEastAsia" w:eastAsiaTheme="minorEastAsia" w:cstheme="minorEastAsia"/>
          <w:vertAlign w:val="baseline"/>
        </w:rPr>
        <w:t>135.9km</w:t>
      </w:r>
      <w:r>
        <w:rPr>
          <w:rFonts w:hint="eastAsia" w:asciiTheme="minorEastAsia" w:hAnsiTheme="minorEastAsia" w:eastAsiaTheme="minorEastAsia" w:cstheme="minorEastAsia"/>
          <w:spacing w:val="-4"/>
          <w:vertAlign w:val="baseline"/>
        </w:rPr>
        <w:t xml:space="preserve">，干流自神头桥至马踏湖长度为 </w:t>
      </w:r>
      <w:r>
        <w:rPr>
          <w:rFonts w:hint="eastAsia" w:asciiTheme="minorEastAsia" w:hAnsiTheme="minorEastAsia" w:eastAsiaTheme="minorEastAsia" w:cstheme="minorEastAsia"/>
          <w:vertAlign w:val="baseline"/>
        </w:rPr>
        <w:t>103.9km，其中</w:t>
      </w:r>
      <w:r>
        <w:rPr>
          <w:rFonts w:hint="eastAsia" w:asciiTheme="minorEastAsia" w:hAnsiTheme="minorEastAsia" w:eastAsiaTheme="minorEastAsia" w:cstheme="minorEastAsia"/>
          <w:vertAlign w:val="baseline"/>
          <w:lang w:eastAsia="zh-CN"/>
        </w:rPr>
        <w:t>张店区</w:t>
      </w:r>
      <w:r>
        <w:rPr>
          <w:rFonts w:hint="eastAsia" w:asciiTheme="minorEastAsia" w:hAnsiTheme="minorEastAsia" w:eastAsiaTheme="minorEastAsia" w:cstheme="minorEastAsia"/>
          <w:vertAlign w:val="baseline"/>
        </w:rPr>
        <w:t>境内干流</w:t>
      </w:r>
      <w:r>
        <w:rPr>
          <w:rFonts w:hint="eastAsia" w:asciiTheme="minorEastAsia" w:hAnsiTheme="minorEastAsia" w:eastAsiaTheme="minorEastAsia" w:cstheme="minorEastAsia"/>
        </w:rPr>
        <w:t>长度为</w:t>
      </w:r>
      <w:r>
        <w:rPr>
          <w:rFonts w:hint="eastAsia" w:asciiTheme="minorEastAsia" w:hAnsiTheme="minorEastAsia" w:eastAsiaTheme="minorEastAsia" w:cstheme="minorEastAsia"/>
          <w:lang w:val="en-US" w:eastAsia="zh-CN"/>
        </w:rPr>
        <w:t>3.5</w:t>
      </w:r>
      <w:r>
        <w:rPr>
          <w:rFonts w:hint="eastAsia" w:asciiTheme="minorEastAsia" w:hAnsiTheme="minorEastAsia" w:eastAsiaTheme="minorEastAsia" w:cstheme="minorEastAsia"/>
        </w:rPr>
        <w:t>km。</w:t>
      </w:r>
    </w:p>
    <w:p>
      <w:pPr>
        <w:pStyle w:val="4"/>
        <w:numPr>
          <w:ilvl w:val="2"/>
          <w:numId w:val="3"/>
        </w:numPr>
        <w:tabs>
          <w:tab w:val="left" w:pos="1061"/>
          <w:tab w:val="left" w:pos="1062"/>
        </w:tabs>
        <w:spacing w:before="224" w:after="0" w:line="240" w:lineRule="auto"/>
        <w:ind w:left="1061" w:right="0" w:hanging="841"/>
        <w:jc w:val="left"/>
      </w:pPr>
      <w:bookmarkStart w:id="29" w:name="2.1.2  洪水特征"/>
      <w:bookmarkEnd w:id="29"/>
      <w:bookmarkStart w:id="30" w:name="2.1.2  洪水特征"/>
      <w:bookmarkEnd w:id="30"/>
      <w:r>
        <w:t>洪水特征</w:t>
      </w:r>
    </w:p>
    <w:p>
      <w:pPr>
        <w:pStyle w:val="6"/>
        <w:spacing w:before="193" w:line="364" w:lineRule="auto"/>
        <w:ind w:right="155" w:firstLine="480"/>
        <w:jc w:val="both"/>
      </w:pPr>
      <w:r>
        <w:rPr>
          <w:rFonts w:hint="eastAsia"/>
          <w:lang w:eastAsia="zh-CN"/>
        </w:rPr>
        <w:t>张店</w:t>
      </w:r>
      <w:r>
        <w:t>地处暖温带，属半湿润、半干旱的大陆性气候，四季特征分明，春季风大干旱，夏季酷热多雨，秋季晴朗多旱，冬季干冷少雪，年平均降水量约为 640mm，降雨主要集中在 6 月至 9 月。汛期降水频繁，局部性暴雨时有发生，且突发性强降水时间集中，可预报时效短。每年夏季为孝妇河流域暴雨洪水发生期，流域内较大的暴雨洪水大多发生在 7、8 月份。孝妇河流域暴雨主要受太平洋副热带高压影响，由气旋形成，暴雨中心多发生在中上游及萌山水库流域。流域内各雨量站年最大 24h 降雨量在 281.2mm，最大 3 日降雨量在 420mm 之间，实测最大暴雨发生在 2019 年 8 月 10 日～13 日。洪水过程多出现涨猛落缓的趋势，洪水持续时间 2～3d，其中涨水过程一般 5～10h，落水历时较长一般 1～2d。</w:t>
      </w:r>
      <w:bookmarkStart w:id="31" w:name="_bookmark7"/>
      <w:bookmarkEnd w:id="31"/>
      <w:bookmarkStart w:id="32" w:name="2.2  历史洪水情况及灾害损失"/>
      <w:bookmarkEnd w:id="32"/>
      <w:bookmarkStart w:id="33" w:name="_bookmark7"/>
      <w:bookmarkEnd w:id="33"/>
    </w:p>
    <w:p>
      <w:pPr>
        <w:pStyle w:val="3"/>
        <w:numPr>
          <w:ilvl w:val="0"/>
          <w:numId w:val="0"/>
        </w:numPr>
        <w:tabs>
          <w:tab w:val="left" w:pos="895"/>
          <w:tab w:val="left" w:pos="896"/>
        </w:tabs>
        <w:spacing w:before="103" w:after="0" w:line="240" w:lineRule="auto"/>
        <w:ind w:left="221" w:leftChars="0" w:right="0" w:rightChars="0"/>
        <w:jc w:val="left"/>
        <w:rPr>
          <w:rFonts w:hint="eastAsia"/>
          <w:lang w:val="en-US" w:eastAsia="zh-CN"/>
        </w:rPr>
      </w:pPr>
      <w:r>
        <w:rPr>
          <w:rFonts w:hint="eastAsia"/>
          <w:lang w:val="en-US" w:eastAsia="zh-CN"/>
        </w:rPr>
        <w:t>2.1.3水文气象</w:t>
      </w:r>
    </w:p>
    <w:p>
      <w:pPr>
        <w:pStyle w:val="6"/>
        <w:spacing w:before="193" w:line="364" w:lineRule="auto"/>
        <w:ind w:right="155" w:firstLine="480"/>
        <w:jc w:val="both"/>
        <w:rPr>
          <w:rFonts w:hint="default"/>
          <w:lang w:val="en-US" w:eastAsia="zh-CN"/>
        </w:rPr>
      </w:pPr>
      <w:r>
        <w:rPr>
          <w:rFonts w:hint="eastAsia"/>
          <w:lang w:val="en-US" w:eastAsia="zh-CN"/>
        </w:rPr>
        <w:t xml:space="preserve">孝妇河流域属暖温带季风区大陆性气候，四季分明、光照充足、雨热同期、风旱相随。历年最高气温极值是 </w:t>
      </w:r>
      <w:r>
        <w:rPr>
          <w:rFonts w:hint="default"/>
          <w:lang w:val="en-US" w:eastAsia="zh-CN"/>
        </w:rPr>
        <w:t>42.1℃</w:t>
      </w:r>
      <w:r>
        <w:rPr>
          <w:rFonts w:hint="eastAsia"/>
          <w:lang w:val="en-US" w:eastAsia="zh-CN"/>
        </w:rPr>
        <w:t>，最低气温－</w:t>
      </w:r>
      <w:r>
        <w:rPr>
          <w:rFonts w:hint="default"/>
          <w:lang w:val="en-US" w:eastAsia="zh-CN"/>
        </w:rPr>
        <w:t>23.2℃</w:t>
      </w:r>
      <w:r>
        <w:rPr>
          <w:rFonts w:hint="eastAsia"/>
          <w:lang w:val="en-US" w:eastAsia="zh-CN"/>
        </w:rPr>
        <w:t xml:space="preserve">，年平均风速 </w:t>
      </w:r>
      <w:r>
        <w:rPr>
          <w:rFonts w:hint="default"/>
          <w:lang w:val="en-US" w:eastAsia="zh-CN"/>
        </w:rPr>
        <w:t>3.3m/s</w:t>
      </w:r>
      <w:r>
        <w:rPr>
          <w:rFonts w:hint="eastAsia"/>
          <w:lang w:val="en-US" w:eastAsia="zh-CN"/>
        </w:rPr>
        <w:t>。</w:t>
      </w:r>
      <w:r>
        <w:rPr>
          <w:rFonts w:hint="default"/>
          <w:lang w:val="en-US" w:eastAsia="zh-CN"/>
        </w:rPr>
        <w:t xml:space="preserve"> </w:t>
      </w:r>
    </w:p>
    <w:p>
      <w:pPr>
        <w:pStyle w:val="6"/>
        <w:spacing w:before="193" w:line="364" w:lineRule="auto"/>
        <w:ind w:right="155" w:firstLine="480"/>
        <w:jc w:val="both"/>
        <w:rPr>
          <w:rFonts w:hint="eastAsia"/>
          <w:lang w:val="en-US" w:eastAsia="zh-CN"/>
        </w:rPr>
      </w:pPr>
      <w:r>
        <w:rPr>
          <w:rFonts w:hint="eastAsia"/>
          <w:lang w:val="en-US" w:eastAsia="zh-CN"/>
        </w:rPr>
        <w:t xml:space="preserve">据流域内各雨量站实测资料统计分析，流域历年平均降水量为 </w:t>
      </w:r>
      <w:r>
        <w:rPr>
          <w:rFonts w:hint="default"/>
          <w:lang w:val="en-US" w:eastAsia="zh-CN"/>
        </w:rPr>
        <w:t>628mm</w:t>
      </w:r>
      <w:r>
        <w:rPr>
          <w:rFonts w:hint="eastAsia"/>
          <w:lang w:val="en-US" w:eastAsia="zh-CN"/>
        </w:rPr>
        <w:t xml:space="preserve">，由东南向西北递减，流域内多年陆上水面蒸发量为 </w:t>
      </w:r>
      <w:r>
        <w:rPr>
          <w:rFonts w:hint="default"/>
          <w:lang w:val="en-US" w:eastAsia="zh-CN"/>
        </w:rPr>
        <w:t>1319mm</w:t>
      </w:r>
      <w:r>
        <w:rPr>
          <w:rFonts w:hint="eastAsia"/>
          <w:lang w:val="en-US" w:eastAsia="zh-CN"/>
        </w:rPr>
        <w:t xml:space="preserve">，是降雨量的 </w:t>
      </w:r>
      <w:r>
        <w:rPr>
          <w:rFonts w:hint="default"/>
          <w:lang w:val="en-US" w:eastAsia="zh-CN"/>
        </w:rPr>
        <w:t xml:space="preserve">2.1 </w:t>
      </w:r>
      <w:r>
        <w:rPr>
          <w:rFonts w:hint="eastAsia"/>
          <w:lang w:val="en-US" w:eastAsia="zh-CN"/>
        </w:rPr>
        <w:t xml:space="preserve">倍。 </w:t>
      </w:r>
    </w:p>
    <w:p>
      <w:pPr>
        <w:pStyle w:val="6"/>
        <w:spacing w:before="193" w:line="364" w:lineRule="auto"/>
        <w:ind w:right="155" w:firstLine="480"/>
        <w:jc w:val="both"/>
      </w:pPr>
      <w:r>
        <w:rPr>
          <w:rFonts w:hint="eastAsia"/>
          <w:lang w:val="en-US" w:eastAsia="zh-CN"/>
        </w:rPr>
        <w:t xml:space="preserve">孝妇河流域多年平均径流总量为 </w:t>
      </w:r>
      <w:r>
        <w:rPr>
          <w:rFonts w:hint="default"/>
          <w:lang w:val="en-US" w:eastAsia="zh-CN"/>
        </w:rPr>
        <w:t xml:space="preserve">1.976 </w:t>
      </w:r>
      <w:r>
        <w:rPr>
          <w:rFonts w:hint="eastAsia"/>
          <w:lang w:val="en-US" w:eastAsia="zh-CN"/>
        </w:rPr>
        <w:t xml:space="preserve">亿 </w:t>
      </w:r>
      <w:r>
        <w:rPr>
          <w:rFonts w:hint="default"/>
          <w:lang w:val="en-US" w:eastAsia="zh-CN"/>
        </w:rPr>
        <w:t>m3</w:t>
      </w:r>
      <w:r>
        <w:rPr>
          <w:rFonts w:hint="eastAsia"/>
          <w:lang w:val="en-US" w:eastAsia="zh-CN"/>
        </w:rPr>
        <w:t xml:space="preserve">，年径流深为 </w:t>
      </w:r>
      <w:r>
        <w:rPr>
          <w:rFonts w:hint="default"/>
          <w:lang w:val="en-US" w:eastAsia="zh-CN"/>
        </w:rPr>
        <w:t>114.7mm</w:t>
      </w:r>
      <w:r>
        <w:rPr>
          <w:rFonts w:hint="eastAsia"/>
          <w:lang w:val="en-US" w:eastAsia="zh-CN"/>
        </w:rPr>
        <w:t xml:space="preserve">，马尚站多年平均径流量为 </w:t>
      </w:r>
      <w:r>
        <w:rPr>
          <w:rFonts w:hint="default"/>
          <w:lang w:val="en-US" w:eastAsia="zh-CN"/>
        </w:rPr>
        <w:t xml:space="preserve">9940 </w:t>
      </w:r>
      <w:r>
        <w:rPr>
          <w:rFonts w:hint="eastAsia"/>
          <w:lang w:val="en-US" w:eastAsia="zh-CN"/>
        </w:rPr>
        <w:t xml:space="preserve">万 </w:t>
      </w:r>
      <w:r>
        <w:rPr>
          <w:rFonts w:hint="default"/>
          <w:lang w:val="en-US" w:eastAsia="zh-CN"/>
        </w:rPr>
        <w:t>m3</w:t>
      </w:r>
      <w:r>
        <w:rPr>
          <w:rFonts w:hint="eastAsia"/>
          <w:lang w:val="en-US" w:eastAsia="zh-CN"/>
        </w:rPr>
        <w:t>，年径流在时空分布上与降水基本一致，由南向北呈递减趋势。径流年内分配不均，</w:t>
      </w:r>
      <w:r>
        <w:rPr>
          <w:rFonts w:hint="default"/>
          <w:lang w:val="en-US" w:eastAsia="zh-CN"/>
        </w:rPr>
        <w:t>6</w:t>
      </w:r>
      <w:r>
        <w:rPr>
          <w:rFonts w:hint="eastAsia"/>
          <w:lang w:val="en-US" w:eastAsia="zh-CN"/>
        </w:rPr>
        <w:t>～</w:t>
      </w:r>
      <w:r>
        <w:rPr>
          <w:rFonts w:hint="default"/>
          <w:lang w:val="en-US" w:eastAsia="zh-CN"/>
        </w:rPr>
        <w:t xml:space="preserve">9 </w:t>
      </w:r>
      <w:r>
        <w:rPr>
          <w:rFonts w:hint="eastAsia"/>
          <w:lang w:val="en-US" w:eastAsia="zh-CN"/>
        </w:rPr>
        <w:t xml:space="preserve">月径流量占全年的 </w:t>
      </w:r>
      <w:r>
        <w:rPr>
          <w:rFonts w:hint="default"/>
          <w:lang w:val="en-US" w:eastAsia="zh-CN"/>
        </w:rPr>
        <w:t>70</w:t>
      </w:r>
      <w:r>
        <w:rPr>
          <w:rFonts w:hint="eastAsia"/>
          <w:lang w:val="en-US" w:eastAsia="zh-CN"/>
        </w:rPr>
        <w:t>～</w:t>
      </w:r>
      <w:r>
        <w:rPr>
          <w:rFonts w:hint="default"/>
          <w:lang w:val="en-US" w:eastAsia="zh-CN"/>
        </w:rPr>
        <w:t>80%</w:t>
      </w:r>
      <w:r>
        <w:rPr>
          <w:rFonts w:hint="eastAsia"/>
          <w:lang w:val="en-US" w:eastAsia="zh-CN"/>
        </w:rPr>
        <w:t>，</w:t>
      </w:r>
      <w:r>
        <w:rPr>
          <w:rFonts w:hint="default"/>
          <w:lang w:val="en-US" w:eastAsia="zh-CN"/>
        </w:rPr>
        <w:t xml:space="preserve">10 </w:t>
      </w:r>
      <w:r>
        <w:rPr>
          <w:rFonts w:hint="eastAsia"/>
          <w:lang w:val="en-US" w:eastAsia="zh-CN"/>
        </w:rPr>
        <w:t xml:space="preserve">月至翌年的 </w:t>
      </w:r>
      <w:r>
        <w:rPr>
          <w:rFonts w:hint="default"/>
          <w:lang w:val="en-US" w:eastAsia="zh-CN"/>
        </w:rPr>
        <w:t xml:space="preserve">5 </w:t>
      </w:r>
      <w:r>
        <w:rPr>
          <w:rFonts w:hint="eastAsia"/>
          <w:lang w:val="en-US" w:eastAsia="zh-CN"/>
        </w:rPr>
        <w:t xml:space="preserve">月仅占全年径流量的 </w:t>
      </w:r>
      <w:r>
        <w:rPr>
          <w:rFonts w:hint="default"/>
          <w:lang w:val="en-US" w:eastAsia="zh-CN"/>
        </w:rPr>
        <w:t>20</w:t>
      </w:r>
      <w:r>
        <w:rPr>
          <w:rFonts w:hint="eastAsia"/>
          <w:lang w:val="en-US" w:eastAsia="zh-CN"/>
        </w:rPr>
        <w:t>～</w:t>
      </w:r>
      <w:r>
        <w:rPr>
          <w:rFonts w:hint="default"/>
          <w:lang w:val="en-US" w:eastAsia="zh-CN"/>
        </w:rPr>
        <w:t>30%</w:t>
      </w:r>
      <w:r>
        <w:rPr>
          <w:rFonts w:hint="eastAsia"/>
          <w:lang w:val="en-US" w:eastAsia="zh-CN"/>
        </w:rPr>
        <w:t xml:space="preserve">。 </w:t>
      </w:r>
    </w:p>
    <w:p>
      <w:pPr>
        <w:rPr>
          <w:rFonts w:hint="default"/>
          <w:lang w:val="en-US" w:eastAsia="zh-CN"/>
        </w:rPr>
      </w:pPr>
    </w:p>
    <w:p>
      <w:pPr>
        <w:pStyle w:val="3"/>
        <w:numPr>
          <w:ilvl w:val="0"/>
          <w:numId w:val="0"/>
        </w:numPr>
        <w:tabs>
          <w:tab w:val="left" w:pos="895"/>
          <w:tab w:val="left" w:pos="896"/>
        </w:tabs>
        <w:spacing w:before="103" w:after="0" w:line="240" w:lineRule="auto"/>
        <w:ind w:left="221" w:leftChars="0" w:right="0" w:rightChars="0"/>
        <w:jc w:val="left"/>
        <w:rPr>
          <w:rFonts w:hint="eastAsia"/>
          <w:lang w:val="en-US" w:eastAsia="zh-CN"/>
        </w:rPr>
      </w:pPr>
      <w:r>
        <w:rPr>
          <w:rFonts w:hint="eastAsia"/>
          <w:lang w:val="en-US" w:eastAsia="zh-CN"/>
        </w:rPr>
        <w:t xml:space="preserve">2.2 工程规划和治理情况 </w:t>
      </w:r>
    </w:p>
    <w:p>
      <w:pPr>
        <w:pStyle w:val="3"/>
        <w:numPr>
          <w:ilvl w:val="0"/>
          <w:numId w:val="0"/>
        </w:numPr>
        <w:tabs>
          <w:tab w:val="left" w:pos="895"/>
          <w:tab w:val="left" w:pos="896"/>
        </w:tabs>
        <w:spacing w:before="103" w:after="0" w:line="240" w:lineRule="auto"/>
        <w:ind w:left="221" w:leftChars="0" w:right="0" w:rightChars="0"/>
        <w:jc w:val="left"/>
        <w:rPr>
          <w:rFonts w:hint="eastAsia"/>
          <w:lang w:val="en-US" w:eastAsia="zh-CN"/>
        </w:rPr>
      </w:pPr>
      <w:r>
        <w:rPr>
          <w:rFonts w:hint="eastAsia"/>
          <w:lang w:val="en-US" w:eastAsia="zh-CN"/>
        </w:rPr>
        <w:t xml:space="preserve">2.2.1 河道规划情况 </w:t>
      </w:r>
    </w:p>
    <w:p>
      <w:pPr>
        <w:pStyle w:val="6"/>
        <w:spacing w:before="193" w:line="364" w:lineRule="auto"/>
        <w:ind w:right="155" w:firstLine="480"/>
        <w:jc w:val="both"/>
        <w:rPr>
          <w:b/>
          <w:bCs/>
        </w:rPr>
      </w:pPr>
      <w:r>
        <w:rPr>
          <w:rFonts w:hint="default"/>
          <w:b/>
          <w:bCs/>
          <w:lang w:val="en-US" w:eastAsia="zh-CN"/>
        </w:rPr>
        <w:t>1</w:t>
      </w:r>
      <w:r>
        <w:rPr>
          <w:rFonts w:hint="eastAsia"/>
          <w:b/>
          <w:bCs/>
          <w:lang w:val="en-US" w:eastAsia="zh-CN"/>
        </w:rPr>
        <w:t xml:space="preserve">.《淄博市孝妇河流域综合治理规划》规划防洪标准 </w:t>
      </w:r>
    </w:p>
    <w:p>
      <w:pPr>
        <w:pStyle w:val="6"/>
        <w:spacing w:before="193" w:line="364" w:lineRule="auto"/>
        <w:ind w:right="155" w:firstLine="480"/>
        <w:jc w:val="both"/>
      </w:pPr>
      <w:r>
        <w:rPr>
          <w:rFonts w:hint="eastAsia"/>
          <w:lang w:val="en-US" w:eastAsia="zh-CN"/>
        </w:rPr>
        <w:t xml:space="preserve">张店城区段按 </w:t>
      </w:r>
      <w:r>
        <w:rPr>
          <w:rFonts w:hint="default"/>
          <w:lang w:val="en-US" w:eastAsia="zh-CN"/>
        </w:rPr>
        <w:t xml:space="preserve">100 </w:t>
      </w:r>
      <w:r>
        <w:rPr>
          <w:rFonts w:hint="eastAsia"/>
          <w:lang w:val="en-US" w:eastAsia="zh-CN"/>
        </w:rPr>
        <w:t>年一遇洪水标准设防。</w:t>
      </w:r>
    </w:p>
    <w:p>
      <w:pPr>
        <w:pStyle w:val="6"/>
        <w:spacing w:before="193" w:line="364" w:lineRule="auto"/>
        <w:ind w:right="155" w:firstLine="480"/>
        <w:jc w:val="both"/>
        <w:rPr>
          <w:b/>
          <w:bCs/>
        </w:rPr>
      </w:pPr>
      <w:r>
        <w:rPr>
          <w:rFonts w:hint="default"/>
          <w:b/>
          <w:bCs/>
          <w:lang w:val="en-US" w:eastAsia="zh-CN"/>
        </w:rPr>
        <w:t>2</w:t>
      </w:r>
      <w:r>
        <w:rPr>
          <w:rFonts w:hint="eastAsia"/>
          <w:b/>
          <w:bCs/>
          <w:lang w:val="en-US" w:eastAsia="zh-CN"/>
        </w:rPr>
        <w:t>.《淄博市城市总体规划（</w:t>
      </w:r>
      <w:r>
        <w:rPr>
          <w:rFonts w:hint="default"/>
          <w:b/>
          <w:bCs/>
          <w:lang w:val="en-US" w:eastAsia="zh-CN"/>
        </w:rPr>
        <w:t>2010-2020</w:t>
      </w:r>
      <w:r>
        <w:rPr>
          <w:rFonts w:hint="eastAsia"/>
          <w:b/>
          <w:bCs/>
          <w:lang w:val="en-US" w:eastAsia="zh-CN"/>
        </w:rPr>
        <w:t xml:space="preserve">）》规划防洪标准 </w:t>
      </w:r>
    </w:p>
    <w:p>
      <w:pPr>
        <w:pStyle w:val="6"/>
        <w:spacing w:before="193" w:line="364" w:lineRule="auto"/>
        <w:ind w:right="155" w:firstLine="480"/>
        <w:jc w:val="both"/>
      </w:pPr>
      <w:r>
        <w:rPr>
          <w:rFonts w:hint="eastAsia"/>
          <w:lang w:val="en-US" w:eastAsia="zh-CN"/>
        </w:rPr>
        <w:t xml:space="preserve">张店区河道均按 </w:t>
      </w:r>
      <w:r>
        <w:rPr>
          <w:rFonts w:hint="default"/>
          <w:lang w:val="en-US" w:eastAsia="zh-CN"/>
        </w:rPr>
        <w:t xml:space="preserve">100 </w:t>
      </w:r>
      <w:r>
        <w:rPr>
          <w:rFonts w:hint="eastAsia"/>
          <w:lang w:val="en-US" w:eastAsia="zh-CN"/>
        </w:rPr>
        <w:t>年一遇洪水标准设防。</w:t>
      </w:r>
    </w:p>
    <w:p>
      <w:pPr>
        <w:pStyle w:val="3"/>
        <w:numPr>
          <w:ilvl w:val="0"/>
          <w:numId w:val="0"/>
        </w:numPr>
        <w:tabs>
          <w:tab w:val="left" w:pos="895"/>
          <w:tab w:val="left" w:pos="896"/>
        </w:tabs>
        <w:spacing w:before="103" w:after="0" w:line="240" w:lineRule="auto"/>
        <w:ind w:left="221" w:leftChars="0" w:right="0" w:rightChars="0"/>
        <w:jc w:val="left"/>
        <w:rPr>
          <w:rFonts w:hint="eastAsia"/>
          <w:lang w:val="en-US" w:eastAsia="zh-CN"/>
        </w:rPr>
      </w:pPr>
      <w:r>
        <w:rPr>
          <w:rFonts w:hint="eastAsia"/>
          <w:lang w:val="en-US" w:eastAsia="zh-CN"/>
        </w:rPr>
        <w:t>2.2.2河道治理情况</w:t>
      </w:r>
    </w:p>
    <w:p>
      <w:pPr>
        <w:pStyle w:val="6"/>
        <w:spacing w:line="364" w:lineRule="auto"/>
        <w:ind w:right="275" w:firstLine="480"/>
        <w:jc w:val="both"/>
        <w:rPr>
          <w:spacing w:val="-2"/>
        </w:rPr>
      </w:pPr>
    </w:p>
    <w:p>
      <w:pPr>
        <w:pStyle w:val="6"/>
        <w:spacing w:line="364" w:lineRule="auto"/>
        <w:ind w:right="275" w:firstLine="480"/>
        <w:jc w:val="both"/>
      </w:pPr>
      <w:r>
        <w:rPr>
          <w:spacing w:val="-2"/>
        </w:rPr>
        <w:t>根据“统一规划、综合开发、属地治理、分期实施”的要求，</w:t>
      </w:r>
      <w:r>
        <w:rPr>
          <w:rFonts w:ascii="Times New Roman" w:hAnsi="Times New Roman" w:eastAsia="Times New Roman"/>
        </w:rPr>
        <w:t xml:space="preserve">2004 </w:t>
      </w:r>
      <w:r>
        <w:rPr>
          <w:spacing w:val="-5"/>
        </w:rPr>
        <w:t>年</w:t>
      </w:r>
      <w:r>
        <w:rPr>
          <w:spacing w:val="-9"/>
        </w:rPr>
        <w:t>实施了</w:t>
      </w:r>
      <w:r>
        <w:rPr>
          <w:rFonts w:hint="eastAsia"/>
          <w:spacing w:val="-9"/>
          <w:lang w:eastAsia="zh-CN"/>
        </w:rPr>
        <w:t>孝妇河</w:t>
      </w:r>
      <w:r>
        <w:rPr>
          <w:spacing w:val="-9"/>
        </w:rPr>
        <w:t>张店区示范段治理工程建设</w:t>
      </w:r>
      <w:r>
        <w:rPr>
          <w:spacing w:val="-1"/>
        </w:rPr>
        <w:t>，完成了河道开挖、清淤疏浚、堤防护砌、</w:t>
      </w:r>
      <w:r>
        <w:t>园林绿化等工程。</w:t>
      </w:r>
    </w:p>
    <w:p>
      <w:pPr>
        <w:pStyle w:val="6"/>
        <w:spacing w:line="364" w:lineRule="auto"/>
        <w:ind w:right="275" w:firstLine="480"/>
        <w:jc w:val="both"/>
      </w:pPr>
      <w:r>
        <w:rPr>
          <w:rFonts w:ascii="Times New Roman" w:eastAsia="Times New Roman"/>
        </w:rPr>
        <w:t xml:space="preserve">2008 </w:t>
      </w:r>
      <w:r>
        <w:t xml:space="preserve">年度，对梅家河桥上游未治理河道全线进行扩挖疏浚，打通主干道。工程位于博山、淄川、张店和周村四个区，共长 </w:t>
      </w:r>
      <w:r>
        <w:rPr>
          <w:rFonts w:ascii="Times New Roman" w:eastAsia="Times New Roman"/>
        </w:rPr>
        <w:t>31.038km</w:t>
      </w:r>
      <w:r>
        <w:t>。治理后的孝妇河防洪标准提高较大，防汛安全基本得到保障。</w:t>
      </w:r>
    </w:p>
    <w:p>
      <w:pPr>
        <w:pStyle w:val="6"/>
        <w:spacing w:line="364" w:lineRule="auto"/>
        <w:ind w:right="155" w:firstLine="480"/>
      </w:pPr>
      <w:r>
        <w:rPr>
          <w:rFonts w:ascii="Times New Roman" w:eastAsia="Times New Roman"/>
        </w:rPr>
        <w:t xml:space="preserve">2010 </w:t>
      </w:r>
      <w:r>
        <w:rPr>
          <w:spacing w:val="-7"/>
        </w:rPr>
        <w:t xml:space="preserve">年实施了孝妇河干流提升工程，是在 </w:t>
      </w:r>
      <w:r>
        <w:rPr>
          <w:rFonts w:ascii="Times New Roman" w:eastAsia="Times New Roman"/>
        </w:rPr>
        <w:t xml:space="preserve">2008 </w:t>
      </w:r>
      <w:r>
        <w:t>年孝妇河梅家河桥以上贯通的基</w:t>
      </w:r>
      <w:r>
        <w:rPr>
          <w:spacing w:val="-9"/>
        </w:rPr>
        <w:t xml:space="preserve">础上实施的生态提升工程，包括 </w:t>
      </w:r>
      <w:r>
        <w:rPr>
          <w:rFonts w:ascii="Times New Roman" w:eastAsia="Times New Roman"/>
        </w:rPr>
        <w:t xml:space="preserve">10.3km </w:t>
      </w:r>
      <w:r>
        <w:rPr>
          <w:spacing w:val="-9"/>
        </w:rPr>
        <w:t>长的中心城区段提升工程</w:t>
      </w:r>
      <w:r>
        <w:rPr>
          <w:spacing w:val="-16"/>
        </w:rPr>
        <w:t>及连接段提升工程和孝妇河排污口综合整治三部分，包括河道护砌、</w:t>
      </w:r>
      <w:r>
        <w:t>沿河道路建设、排污口整治以及园林景观绿化建设等内容。</w:t>
      </w:r>
    </w:p>
    <w:p>
      <w:pPr>
        <w:pStyle w:val="6"/>
        <w:spacing w:line="364" w:lineRule="auto"/>
        <w:ind w:right="155" w:firstLine="480"/>
        <w:rPr>
          <w:spacing w:val="-7"/>
        </w:rPr>
      </w:pPr>
      <w:r>
        <w:rPr>
          <w:rFonts w:ascii="Times New Roman" w:eastAsia="Times New Roman"/>
        </w:rPr>
        <w:t>2</w:t>
      </w:r>
      <w:r>
        <w:rPr>
          <w:spacing w:val="-7"/>
        </w:rPr>
        <w:t>015～2016 年实施了淄博市孝妇河黄土崖段综合整治项目，该项目分两期实施， 自规划马南路（孝妇河规划桩号 40+900 处）至滨博高速，共计 6.65km，根据 100 年</w:t>
      </w:r>
    </w:p>
    <w:p>
      <w:pPr>
        <w:pStyle w:val="6"/>
        <w:spacing w:line="364" w:lineRule="auto"/>
        <w:ind w:right="155"/>
        <w:rPr>
          <w:spacing w:val="-7"/>
        </w:rPr>
      </w:pPr>
      <w:r>
        <w:rPr>
          <w:spacing w:val="-7"/>
        </w:rPr>
        <w:t>一遇洪水标准对河道进行清淤扩挖，生态治理，将 309 国道下游孝妇河与范阳河的三角部分全部挖出，形成孝妇河湿地公园。拆除黄土崖拦河闸，新建两座气动盾形闸。</w:t>
      </w:r>
    </w:p>
    <w:p>
      <w:pPr>
        <w:pStyle w:val="6"/>
        <w:spacing w:line="364" w:lineRule="auto"/>
        <w:ind w:right="155" w:firstLine="480"/>
        <w:rPr>
          <w:rFonts w:hint="default"/>
          <w:spacing w:val="-7"/>
          <w:lang w:val="en-US"/>
        </w:rPr>
      </w:pPr>
      <w:r>
        <w:rPr>
          <w:rFonts w:hint="default"/>
          <w:spacing w:val="-7"/>
          <w:lang w:val="en-US" w:eastAsia="zh-CN"/>
        </w:rPr>
        <w:t xml:space="preserve">2019 </w:t>
      </w:r>
      <w:r>
        <w:rPr>
          <w:rFonts w:hint="eastAsia"/>
          <w:spacing w:val="-7"/>
          <w:lang w:val="en-US" w:eastAsia="zh-CN"/>
        </w:rPr>
        <w:t xml:space="preserve">年，淄博市实施了淄博市孝妇河干流治理工程，治理总长 </w:t>
      </w:r>
      <w:r>
        <w:rPr>
          <w:rFonts w:hint="default"/>
          <w:spacing w:val="-7"/>
          <w:lang w:val="en-US" w:eastAsia="zh-CN"/>
        </w:rPr>
        <w:t>41.79km</w:t>
      </w:r>
      <w:r>
        <w:rPr>
          <w:rFonts w:hint="eastAsia"/>
          <w:spacing w:val="-7"/>
          <w:lang w:val="en-US" w:eastAsia="zh-CN"/>
        </w:rPr>
        <w:t>，其中淄川张店边界段（</w:t>
      </w:r>
      <w:r>
        <w:rPr>
          <w:rFonts w:hint="default"/>
          <w:spacing w:val="-7"/>
          <w:lang w:val="en-US" w:eastAsia="zh-CN"/>
        </w:rPr>
        <w:t>33+478</w:t>
      </w:r>
      <w:r>
        <w:rPr>
          <w:rFonts w:hint="eastAsia"/>
          <w:spacing w:val="-7"/>
          <w:lang w:val="en-US" w:eastAsia="zh-CN"/>
        </w:rPr>
        <w:t>～</w:t>
      </w:r>
      <w:r>
        <w:rPr>
          <w:rFonts w:hint="default"/>
          <w:spacing w:val="-7"/>
          <w:lang w:val="en-US" w:eastAsia="zh-CN"/>
        </w:rPr>
        <w:t>38+100</w:t>
      </w:r>
      <w:r>
        <w:rPr>
          <w:rFonts w:hint="eastAsia"/>
          <w:spacing w:val="-7"/>
          <w:lang w:val="en-US" w:eastAsia="zh-CN"/>
        </w:rPr>
        <w:t xml:space="preserve">）长 </w:t>
      </w:r>
      <w:r>
        <w:rPr>
          <w:rFonts w:hint="default"/>
          <w:spacing w:val="-7"/>
          <w:lang w:val="en-US" w:eastAsia="zh-CN"/>
        </w:rPr>
        <w:t>4.62km</w:t>
      </w:r>
      <w:r>
        <w:rPr>
          <w:rFonts w:hint="eastAsia"/>
          <w:spacing w:val="-7"/>
          <w:lang w:val="en-US" w:eastAsia="zh-CN"/>
        </w:rPr>
        <w:t>、淄川张店边界至北京路段（</w:t>
      </w:r>
      <w:r>
        <w:rPr>
          <w:rFonts w:hint="default"/>
          <w:spacing w:val="-7"/>
          <w:lang w:val="en-US" w:eastAsia="zh-CN"/>
        </w:rPr>
        <w:t>38+100</w:t>
      </w:r>
      <w:r>
        <w:rPr>
          <w:rFonts w:hint="eastAsia"/>
          <w:spacing w:val="-7"/>
          <w:lang w:val="en-US" w:eastAsia="zh-CN"/>
        </w:rPr>
        <w:t>～</w:t>
      </w:r>
      <w:r>
        <w:rPr>
          <w:rFonts w:hint="default"/>
          <w:spacing w:val="-7"/>
          <w:lang w:val="en-US" w:eastAsia="zh-CN"/>
        </w:rPr>
        <w:t>40+177</w:t>
      </w:r>
      <w:r>
        <w:rPr>
          <w:rFonts w:hint="eastAsia"/>
          <w:spacing w:val="-7"/>
          <w:lang w:val="en-US" w:eastAsia="zh-CN"/>
        </w:rPr>
        <w:t>）长</w:t>
      </w:r>
      <w:r>
        <w:rPr>
          <w:rFonts w:hint="default"/>
          <w:spacing w:val="-7"/>
          <w:lang w:val="en-US" w:eastAsia="zh-CN"/>
        </w:rPr>
        <w:t>2.08km</w:t>
      </w:r>
      <w:r>
        <w:rPr>
          <w:rFonts w:hint="eastAsia"/>
          <w:spacing w:val="-7"/>
          <w:lang w:val="en-US" w:eastAsia="zh-CN"/>
        </w:rPr>
        <w:t>。</w:t>
      </w:r>
    </w:p>
    <w:p>
      <w:pPr>
        <w:pStyle w:val="6"/>
        <w:spacing w:line="364" w:lineRule="auto"/>
        <w:ind w:right="155" w:firstLine="480"/>
        <w:rPr>
          <w:spacing w:val="-7"/>
        </w:rPr>
      </w:pPr>
    </w:p>
    <w:p>
      <w:pPr>
        <w:pStyle w:val="6"/>
        <w:spacing w:before="193" w:line="364" w:lineRule="auto"/>
        <w:ind w:right="155" w:firstLine="480"/>
        <w:jc w:val="both"/>
      </w:pPr>
    </w:p>
    <w:p>
      <w:pPr>
        <w:pStyle w:val="3"/>
        <w:numPr>
          <w:ilvl w:val="0"/>
          <w:numId w:val="0"/>
        </w:numPr>
        <w:tabs>
          <w:tab w:val="left" w:pos="895"/>
          <w:tab w:val="left" w:pos="896"/>
        </w:tabs>
        <w:spacing w:before="103" w:after="0" w:line="240" w:lineRule="auto"/>
        <w:ind w:left="221" w:leftChars="0" w:right="0" w:rightChars="0"/>
        <w:jc w:val="left"/>
        <w:rPr>
          <w:rFonts w:hint="eastAsia"/>
          <w:lang w:val="en-US" w:eastAsia="zh-CN"/>
        </w:rPr>
      </w:pPr>
      <w:r>
        <w:rPr>
          <w:rFonts w:hint="eastAsia"/>
          <w:lang w:val="en-US" w:eastAsia="zh-CN"/>
        </w:rPr>
        <w:t>2.3 河道防洪工程现状</w:t>
      </w:r>
    </w:p>
    <w:p>
      <w:pPr>
        <w:pStyle w:val="4"/>
        <w:numPr>
          <w:ilvl w:val="0"/>
          <w:numId w:val="0"/>
        </w:numPr>
        <w:tabs>
          <w:tab w:val="left" w:pos="1061"/>
          <w:tab w:val="left" w:pos="1062"/>
        </w:tabs>
        <w:spacing w:before="0" w:after="0" w:line="240" w:lineRule="auto"/>
        <w:ind w:left="220" w:leftChars="0" w:right="0" w:rightChars="0"/>
        <w:jc w:val="left"/>
        <w:rPr>
          <w:rFonts w:hint="eastAsia"/>
          <w:spacing w:val="-1"/>
          <w:lang w:val="en-US" w:eastAsia="zh-CN"/>
        </w:rPr>
      </w:pPr>
      <w:r>
        <w:rPr>
          <w:rFonts w:hint="eastAsia"/>
          <w:spacing w:val="-1"/>
          <w:lang w:val="en-US" w:eastAsia="zh-CN"/>
        </w:rPr>
        <w:t>2.3.1 调洪蓄水工程现状</w:t>
      </w:r>
    </w:p>
    <w:p>
      <w:pPr>
        <w:pStyle w:val="6"/>
        <w:spacing w:before="194" w:line="362" w:lineRule="auto"/>
        <w:ind w:right="274" w:firstLine="480"/>
        <w:jc w:val="both"/>
      </w:pPr>
      <w:r>
        <w:rPr>
          <w:rFonts w:hint="eastAsia" w:ascii="Times New Roman" w:eastAsia="Times New Roman"/>
          <w:lang w:val="en-US" w:eastAsia="zh-CN"/>
        </w:rPr>
        <w:t xml:space="preserve">该段河道建有气盾闸 </w:t>
      </w:r>
      <w:r>
        <w:rPr>
          <w:rFonts w:hint="default" w:ascii="Times New Roman" w:eastAsia="Times New Roman"/>
          <w:lang w:val="en-US" w:eastAsia="zh-CN"/>
        </w:rPr>
        <w:t xml:space="preserve">1 </w:t>
      </w:r>
      <w:r>
        <w:rPr>
          <w:rFonts w:hint="eastAsia" w:ascii="Times New Roman" w:eastAsia="Times New Roman"/>
          <w:lang w:val="en-US" w:eastAsia="zh-CN"/>
        </w:rPr>
        <w:t xml:space="preserve">座，为滨博高速上游气盾闸，闸高 </w:t>
      </w:r>
      <w:r>
        <w:rPr>
          <w:rFonts w:hint="default" w:ascii="Times New Roman" w:eastAsia="Times New Roman"/>
          <w:lang w:val="en-US" w:eastAsia="zh-CN"/>
        </w:rPr>
        <w:t>5.0m</w:t>
      </w:r>
      <w:r>
        <w:rPr>
          <w:rFonts w:hint="eastAsia" w:ascii="Times New Roman" w:eastAsia="Times New Roman"/>
          <w:lang w:val="en-US" w:eastAsia="zh-CN"/>
        </w:rPr>
        <w:t xml:space="preserve">，长 </w:t>
      </w:r>
      <w:r>
        <w:rPr>
          <w:rFonts w:hint="default" w:ascii="Times New Roman" w:eastAsia="Times New Roman"/>
          <w:lang w:val="en-US" w:eastAsia="zh-CN"/>
        </w:rPr>
        <w:t>100m</w:t>
      </w:r>
      <w:r>
        <w:rPr>
          <w:rFonts w:hint="eastAsia" w:ascii="Times New Roman" w:eastAsia="Times New Roman"/>
          <w:lang w:val="en-US" w:eastAsia="zh-CN"/>
        </w:rPr>
        <w:t>，由张店区水利事业服务中心管理。</w:t>
      </w:r>
    </w:p>
    <w:p>
      <w:pPr>
        <w:pStyle w:val="4"/>
        <w:numPr>
          <w:ilvl w:val="0"/>
          <w:numId w:val="0"/>
        </w:numPr>
        <w:tabs>
          <w:tab w:val="left" w:pos="1061"/>
          <w:tab w:val="left" w:pos="1062"/>
        </w:tabs>
        <w:spacing w:before="0" w:after="0" w:line="240" w:lineRule="auto"/>
        <w:ind w:left="220" w:leftChars="0" w:right="0" w:rightChars="0"/>
        <w:jc w:val="left"/>
        <w:rPr>
          <w:rFonts w:hint="default"/>
          <w:spacing w:val="-1"/>
          <w:lang w:val="en-US" w:eastAsia="zh-CN"/>
        </w:rPr>
      </w:pPr>
      <w:r>
        <w:rPr>
          <w:rFonts w:hint="eastAsia"/>
          <w:spacing w:val="-1"/>
          <w:lang w:val="en-US" w:eastAsia="zh-CN"/>
        </w:rPr>
        <w:t>2.3.2  河道和堤防现状</w:t>
      </w:r>
    </w:p>
    <w:p>
      <w:pPr>
        <w:pStyle w:val="6"/>
        <w:spacing w:before="194" w:line="362" w:lineRule="auto"/>
        <w:ind w:right="274" w:firstLine="480"/>
        <w:jc w:val="both"/>
        <w:rPr>
          <w:rFonts w:ascii="Times New Roman" w:eastAsia="Times New Roman"/>
        </w:rPr>
      </w:pPr>
      <w:r>
        <w:rPr>
          <w:rFonts w:ascii="Times New Roman" w:eastAsia="Times New Roman"/>
        </w:rPr>
        <w:t xml:space="preserve">孝妇河张店区段 </w:t>
      </w:r>
      <w:r>
        <w:rPr>
          <w:rFonts w:hint="eastAsia" w:ascii="Times New Roman" w:eastAsia="Times New Roman"/>
          <w:lang w:val="en-US" w:eastAsia="zh-CN"/>
        </w:rPr>
        <w:t>3.5</w:t>
      </w:r>
      <w:r>
        <w:rPr>
          <w:rFonts w:ascii="Times New Roman" w:eastAsia="Times New Roman"/>
        </w:rPr>
        <w:t>km</w:t>
      </w:r>
      <w:r>
        <w:rPr>
          <w:rFonts w:hint="eastAsia" w:ascii="Times New Roman" w:eastAsia="Times New Roman"/>
          <w:lang w:eastAsia="zh-CN"/>
        </w:rPr>
        <w:t>，胶济铁路桥</w:t>
      </w:r>
      <w:r>
        <w:rPr>
          <w:rFonts w:ascii="Times New Roman" w:eastAsia="Times New Roman"/>
        </w:rPr>
        <w:t xml:space="preserve">至张周橡胶坝段（桩号 40+177～48+676）长 </w:t>
      </w:r>
      <w:r>
        <w:rPr>
          <w:rFonts w:hint="eastAsia" w:ascii="Times New Roman" w:eastAsia="Times New Roman"/>
          <w:lang w:val="en-US" w:eastAsia="zh-CN"/>
        </w:rPr>
        <w:t>3.5</w:t>
      </w:r>
      <w:r>
        <w:rPr>
          <w:rFonts w:ascii="Times New Roman" w:eastAsia="Times New Roman"/>
        </w:rPr>
        <w:t>km</w:t>
      </w:r>
      <w:r>
        <w:rPr>
          <w:rFonts w:hint="eastAsia" w:ascii="Times New Roman" w:eastAsia="Times New Roman"/>
          <w:lang w:eastAsia="zh-CN"/>
        </w:rPr>
        <w:t>，</w:t>
      </w:r>
      <w:r>
        <w:rPr>
          <w:rFonts w:ascii="Times New Roman" w:eastAsia="Times New Roman"/>
        </w:rPr>
        <w:t>该段为张店城区段孝妇河湿地公园，河道已按 100 年一遇防洪标准治理</w:t>
      </w:r>
      <w:r>
        <w:rPr>
          <w:rFonts w:hint="eastAsia" w:ascii="Times New Roman" w:eastAsia="Times New Roman"/>
          <w:lang w:val="en-US" w:eastAsia="zh-CN"/>
        </w:rPr>
        <w:t>，无堤防。</w:t>
      </w:r>
    </w:p>
    <w:p>
      <w:pPr>
        <w:spacing w:line="240" w:lineRule="auto"/>
        <w:ind w:left="517" w:right="0" w:firstLine="0"/>
        <w:rPr>
          <w:sz w:val="20"/>
        </w:rPr>
      </w:pPr>
      <w:r>
        <w:rPr>
          <w:sz w:val="20"/>
        </w:rPr>
        <w:drawing>
          <wp:inline distT="0" distB="0" distL="0" distR="0">
            <wp:extent cx="2580005" cy="1810385"/>
            <wp:effectExtent l="0" t="0" r="10795" b="18415"/>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jpeg"/>
                    <pic:cNvPicPr>
                      <a:picLocks noChangeAspect="1"/>
                    </pic:cNvPicPr>
                  </pic:nvPicPr>
                  <pic:blipFill>
                    <a:blip r:embed="rId15" cstate="print"/>
                    <a:stretch>
                      <a:fillRect/>
                    </a:stretch>
                  </pic:blipFill>
                  <pic:spPr>
                    <a:xfrm>
                      <a:off x="0" y="0"/>
                      <a:ext cx="2580249" cy="1810512"/>
                    </a:xfrm>
                    <a:prstGeom prst="rect">
                      <a:avLst/>
                    </a:prstGeom>
                  </pic:spPr>
                </pic:pic>
              </a:graphicData>
            </a:graphic>
          </wp:inline>
        </w:drawing>
      </w:r>
      <w:r>
        <w:rPr>
          <w:rFonts w:ascii="Times New Roman"/>
          <w:spacing w:val="38"/>
          <w:sz w:val="20"/>
        </w:rPr>
        <w:t xml:space="preserve"> </w:t>
      </w:r>
      <w:r>
        <w:rPr>
          <w:spacing w:val="38"/>
          <w:sz w:val="20"/>
        </w:rPr>
        <w:drawing>
          <wp:inline distT="0" distB="0" distL="0" distR="0">
            <wp:extent cx="2580005" cy="1810385"/>
            <wp:effectExtent l="0" t="0" r="10795" b="18415"/>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jpeg"/>
                    <pic:cNvPicPr>
                      <a:picLocks noChangeAspect="1"/>
                    </pic:cNvPicPr>
                  </pic:nvPicPr>
                  <pic:blipFill>
                    <a:blip r:embed="rId16" cstate="print"/>
                    <a:stretch>
                      <a:fillRect/>
                    </a:stretch>
                  </pic:blipFill>
                  <pic:spPr>
                    <a:xfrm>
                      <a:off x="0" y="0"/>
                      <a:ext cx="2580249" cy="1810512"/>
                    </a:xfrm>
                    <a:prstGeom prst="rect">
                      <a:avLst/>
                    </a:prstGeom>
                  </pic:spPr>
                </pic:pic>
              </a:graphicData>
            </a:graphic>
          </wp:inline>
        </w:drawing>
      </w:r>
    </w:p>
    <w:p>
      <w:pPr>
        <w:tabs>
          <w:tab w:val="left" w:pos="1279"/>
        </w:tabs>
        <w:spacing w:before="0"/>
        <w:ind w:left="0" w:right="54" w:firstLine="0"/>
        <w:jc w:val="center"/>
        <w:rPr>
          <w:b/>
          <w:sz w:val="24"/>
        </w:rPr>
      </w:pPr>
      <w:r>
        <w:rPr>
          <w:sz w:val="24"/>
        </w:rPr>
        <w:t>图</w:t>
      </w:r>
      <w:r>
        <w:rPr>
          <w:spacing w:val="-61"/>
          <w:sz w:val="24"/>
        </w:rPr>
        <w:t xml:space="preserve"> </w:t>
      </w:r>
      <w:r>
        <w:rPr>
          <w:rFonts w:ascii="Times New Roman" w:eastAsia="Times New Roman"/>
          <w:sz w:val="24"/>
        </w:rPr>
        <w:t>2</w:t>
      </w:r>
      <w:r>
        <w:rPr>
          <w:rFonts w:hint="eastAsia" w:ascii="Times New Roman"/>
          <w:sz w:val="24"/>
          <w:lang w:val="en-US" w:eastAsia="zh-CN"/>
        </w:rPr>
        <w:t>.3.2</w:t>
      </w:r>
      <w:r>
        <w:rPr>
          <w:rFonts w:ascii="Times New Roman" w:eastAsia="Times New Roman"/>
          <w:sz w:val="24"/>
        </w:rPr>
        <w:tab/>
      </w:r>
      <w:r>
        <w:rPr>
          <w:rFonts w:hint="eastAsia"/>
          <w:b/>
          <w:sz w:val="24"/>
          <w:lang w:eastAsia="zh-CN"/>
        </w:rPr>
        <w:t>胶济铁路</w:t>
      </w:r>
      <w:r>
        <w:rPr>
          <w:b/>
          <w:sz w:val="24"/>
        </w:rPr>
        <w:t>至张店、周村分界河道现状</w:t>
      </w:r>
    </w:p>
    <w:p>
      <w:pPr>
        <w:pStyle w:val="6"/>
        <w:ind w:left="0"/>
        <w:rPr>
          <w:b/>
          <w:sz w:val="30"/>
        </w:rPr>
      </w:pPr>
    </w:p>
    <w:p>
      <w:pPr>
        <w:pStyle w:val="4"/>
        <w:numPr>
          <w:ilvl w:val="0"/>
          <w:numId w:val="0"/>
        </w:numPr>
        <w:tabs>
          <w:tab w:val="left" w:pos="1061"/>
          <w:tab w:val="left" w:pos="1062"/>
        </w:tabs>
        <w:spacing w:before="0" w:after="0" w:line="240" w:lineRule="auto"/>
        <w:ind w:left="220" w:leftChars="0" w:right="0" w:rightChars="0"/>
        <w:jc w:val="left"/>
        <w:rPr>
          <w:rFonts w:hint="eastAsia"/>
          <w:spacing w:val="-1"/>
          <w:lang w:val="en-US" w:eastAsia="zh-CN"/>
        </w:rPr>
      </w:pPr>
      <w:r>
        <w:rPr>
          <w:rFonts w:hint="eastAsia"/>
          <w:spacing w:val="-1"/>
          <w:lang w:val="en-US" w:eastAsia="zh-CN"/>
        </w:rPr>
        <w:t xml:space="preserve">2.3.3  控制性枢纽建筑物现状 </w:t>
      </w:r>
    </w:p>
    <w:p>
      <w:pPr>
        <w:pStyle w:val="6"/>
        <w:spacing w:before="199" w:line="364" w:lineRule="auto"/>
        <w:ind w:right="156" w:firstLine="480"/>
        <w:rPr>
          <w:rFonts w:hint="eastAsia"/>
          <w:spacing w:val="-6"/>
          <w:lang w:eastAsia="zh-CN"/>
        </w:rPr>
      </w:pPr>
      <w:r>
        <w:rPr>
          <w:rFonts w:hint="eastAsia"/>
          <w:spacing w:val="-6"/>
          <w:lang w:eastAsia="zh-CN"/>
        </w:rPr>
        <w:t>孝妇河张店区境内为张店区孝妇河湿地公园5米气盾闸，水利工程管理单位应该结合工程实际状况、工程安全状况和下游河道堤防防御能力，综合确定闸坝汛期运行的各特征水位和蓄泄方案，科学安排，做到有计划地蓄水和泄洪。</w:t>
      </w:r>
    </w:p>
    <w:p>
      <w:pPr>
        <w:pStyle w:val="4"/>
        <w:numPr>
          <w:ilvl w:val="0"/>
          <w:numId w:val="0"/>
        </w:numPr>
        <w:tabs>
          <w:tab w:val="left" w:pos="1061"/>
          <w:tab w:val="left" w:pos="1062"/>
        </w:tabs>
        <w:spacing w:before="0" w:after="0" w:line="240" w:lineRule="auto"/>
        <w:ind w:left="220" w:leftChars="0" w:right="0" w:rightChars="0"/>
        <w:jc w:val="left"/>
        <w:rPr>
          <w:rFonts w:hint="eastAsia"/>
          <w:spacing w:val="-1"/>
          <w:lang w:val="en-US" w:eastAsia="zh-CN"/>
        </w:rPr>
      </w:pPr>
      <w:r>
        <w:rPr>
          <w:rFonts w:hint="eastAsia"/>
          <w:spacing w:val="-1"/>
          <w:lang w:val="en-US" w:eastAsia="zh-CN"/>
        </w:rPr>
        <w:t>2.3.4  河道蓄滞洪区现状</w:t>
      </w:r>
    </w:p>
    <w:p>
      <w:pPr>
        <w:pStyle w:val="6"/>
        <w:spacing w:before="194" w:line="362" w:lineRule="auto"/>
        <w:ind w:right="274" w:firstLine="480"/>
        <w:jc w:val="both"/>
        <w:rPr>
          <w:rFonts w:hint="default"/>
          <w:lang w:val="en-US" w:eastAsia="zh-CN"/>
        </w:rPr>
      </w:pPr>
      <w:r>
        <w:rPr>
          <w:rFonts w:hint="eastAsia" w:ascii="Times New Roman" w:eastAsia="Times New Roman"/>
          <w:lang w:val="en-US" w:eastAsia="zh-CN"/>
        </w:rPr>
        <w:t>孝妇河张店区境内无蓄滞洪区</w:t>
      </w:r>
      <w:r>
        <w:rPr>
          <w:rFonts w:ascii="Times New Roman" w:eastAsia="Times New Roman"/>
        </w:rPr>
        <w:t>。</w:t>
      </w:r>
    </w:p>
    <w:p>
      <w:pPr>
        <w:pStyle w:val="4"/>
        <w:numPr>
          <w:ilvl w:val="0"/>
          <w:numId w:val="0"/>
        </w:numPr>
        <w:tabs>
          <w:tab w:val="left" w:pos="1061"/>
          <w:tab w:val="left" w:pos="1062"/>
        </w:tabs>
        <w:spacing w:before="0" w:after="0" w:line="240" w:lineRule="auto"/>
        <w:ind w:left="220" w:leftChars="0" w:right="0" w:rightChars="0"/>
        <w:jc w:val="left"/>
        <w:rPr>
          <w:rFonts w:hint="eastAsia"/>
          <w:spacing w:val="-1"/>
          <w:lang w:val="en-US" w:eastAsia="zh-CN"/>
        </w:rPr>
      </w:pPr>
      <w:r>
        <w:rPr>
          <w:rFonts w:hint="default"/>
          <w:spacing w:val="-1"/>
          <w:lang w:val="en-US" w:eastAsia="zh-CN"/>
        </w:rPr>
        <w:t xml:space="preserve">2.4 </w:t>
      </w:r>
      <w:r>
        <w:rPr>
          <w:rFonts w:hint="eastAsia"/>
          <w:spacing w:val="-1"/>
          <w:lang w:val="en-US" w:eastAsia="zh-CN"/>
        </w:rPr>
        <w:t xml:space="preserve"> 河道主要控制断面与防洪指标 </w:t>
      </w:r>
    </w:p>
    <w:p>
      <w:pPr>
        <w:pStyle w:val="6"/>
        <w:spacing w:before="199" w:line="364" w:lineRule="auto"/>
        <w:ind w:right="156" w:firstLine="480"/>
        <w:rPr>
          <w:rFonts w:hint="eastAsia"/>
          <w:spacing w:val="-6"/>
          <w:lang w:val="en-US" w:eastAsia="zh-CN"/>
        </w:rPr>
      </w:pPr>
      <w:r>
        <w:rPr>
          <w:rFonts w:hint="eastAsia"/>
          <w:spacing w:val="-6"/>
          <w:lang w:val="en-US" w:eastAsia="zh-CN"/>
        </w:rPr>
        <w:t>孝妇河主要控制断面选择拦河闸、主要支流汇入口和主要交通桥梁所在断面为控制断面。根据孝妇河河道现状情况，综合考虑河道汇流以及汛期观测的便利性，选取</w:t>
      </w:r>
      <w:r>
        <w:rPr>
          <w:rFonts w:hint="eastAsia"/>
          <w:spacing w:val="-6"/>
          <w:lang w:eastAsia="zh-CN"/>
        </w:rPr>
        <w:t>孝妇河湿地公园5米气盾闸</w:t>
      </w:r>
      <w:r>
        <w:rPr>
          <w:rFonts w:hint="eastAsia"/>
          <w:spacing w:val="-6"/>
          <w:lang w:val="en-US" w:eastAsia="zh-CN"/>
        </w:rPr>
        <w:t>处断面作为控制断面。</w:t>
      </w:r>
    </w:p>
    <w:p>
      <w:pPr>
        <w:pStyle w:val="6"/>
        <w:spacing w:before="199" w:line="364" w:lineRule="auto"/>
        <w:ind w:right="156" w:firstLine="480"/>
        <w:rPr>
          <w:rFonts w:hint="eastAsia"/>
          <w:b/>
          <w:bCs/>
          <w:color w:val="0000FF"/>
          <w:spacing w:val="-6"/>
          <w:lang w:eastAsia="zh-CN"/>
        </w:rPr>
      </w:pPr>
      <w:r>
        <w:rPr>
          <w:rFonts w:hint="eastAsia"/>
          <w:b/>
          <w:bCs/>
          <w:spacing w:val="-6"/>
          <w:lang w:val="en-US" w:eastAsia="zh-CN"/>
        </w:rPr>
        <w:t>孝妇河主要控制断面与防洪标准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2768"/>
        <w:gridCol w:w="1350"/>
        <w:gridCol w:w="230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pPr>
              <w:pStyle w:val="6"/>
              <w:spacing w:before="199" w:line="364" w:lineRule="auto"/>
              <w:ind w:right="156"/>
              <w:jc w:val="center"/>
              <w:rPr>
                <w:rFonts w:hint="eastAsia"/>
                <w:spacing w:val="-6"/>
                <w:lang w:val="en-US" w:eastAsia="zh-CN"/>
              </w:rPr>
            </w:pPr>
            <w:r>
              <w:rPr>
                <w:rFonts w:hint="eastAsia"/>
                <w:spacing w:val="-6"/>
                <w:lang w:val="en-US" w:eastAsia="zh-CN"/>
              </w:rPr>
              <w:t>序号</w:t>
            </w:r>
          </w:p>
        </w:tc>
        <w:tc>
          <w:tcPr>
            <w:tcW w:w="2768" w:type="dxa"/>
            <w:vAlign w:val="center"/>
          </w:tcPr>
          <w:p>
            <w:pPr>
              <w:pStyle w:val="6"/>
              <w:spacing w:before="199" w:line="364" w:lineRule="auto"/>
              <w:ind w:right="156" w:firstLine="480"/>
              <w:jc w:val="center"/>
              <w:rPr>
                <w:rFonts w:hint="eastAsia"/>
                <w:spacing w:val="-6"/>
                <w:lang w:val="en-US" w:eastAsia="zh-CN"/>
              </w:rPr>
            </w:pPr>
            <w:r>
              <w:rPr>
                <w:rFonts w:hint="eastAsia"/>
                <w:spacing w:val="-6"/>
                <w:lang w:val="en-US" w:eastAsia="zh-CN"/>
              </w:rPr>
              <w:t>主要控制断面</w:t>
            </w:r>
          </w:p>
        </w:tc>
        <w:tc>
          <w:tcPr>
            <w:tcW w:w="1350" w:type="dxa"/>
            <w:vAlign w:val="center"/>
          </w:tcPr>
          <w:p>
            <w:pPr>
              <w:pStyle w:val="6"/>
              <w:spacing w:before="199" w:line="364" w:lineRule="auto"/>
              <w:ind w:left="0" w:leftChars="0" w:right="156" w:firstLine="0" w:firstLineChars="0"/>
              <w:jc w:val="center"/>
              <w:rPr>
                <w:rFonts w:hint="eastAsia"/>
                <w:spacing w:val="-6"/>
                <w:lang w:val="en-US" w:eastAsia="zh-CN"/>
              </w:rPr>
            </w:pPr>
            <w:r>
              <w:rPr>
                <w:rFonts w:hint="eastAsia"/>
                <w:spacing w:val="-6"/>
                <w:lang w:val="en-US" w:eastAsia="zh-CN"/>
              </w:rPr>
              <w:t>防洪标准</w:t>
            </w:r>
          </w:p>
        </w:tc>
        <w:tc>
          <w:tcPr>
            <w:tcW w:w="2307" w:type="dxa"/>
            <w:vAlign w:val="center"/>
          </w:tcPr>
          <w:p>
            <w:pPr>
              <w:pStyle w:val="6"/>
              <w:spacing w:before="199" w:line="364" w:lineRule="auto"/>
              <w:ind w:left="0" w:leftChars="0" w:right="156" w:firstLine="0" w:firstLineChars="0"/>
              <w:jc w:val="center"/>
              <w:rPr>
                <w:rFonts w:hint="eastAsia"/>
                <w:spacing w:val="-6"/>
                <w:lang w:val="en-US" w:eastAsia="zh-CN"/>
              </w:rPr>
            </w:pPr>
            <w:r>
              <w:rPr>
                <w:rFonts w:hint="eastAsia"/>
                <w:spacing w:val="-6"/>
                <w:lang w:val="en-US" w:eastAsia="zh-CN"/>
              </w:rPr>
              <w:t>设计流量（m3/s）</w:t>
            </w:r>
          </w:p>
        </w:tc>
        <w:tc>
          <w:tcPr>
            <w:tcW w:w="1894" w:type="dxa"/>
            <w:vAlign w:val="center"/>
          </w:tcPr>
          <w:p>
            <w:pPr>
              <w:pStyle w:val="6"/>
              <w:spacing w:before="199" w:line="364" w:lineRule="auto"/>
              <w:ind w:left="0" w:leftChars="0" w:right="156" w:firstLine="0" w:firstLineChars="0"/>
              <w:jc w:val="center"/>
              <w:rPr>
                <w:rFonts w:hint="eastAsia"/>
                <w:spacing w:val="-6"/>
                <w:lang w:val="en-US" w:eastAsia="zh-CN"/>
              </w:rPr>
            </w:pPr>
            <w:r>
              <w:rPr>
                <w:rFonts w:hint="eastAsia"/>
                <w:spacing w:val="-6"/>
                <w:lang w:val="en-US" w:eastAsia="zh-CN"/>
              </w:rPr>
              <w:t>相应水位（m）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vAlign w:val="center"/>
          </w:tcPr>
          <w:p>
            <w:pPr>
              <w:pStyle w:val="6"/>
              <w:spacing w:before="199" w:line="364" w:lineRule="auto"/>
              <w:ind w:right="156" w:firstLine="228" w:firstLineChars="100"/>
              <w:jc w:val="center"/>
              <w:rPr>
                <w:rFonts w:hint="eastAsia"/>
                <w:spacing w:val="-6"/>
                <w:lang w:val="en-US" w:eastAsia="zh-CN"/>
              </w:rPr>
            </w:pPr>
            <w:r>
              <w:rPr>
                <w:rFonts w:hint="eastAsia"/>
                <w:spacing w:val="-6"/>
                <w:lang w:val="en-US" w:eastAsia="zh-CN"/>
              </w:rPr>
              <w:t>1</w:t>
            </w:r>
          </w:p>
        </w:tc>
        <w:tc>
          <w:tcPr>
            <w:tcW w:w="2768" w:type="dxa"/>
            <w:vAlign w:val="center"/>
          </w:tcPr>
          <w:p>
            <w:pPr>
              <w:pStyle w:val="6"/>
              <w:spacing w:before="199" w:line="364" w:lineRule="auto"/>
              <w:ind w:left="0" w:leftChars="0" w:right="156" w:firstLine="0" w:firstLineChars="0"/>
              <w:jc w:val="center"/>
              <w:rPr>
                <w:rFonts w:hint="eastAsia"/>
                <w:spacing w:val="-6"/>
                <w:lang w:val="en-US" w:eastAsia="zh-CN"/>
              </w:rPr>
            </w:pPr>
            <w:r>
              <w:rPr>
                <w:rFonts w:hint="eastAsia"/>
                <w:spacing w:val="-6"/>
                <w:lang w:val="en-US" w:eastAsia="zh-CN"/>
              </w:rPr>
              <w:t>孝妇河湿地公园5米气盾闸</w:t>
            </w:r>
          </w:p>
        </w:tc>
        <w:tc>
          <w:tcPr>
            <w:tcW w:w="1350" w:type="dxa"/>
            <w:vAlign w:val="center"/>
          </w:tcPr>
          <w:p>
            <w:pPr>
              <w:pStyle w:val="6"/>
              <w:spacing w:before="199" w:line="364" w:lineRule="auto"/>
              <w:ind w:right="156"/>
              <w:jc w:val="both"/>
              <w:rPr>
                <w:rFonts w:hint="default"/>
                <w:spacing w:val="-6"/>
                <w:lang w:val="en-US" w:eastAsia="zh-CN"/>
              </w:rPr>
            </w:pPr>
            <w:r>
              <w:rPr>
                <w:rFonts w:hint="eastAsia"/>
                <w:spacing w:val="-6"/>
                <w:lang w:val="en-US" w:eastAsia="zh-CN"/>
              </w:rPr>
              <w:t>100</w:t>
            </w:r>
          </w:p>
        </w:tc>
        <w:tc>
          <w:tcPr>
            <w:tcW w:w="2307" w:type="dxa"/>
            <w:vAlign w:val="center"/>
          </w:tcPr>
          <w:p>
            <w:pPr>
              <w:pStyle w:val="6"/>
              <w:spacing w:before="199" w:line="364" w:lineRule="auto"/>
              <w:ind w:right="156" w:firstLine="480"/>
              <w:jc w:val="center"/>
              <w:rPr>
                <w:rFonts w:hint="default"/>
                <w:spacing w:val="-6"/>
                <w:lang w:val="en-US" w:eastAsia="zh-CN"/>
              </w:rPr>
            </w:pPr>
            <w:r>
              <w:rPr>
                <w:rFonts w:hint="eastAsia"/>
                <w:spacing w:val="-6"/>
                <w:lang w:val="en-US" w:eastAsia="zh-CN"/>
              </w:rPr>
              <w:t>1518</w:t>
            </w:r>
          </w:p>
        </w:tc>
        <w:tc>
          <w:tcPr>
            <w:tcW w:w="1894" w:type="dxa"/>
            <w:vAlign w:val="center"/>
          </w:tcPr>
          <w:p>
            <w:pPr>
              <w:pStyle w:val="6"/>
              <w:spacing w:before="199" w:line="364" w:lineRule="auto"/>
              <w:ind w:right="156" w:firstLine="480"/>
              <w:jc w:val="center"/>
              <w:rPr>
                <w:rFonts w:hint="default"/>
                <w:spacing w:val="-6"/>
                <w:lang w:val="en-US" w:eastAsia="zh-CN"/>
              </w:rPr>
            </w:pPr>
            <w:r>
              <w:rPr>
                <w:rFonts w:hint="eastAsia"/>
                <w:spacing w:val="-6"/>
                <w:lang w:val="en-US" w:eastAsia="zh-CN"/>
              </w:rPr>
              <w:t>39.8</w:t>
            </w:r>
          </w:p>
        </w:tc>
      </w:tr>
    </w:tbl>
    <w:p/>
    <w:p>
      <w:pPr>
        <w:pStyle w:val="4"/>
        <w:numPr>
          <w:ilvl w:val="0"/>
          <w:numId w:val="0"/>
        </w:numPr>
        <w:tabs>
          <w:tab w:val="left" w:pos="1061"/>
          <w:tab w:val="left" w:pos="1062"/>
        </w:tabs>
        <w:spacing w:before="0" w:after="0" w:line="240" w:lineRule="auto"/>
        <w:ind w:left="220" w:leftChars="0" w:right="0" w:rightChars="0"/>
        <w:jc w:val="left"/>
        <w:rPr>
          <w:rFonts w:hint="eastAsia"/>
          <w:spacing w:val="-1"/>
          <w:lang w:val="en-US" w:eastAsia="zh-CN"/>
        </w:rPr>
      </w:pPr>
      <w:r>
        <w:rPr>
          <w:rFonts w:hint="eastAsia"/>
          <w:spacing w:val="-1"/>
          <w:lang w:val="en-US" w:eastAsia="zh-CN"/>
        </w:rPr>
        <w:t>2.5  防洪保护区及其重要目标情况</w:t>
      </w:r>
    </w:p>
    <w:p>
      <w:pPr>
        <w:pStyle w:val="6"/>
        <w:spacing w:before="199" w:line="364" w:lineRule="auto"/>
        <w:ind w:right="156" w:firstLine="480"/>
      </w:pPr>
      <w:r>
        <w:rPr>
          <w:spacing w:val="-6"/>
        </w:rPr>
        <w:t>孝妇河流经我区</w:t>
      </w:r>
      <w:r>
        <w:rPr>
          <w:rFonts w:hint="eastAsia"/>
          <w:spacing w:val="-6"/>
          <w:lang w:eastAsia="zh-CN"/>
        </w:rPr>
        <w:t>马尚街道，</w:t>
      </w:r>
      <w:r>
        <w:rPr>
          <w:spacing w:val="-10"/>
        </w:rPr>
        <w:t>人口密集</w:t>
      </w:r>
      <w:r>
        <w:rPr>
          <w:spacing w:val="-7"/>
        </w:rPr>
        <w:t>。主要保护目标是</w:t>
      </w:r>
      <w:r>
        <w:rPr>
          <w:rFonts w:hint="eastAsia"/>
          <w:spacing w:val="-7"/>
          <w:lang w:eastAsia="zh-CN"/>
        </w:rPr>
        <w:t>马尚街道</w:t>
      </w:r>
      <w:r>
        <w:rPr>
          <w:spacing w:val="-7"/>
        </w:rPr>
        <w:t>、中心城区的沿河社区、村庄及居民；孝妇河湿地公园内气盾闸等重要的水利工程；胶济铁路、滨莱高速等重要交通设施；沿河重要的电</w:t>
      </w:r>
      <w:r>
        <w:t>力、通讯及市政等其它基础设施。</w:t>
      </w:r>
    </w:p>
    <w:p/>
    <w:p>
      <w:pPr>
        <w:pStyle w:val="3"/>
        <w:numPr>
          <w:ilvl w:val="0"/>
          <w:numId w:val="0"/>
        </w:numPr>
        <w:tabs>
          <w:tab w:val="left" w:pos="895"/>
          <w:tab w:val="left" w:pos="896"/>
        </w:tabs>
        <w:spacing w:before="103" w:after="0" w:line="240" w:lineRule="auto"/>
        <w:ind w:left="220" w:leftChars="0" w:right="0" w:rightChars="0"/>
        <w:jc w:val="left"/>
      </w:pPr>
      <w:r>
        <w:rPr>
          <w:rFonts w:hint="eastAsia"/>
          <w:lang w:val="en-US" w:eastAsia="zh-CN"/>
        </w:rPr>
        <w:t xml:space="preserve">2.6  </w:t>
      </w:r>
      <w:r>
        <w:t>历史洪水情况及灾害损失</w:t>
      </w:r>
    </w:p>
    <w:p>
      <w:pPr>
        <w:pStyle w:val="6"/>
        <w:ind w:left="0"/>
        <w:rPr>
          <w:rFonts w:ascii="黑体"/>
          <w:b/>
          <w:sz w:val="33"/>
        </w:rPr>
      </w:pPr>
    </w:p>
    <w:p>
      <w:pPr>
        <w:pStyle w:val="4"/>
        <w:numPr>
          <w:ilvl w:val="0"/>
          <w:numId w:val="0"/>
        </w:numPr>
        <w:tabs>
          <w:tab w:val="left" w:pos="1061"/>
          <w:tab w:val="left" w:pos="1062"/>
        </w:tabs>
        <w:spacing w:before="0" w:after="0" w:line="240" w:lineRule="auto"/>
        <w:ind w:left="220" w:leftChars="0" w:right="0" w:rightChars="0"/>
        <w:jc w:val="left"/>
      </w:pPr>
      <w:bookmarkStart w:id="34" w:name="2.2.1  历史洪水情况"/>
      <w:bookmarkEnd w:id="34"/>
      <w:bookmarkStart w:id="35" w:name="2.2.1  历史洪水情况"/>
      <w:bookmarkEnd w:id="35"/>
      <w:r>
        <w:rPr>
          <w:rFonts w:hint="eastAsia"/>
          <w:spacing w:val="-1"/>
          <w:lang w:val="en-US" w:eastAsia="zh-CN"/>
        </w:rPr>
        <w:t xml:space="preserve">2.6.1  </w:t>
      </w:r>
      <w:r>
        <w:rPr>
          <w:spacing w:val="-1"/>
        </w:rPr>
        <w:t>历史洪水情况</w:t>
      </w:r>
    </w:p>
    <w:p>
      <w:pPr>
        <w:pStyle w:val="6"/>
        <w:spacing w:before="194" w:line="362" w:lineRule="auto"/>
        <w:ind w:right="274" w:firstLine="480"/>
        <w:jc w:val="both"/>
      </w:pPr>
      <w:r>
        <w:t>据史料记载，孝妇河历史上洪涝灾害比较频繁，据史料统计，</w:t>
      </w:r>
      <w:r>
        <w:rPr>
          <w:rFonts w:ascii="Times New Roman" w:eastAsia="Times New Roman"/>
        </w:rPr>
        <w:t xml:space="preserve">1840 </w:t>
      </w:r>
      <w:r>
        <w:t>年～</w:t>
      </w:r>
      <w:r>
        <w:rPr>
          <w:rFonts w:ascii="Times New Roman" w:eastAsia="Times New Roman"/>
        </w:rPr>
        <w:t xml:space="preserve">1948 </w:t>
      </w:r>
      <w:r>
        <w:t xml:space="preserve">年的 </w:t>
      </w:r>
      <w:r>
        <w:rPr>
          <w:rFonts w:ascii="Times New Roman" w:eastAsia="Times New Roman"/>
        </w:rPr>
        <w:t xml:space="preserve">109 </w:t>
      </w:r>
      <w:r>
        <w:t xml:space="preserve">年中，孝妇河发生较大的洪涝灾害 </w:t>
      </w:r>
      <w:r>
        <w:rPr>
          <w:rFonts w:ascii="Times New Roman" w:eastAsia="Times New Roman"/>
        </w:rPr>
        <w:t xml:space="preserve">27 </w:t>
      </w:r>
      <w:r>
        <w:t xml:space="preserve">次，平均每 </w:t>
      </w:r>
      <w:r>
        <w:rPr>
          <w:rFonts w:ascii="Times New Roman" w:eastAsia="Times New Roman"/>
        </w:rPr>
        <w:t xml:space="preserve">4 </w:t>
      </w:r>
      <w:r>
        <w:t>年一次。</w:t>
      </w:r>
    </w:p>
    <w:p>
      <w:pPr>
        <w:pStyle w:val="6"/>
        <w:spacing w:before="5" w:line="364" w:lineRule="auto"/>
        <w:ind w:right="182" w:firstLine="480"/>
        <w:jc w:val="both"/>
      </w:pPr>
      <w:r>
        <w:rPr>
          <w:rFonts w:ascii="Times New Roman" w:eastAsia="Times New Roman"/>
        </w:rPr>
        <w:t xml:space="preserve">1921 </w:t>
      </w:r>
      <w:r>
        <w:rPr>
          <w:spacing w:val="-7"/>
        </w:rPr>
        <w:t xml:space="preserve">年，博山、淄川自 </w:t>
      </w:r>
      <w:r>
        <w:rPr>
          <w:rFonts w:ascii="Times New Roman" w:eastAsia="Times New Roman"/>
        </w:rPr>
        <w:t xml:space="preserve">6 </w:t>
      </w:r>
      <w:r>
        <w:rPr>
          <w:spacing w:val="-30"/>
        </w:rPr>
        <w:t xml:space="preserve">月 </w:t>
      </w:r>
      <w:r>
        <w:rPr>
          <w:rFonts w:ascii="Times New Roman" w:eastAsia="Times New Roman"/>
        </w:rPr>
        <w:t xml:space="preserve">9 </w:t>
      </w:r>
      <w:r>
        <w:rPr>
          <w:spacing w:val="-10"/>
        </w:rPr>
        <w:t xml:space="preserve">日起，阴雨 </w:t>
      </w:r>
      <w:r>
        <w:rPr>
          <w:rFonts w:ascii="Times New Roman" w:eastAsia="Times New Roman"/>
        </w:rPr>
        <w:t xml:space="preserve">40 </w:t>
      </w:r>
      <w:r>
        <w:t>余日，</w:t>
      </w:r>
      <w:r>
        <w:rPr>
          <w:rFonts w:ascii="Times New Roman" w:eastAsia="Times New Roman"/>
        </w:rPr>
        <w:t xml:space="preserve">8 </w:t>
      </w:r>
      <w:r>
        <w:rPr>
          <w:spacing w:val="-30"/>
        </w:rPr>
        <w:t xml:space="preserve">月 </w:t>
      </w:r>
      <w:r>
        <w:rPr>
          <w:rFonts w:ascii="Times New Roman" w:eastAsia="Times New Roman"/>
        </w:rPr>
        <w:t xml:space="preserve">13 </w:t>
      </w:r>
      <w:r>
        <w:rPr>
          <w:spacing w:val="-2"/>
        </w:rPr>
        <w:t xml:space="preserve">日大雨，山洪暴发， </w:t>
      </w:r>
      <w:r>
        <w:rPr>
          <w:spacing w:val="-1"/>
        </w:rPr>
        <w:t>孝妇河水俱涨。博山孝妇河永济桥石栏冲没，大街、福门内外水高于门，溺死多人。</w:t>
      </w:r>
      <w:r>
        <w:t>淄川张博铁路桥桥墩被冲毁，黄土崖决口，桓台大涝。</w:t>
      </w:r>
    </w:p>
    <w:p>
      <w:pPr>
        <w:pStyle w:val="6"/>
        <w:spacing w:line="364" w:lineRule="auto"/>
        <w:ind w:right="276" w:firstLine="480"/>
        <w:jc w:val="both"/>
      </w:pPr>
      <w:r>
        <w:rPr>
          <w:rFonts w:ascii="Times New Roman" w:eastAsia="Times New Roman"/>
        </w:rPr>
        <w:t xml:space="preserve">1931 </w:t>
      </w:r>
      <w:r>
        <w:t xml:space="preserve">年，博山、淄川、张店大雨水，孝妇河泛滥，马尚、房镇一带淹地近 </w:t>
      </w:r>
      <w:r>
        <w:rPr>
          <w:rFonts w:ascii="Times New Roman" w:eastAsia="Times New Roman"/>
        </w:rPr>
        <w:t xml:space="preserve">7 </w:t>
      </w:r>
      <w:r>
        <w:t xml:space="preserve">万亩，房屋倒塌 </w:t>
      </w:r>
      <w:r>
        <w:rPr>
          <w:rFonts w:ascii="Times New Roman" w:eastAsia="Times New Roman"/>
        </w:rPr>
        <w:t>70%</w:t>
      </w:r>
      <w:r>
        <w:t>，桓台亦受灾。</w:t>
      </w:r>
    </w:p>
    <w:p>
      <w:pPr>
        <w:pStyle w:val="6"/>
        <w:spacing w:line="364" w:lineRule="auto"/>
        <w:ind w:right="276" w:firstLine="480"/>
        <w:jc w:val="both"/>
      </w:pPr>
      <w:r>
        <w:rPr>
          <w:rFonts w:ascii="Times New Roman" w:eastAsia="Times New Roman"/>
        </w:rPr>
        <w:t xml:space="preserve">1949 </w:t>
      </w:r>
      <w:r>
        <w:rPr>
          <w:spacing w:val="-1"/>
        </w:rPr>
        <w:t>年中华人民共和国成立后，为兴利除害，相继进行了筑堤、护岸、分洪、</w:t>
      </w:r>
      <w:r>
        <w:rPr>
          <w:spacing w:val="-8"/>
        </w:rPr>
        <w:t>疏浚和兴建闸坝、水库等水利工程，增强了抵御水旱灾害的能力，流域内的洪涝灾害</w:t>
      </w:r>
      <w:r>
        <w:rPr>
          <w:spacing w:val="-5"/>
        </w:rPr>
        <w:t>比解放前有所减轻。根据有关资料记载，</w:t>
      </w:r>
      <w:r>
        <w:rPr>
          <w:rFonts w:ascii="Times New Roman" w:eastAsia="Times New Roman"/>
          <w:spacing w:val="-7"/>
        </w:rPr>
        <w:t xml:space="preserve">1949 </w:t>
      </w:r>
      <w:r>
        <w:t>年～</w:t>
      </w:r>
      <w:r>
        <w:rPr>
          <w:rFonts w:ascii="Times New Roman" w:eastAsia="Times New Roman"/>
        </w:rPr>
        <w:t xml:space="preserve">2000 </w:t>
      </w:r>
      <w:r>
        <w:rPr>
          <w:spacing w:val="-20"/>
        </w:rPr>
        <w:t xml:space="preserve">年的 </w:t>
      </w:r>
      <w:r>
        <w:rPr>
          <w:rFonts w:ascii="Times New Roman" w:eastAsia="Times New Roman"/>
        </w:rPr>
        <w:t xml:space="preserve">52 </w:t>
      </w:r>
      <w:r>
        <w:rPr>
          <w:spacing w:val="-7"/>
        </w:rPr>
        <w:t>年中，发生较大的洪</w:t>
      </w:r>
      <w:r>
        <w:rPr>
          <w:spacing w:val="-12"/>
        </w:rPr>
        <w:t xml:space="preserve">涝灾害有 </w:t>
      </w:r>
      <w:r>
        <w:rPr>
          <w:rFonts w:ascii="Times New Roman" w:eastAsia="Times New Roman"/>
        </w:rPr>
        <w:t xml:space="preserve">6 </w:t>
      </w:r>
      <w:r>
        <w:rPr>
          <w:spacing w:val="-12"/>
        </w:rPr>
        <w:t xml:space="preserve">次，平均 </w:t>
      </w:r>
      <w:r>
        <w:rPr>
          <w:rFonts w:ascii="Times New Roman" w:eastAsia="Times New Roman"/>
        </w:rPr>
        <w:t xml:space="preserve">8.6 </w:t>
      </w:r>
      <w:r>
        <w:t>年一次。</w:t>
      </w:r>
    </w:p>
    <w:p>
      <w:pPr>
        <w:pStyle w:val="6"/>
        <w:spacing w:before="161"/>
        <w:ind w:left="701"/>
      </w:pPr>
      <w:r>
        <w:rPr>
          <w:rFonts w:ascii="Times New Roman" w:eastAsia="Times New Roman"/>
        </w:rPr>
        <w:t>1964</w:t>
      </w:r>
      <w:r>
        <w:rPr>
          <w:rFonts w:ascii="Times New Roman" w:eastAsia="Times New Roman"/>
          <w:spacing w:val="7"/>
        </w:rPr>
        <w:t xml:space="preserve"> </w:t>
      </w:r>
      <w:r>
        <w:t>年，是建国后洪涝灾害最严重的一年。</w:t>
      </w:r>
      <w:r>
        <w:rPr>
          <w:rFonts w:ascii="Times New Roman" w:eastAsia="Times New Roman"/>
        </w:rPr>
        <w:t>7</w:t>
      </w:r>
      <w:r>
        <w:rPr>
          <w:rFonts w:ascii="Times New Roman" w:eastAsia="Times New Roman"/>
          <w:spacing w:val="7"/>
        </w:rPr>
        <w:t xml:space="preserve"> </w:t>
      </w:r>
      <w:r>
        <w:rPr>
          <w:spacing w:val="-27"/>
        </w:rPr>
        <w:t xml:space="preserve">月 </w:t>
      </w:r>
      <w:r>
        <w:rPr>
          <w:rFonts w:ascii="Times New Roman" w:eastAsia="Times New Roman"/>
        </w:rPr>
        <w:t>28</w:t>
      </w:r>
      <w:r>
        <w:rPr>
          <w:rFonts w:ascii="Times New Roman" w:eastAsia="Times New Roman"/>
          <w:spacing w:val="7"/>
        </w:rPr>
        <w:t xml:space="preserve"> </w:t>
      </w:r>
      <w:r>
        <w:t>日，马尚处河道洪峰流量为</w:t>
      </w:r>
    </w:p>
    <w:p>
      <w:pPr>
        <w:pStyle w:val="6"/>
        <w:spacing w:before="158" w:line="364" w:lineRule="auto"/>
        <w:ind w:right="228"/>
      </w:pPr>
      <w:r>
        <w:rPr>
          <w:rFonts w:ascii="Times New Roman" w:eastAsia="Times New Roman"/>
        </w:rPr>
        <w:t>727m</w:t>
      </w:r>
      <w:r>
        <w:rPr>
          <w:rFonts w:ascii="Times New Roman" w:eastAsia="Times New Roman"/>
          <w:vertAlign w:val="superscript"/>
        </w:rPr>
        <w:t>3</w:t>
      </w:r>
      <w:r>
        <w:rPr>
          <w:rFonts w:ascii="Times New Roman" w:eastAsia="Times New Roman"/>
          <w:vertAlign w:val="baseline"/>
        </w:rPr>
        <w:t>/s</w:t>
      </w:r>
      <w:r>
        <w:rPr>
          <w:spacing w:val="-4"/>
          <w:vertAlign w:val="baseline"/>
        </w:rPr>
        <w:t xml:space="preserve">，造成孝妇河黄土崖决口，决口处流量为 </w:t>
      </w:r>
      <w:r>
        <w:rPr>
          <w:rFonts w:ascii="Times New Roman" w:eastAsia="Times New Roman"/>
          <w:vertAlign w:val="baseline"/>
        </w:rPr>
        <w:t>108m</w:t>
      </w:r>
      <w:r>
        <w:rPr>
          <w:rFonts w:ascii="Times New Roman" w:eastAsia="Times New Roman"/>
          <w:vertAlign w:val="superscript"/>
        </w:rPr>
        <w:t>3</w:t>
      </w:r>
      <w:r>
        <w:rPr>
          <w:rFonts w:ascii="Times New Roman" w:eastAsia="Times New Roman"/>
          <w:vertAlign w:val="baseline"/>
        </w:rPr>
        <w:t>/s</w:t>
      </w:r>
      <w:r>
        <w:rPr>
          <w:vertAlign w:val="baseline"/>
        </w:rPr>
        <w:t>，导致马尚、房镇、大张、</w:t>
      </w:r>
      <w:r>
        <w:rPr>
          <w:spacing w:val="-8"/>
          <w:vertAlign w:val="baseline"/>
        </w:rPr>
        <w:t xml:space="preserve">石桥四个乡镇的 </w:t>
      </w:r>
      <w:r>
        <w:rPr>
          <w:rFonts w:ascii="Times New Roman" w:eastAsia="Times New Roman"/>
          <w:vertAlign w:val="baseline"/>
        </w:rPr>
        <w:t>56</w:t>
      </w:r>
      <w:r>
        <w:rPr>
          <w:rFonts w:ascii="Times New Roman" w:eastAsia="Times New Roman"/>
          <w:spacing w:val="1"/>
          <w:vertAlign w:val="baseline"/>
        </w:rPr>
        <w:t xml:space="preserve"> </w:t>
      </w:r>
      <w:r>
        <w:rPr>
          <w:spacing w:val="-15"/>
          <w:vertAlign w:val="baseline"/>
        </w:rPr>
        <w:t xml:space="preserve">个村庄 </w:t>
      </w:r>
      <w:r>
        <w:rPr>
          <w:rFonts w:ascii="Times New Roman" w:eastAsia="Times New Roman"/>
          <w:vertAlign w:val="baseline"/>
        </w:rPr>
        <w:t>7.35</w:t>
      </w:r>
      <w:r>
        <w:rPr>
          <w:rFonts w:ascii="Times New Roman" w:eastAsia="Times New Roman"/>
          <w:spacing w:val="1"/>
          <w:vertAlign w:val="baseline"/>
        </w:rPr>
        <w:t xml:space="preserve"> </w:t>
      </w:r>
      <w:r>
        <w:rPr>
          <w:spacing w:val="-1"/>
          <w:vertAlign w:val="baseline"/>
        </w:rPr>
        <w:t>万亩耕地受灾，</w:t>
      </w:r>
      <w:r>
        <w:rPr>
          <w:rFonts w:ascii="Times New Roman" w:eastAsia="Times New Roman"/>
          <w:spacing w:val="-4"/>
          <w:vertAlign w:val="baseline"/>
        </w:rPr>
        <w:t>6.45</w:t>
      </w:r>
      <w:r>
        <w:rPr>
          <w:rFonts w:ascii="Times New Roman" w:eastAsia="Times New Roman"/>
          <w:spacing w:val="1"/>
          <w:vertAlign w:val="baseline"/>
        </w:rPr>
        <w:t xml:space="preserve"> </w:t>
      </w:r>
      <w:r>
        <w:rPr>
          <w:spacing w:val="-2"/>
          <w:vertAlign w:val="baseline"/>
        </w:rPr>
        <w:t>万亩农作物濒于绝产，倒塌房屋</w:t>
      </w:r>
    </w:p>
    <w:p>
      <w:pPr>
        <w:pStyle w:val="6"/>
        <w:spacing w:before="103"/>
        <w:jc w:val="both"/>
      </w:pPr>
      <w:r>
        <w:rPr>
          <w:rFonts w:ascii="Times New Roman" w:eastAsia="Times New Roman"/>
        </w:rPr>
        <w:t xml:space="preserve">3622 </w:t>
      </w:r>
      <w:r>
        <w:t>间，使人民财产受到重大损失。</w:t>
      </w:r>
    </w:p>
    <w:p>
      <w:pPr>
        <w:pStyle w:val="6"/>
        <w:spacing w:before="161" w:line="364" w:lineRule="auto"/>
        <w:ind w:right="182" w:firstLine="480" w:firstLineChars="200"/>
      </w:pPr>
      <w:r>
        <w:rPr>
          <w:rFonts w:ascii="Times New Roman" w:eastAsia="Times New Roman"/>
        </w:rPr>
        <w:t xml:space="preserve">2003 </w:t>
      </w:r>
      <w:r>
        <w:t xml:space="preserve">年 </w:t>
      </w:r>
      <w:r>
        <w:rPr>
          <w:rFonts w:ascii="Times New Roman" w:eastAsia="Times New Roman"/>
        </w:rPr>
        <w:t xml:space="preserve">9 </w:t>
      </w:r>
      <w:r>
        <w:t xml:space="preserve">月 </w:t>
      </w:r>
      <w:r>
        <w:rPr>
          <w:rFonts w:ascii="Times New Roman" w:eastAsia="Times New Roman"/>
        </w:rPr>
        <w:t xml:space="preserve">3 </w:t>
      </w:r>
      <w:r>
        <w:t xml:space="preserve">日至 </w:t>
      </w:r>
      <w:r>
        <w:rPr>
          <w:rFonts w:ascii="Times New Roman" w:eastAsia="Times New Roman"/>
        </w:rPr>
        <w:t xml:space="preserve">4 </w:t>
      </w:r>
      <w:r>
        <w:t xml:space="preserve">日，孝妇河中上游流域平均降雨 </w:t>
      </w:r>
      <w:r>
        <w:rPr>
          <w:rFonts w:ascii="Times New Roman" w:eastAsia="Times New Roman"/>
        </w:rPr>
        <w:t>104.4mm</w:t>
      </w:r>
      <w:r>
        <w:t>，山洪暴发，</w:t>
      </w:r>
      <w:r>
        <w:rPr>
          <w:spacing w:val="-4"/>
          <w:vertAlign w:val="baseline"/>
        </w:rPr>
        <w:t xml:space="preserve">张店黄土崖拦河闸处实测洪峰流量 </w:t>
      </w:r>
      <w:r>
        <w:rPr>
          <w:rFonts w:ascii="Times New Roman" w:eastAsia="Times New Roman"/>
          <w:vertAlign w:val="baseline"/>
        </w:rPr>
        <w:t>170</w:t>
      </w:r>
      <w:r>
        <w:rPr>
          <w:rFonts w:ascii="Times New Roman" w:eastAsia="Times New Roman"/>
          <w:spacing w:val="6"/>
          <w:vertAlign w:val="baseline"/>
        </w:rPr>
        <w:t xml:space="preserve"> </w:t>
      </w:r>
      <w:r>
        <w:rPr>
          <w:rFonts w:ascii="Times New Roman" w:eastAsia="Times New Roman"/>
          <w:vertAlign w:val="baseline"/>
        </w:rPr>
        <w:t>m</w:t>
      </w:r>
      <w:r>
        <w:rPr>
          <w:rFonts w:ascii="Times New Roman" w:eastAsia="Times New Roman"/>
          <w:vertAlign w:val="superscript"/>
        </w:rPr>
        <w:t>3</w:t>
      </w:r>
      <w:r>
        <w:rPr>
          <w:rFonts w:ascii="Times New Roman" w:eastAsia="Times New Roman"/>
          <w:vertAlign w:val="baseline"/>
        </w:rPr>
        <w:t>/s</w:t>
      </w:r>
      <w:r>
        <w:rPr>
          <w:vertAlign w:val="baseline"/>
        </w:rPr>
        <w:t xml:space="preserve">， </w:t>
      </w:r>
      <w:r>
        <w:rPr>
          <w:spacing w:val="-6"/>
          <w:vertAlign w:val="baseline"/>
        </w:rPr>
        <w:t>造成干流白塔至樊家窝橡胶坝段、贾村拦河闸至黄土崖段多处河段洪水漫溢，大量耕</w:t>
      </w:r>
      <w:r>
        <w:rPr>
          <w:spacing w:val="-7"/>
          <w:vertAlign w:val="baseline"/>
        </w:rPr>
        <w:t>地被淹，部分沿河厂房进水，交通桥漫水</w:t>
      </w:r>
      <w:r>
        <w:rPr>
          <w:vertAlign w:val="baseline"/>
        </w:rPr>
        <w:t>。</w:t>
      </w:r>
    </w:p>
    <w:p>
      <w:pPr>
        <w:pStyle w:val="6"/>
        <w:spacing w:before="161" w:line="364" w:lineRule="auto"/>
        <w:ind w:right="182" w:firstLine="464" w:firstLineChars="200"/>
        <w:rPr>
          <w:spacing w:val="-4"/>
          <w:vertAlign w:val="baseline"/>
        </w:rPr>
      </w:pPr>
      <w:r>
        <w:rPr>
          <w:spacing w:val="-4"/>
          <w:vertAlign w:val="baseline"/>
        </w:rPr>
        <w:t>2005 年 8 月 6 日到 8 月 8 日，受台风“麦莎”影响，淄博市出现大范围降雨过程。孝妇河马尚以上流域 3 日平均降雨 131mm。受此次降雨影响，孝妇河发生连续洪水，马尚水文站 8月 6 日 17 时实测最大洪峰流量 203m3/s，直到 8 月 11 日洪水才逐渐消退。</w:t>
      </w:r>
    </w:p>
    <w:p>
      <w:pPr>
        <w:pStyle w:val="6"/>
        <w:spacing w:before="161" w:line="364" w:lineRule="auto"/>
        <w:ind w:right="182" w:firstLine="456" w:firstLineChars="200"/>
      </w:pPr>
      <w:r>
        <w:rPr>
          <w:spacing w:val="-6"/>
          <w:vertAlign w:val="baseline"/>
        </w:rPr>
        <w:t>2019 年受台风“利奇马”影响，8 月 10 日 9 时至 12 日 2 时，全市平均降水量304mm。马尚水文站最大流量为 662m3/s，大于 5 年一遇小于 10 年一遇洪水标准。此次强降雨是</w:t>
      </w:r>
      <w:r>
        <w:rPr>
          <w:rFonts w:hint="eastAsia"/>
          <w:spacing w:val="-6"/>
          <w:vertAlign w:val="baseline"/>
          <w:lang w:eastAsia="zh-CN"/>
        </w:rPr>
        <w:t>张店区</w:t>
      </w:r>
      <w:r>
        <w:rPr>
          <w:spacing w:val="-6"/>
          <w:vertAlign w:val="baseline"/>
        </w:rPr>
        <w:t>有资料记录以来的最大值，超过 100 年一遇，造成</w:t>
      </w:r>
      <w:r>
        <w:rPr>
          <w:rFonts w:hint="eastAsia"/>
          <w:spacing w:val="-6"/>
          <w:vertAlign w:val="baseline"/>
          <w:lang w:eastAsia="zh-CN"/>
        </w:rPr>
        <w:t>张店区</w:t>
      </w:r>
      <w:r>
        <w:rPr>
          <w:spacing w:val="-6"/>
          <w:vertAlign w:val="baseline"/>
        </w:rPr>
        <w:t>全</w:t>
      </w:r>
      <w:r>
        <w:rPr>
          <w:rFonts w:hint="eastAsia"/>
          <w:spacing w:val="-6"/>
          <w:vertAlign w:val="baseline"/>
          <w:lang w:eastAsia="zh-CN"/>
        </w:rPr>
        <w:t>区</w:t>
      </w:r>
      <w:r>
        <w:rPr>
          <w:spacing w:val="-6"/>
          <w:vertAlign w:val="baseline"/>
        </w:rPr>
        <w:t>范围内发生灾情。其中张店区孝妇河</w:t>
      </w:r>
      <w:r>
        <w:rPr>
          <w:rFonts w:hint="eastAsia"/>
          <w:spacing w:val="-6"/>
          <w:vertAlign w:val="baseline"/>
          <w:lang w:eastAsia="zh-CN"/>
        </w:rPr>
        <w:t>张周路下游、</w:t>
      </w:r>
      <w:r>
        <w:rPr>
          <w:rFonts w:hint="eastAsia"/>
          <w:spacing w:val="-6"/>
          <w:vertAlign w:val="baseline"/>
          <w:lang w:val="en-US" w:eastAsia="zh-CN"/>
        </w:rPr>
        <w:t>孝妇河湿地公园5米气盾闸出现</w:t>
      </w:r>
      <w:r>
        <w:rPr>
          <w:spacing w:val="-6"/>
          <w:vertAlign w:val="baseline"/>
        </w:rPr>
        <w:t>水毁。“利奇马”台风带来的水灾是</w:t>
      </w:r>
      <w:r>
        <w:rPr>
          <w:rFonts w:hint="eastAsia"/>
          <w:spacing w:val="-6"/>
          <w:vertAlign w:val="baseline"/>
          <w:lang w:eastAsia="zh-CN"/>
        </w:rPr>
        <w:t>张店区</w:t>
      </w:r>
      <w:r>
        <w:rPr>
          <w:spacing w:val="-6"/>
          <w:vertAlign w:val="baseline"/>
        </w:rPr>
        <w:t>历史上破纪录的一次灾害，雨量大，汛情猛，灾情急，损失大。</w:t>
      </w:r>
    </w:p>
    <w:p>
      <w:pPr>
        <w:pStyle w:val="6"/>
        <w:spacing w:before="11"/>
        <w:ind w:left="0"/>
        <w:rPr>
          <w:sz w:val="17"/>
        </w:rPr>
      </w:pPr>
    </w:p>
    <w:p>
      <w:pPr>
        <w:pStyle w:val="4"/>
        <w:numPr>
          <w:ilvl w:val="0"/>
          <w:numId w:val="0"/>
        </w:numPr>
        <w:tabs>
          <w:tab w:val="left" w:pos="1061"/>
          <w:tab w:val="left" w:pos="1062"/>
        </w:tabs>
        <w:spacing w:before="1" w:after="0" w:line="240" w:lineRule="auto"/>
        <w:ind w:left="220" w:leftChars="0" w:right="0" w:rightChars="0"/>
        <w:jc w:val="left"/>
      </w:pPr>
      <w:bookmarkStart w:id="36" w:name="2.2.2  洪涝灾害分析"/>
      <w:bookmarkEnd w:id="36"/>
      <w:bookmarkStart w:id="37" w:name="2.2.2  洪涝灾害分析"/>
      <w:bookmarkEnd w:id="37"/>
      <w:r>
        <w:rPr>
          <w:rFonts w:hint="eastAsia"/>
          <w:spacing w:val="-1"/>
          <w:lang w:val="en-US" w:eastAsia="zh-CN"/>
        </w:rPr>
        <w:t xml:space="preserve">2.6.2  </w:t>
      </w:r>
      <w:r>
        <w:rPr>
          <w:spacing w:val="-1"/>
        </w:rPr>
        <w:t>洪涝灾害分析</w:t>
      </w:r>
    </w:p>
    <w:p>
      <w:pPr>
        <w:pStyle w:val="6"/>
        <w:spacing w:before="193" w:line="364" w:lineRule="auto"/>
        <w:ind w:right="250" w:firstLine="480"/>
        <w:jc w:val="both"/>
      </w:pPr>
      <w:r>
        <w:rPr>
          <w:spacing w:val="-2"/>
        </w:rPr>
        <w:t xml:space="preserve">每年夏季为孝妇河流域暴雨洪水发生期，暴雨洪水大多发生在 </w:t>
      </w:r>
      <w:r>
        <w:rPr>
          <w:rFonts w:ascii="Times New Roman" w:eastAsia="Times New Roman"/>
        </w:rPr>
        <w:t>7</w:t>
      </w:r>
      <w:r>
        <w:t>、</w:t>
      </w:r>
      <w:r>
        <w:rPr>
          <w:rFonts w:ascii="Times New Roman" w:eastAsia="Times New Roman"/>
        </w:rPr>
        <w:t>8</w:t>
      </w:r>
      <w:r>
        <w:rPr>
          <w:rFonts w:ascii="Times New Roman" w:eastAsia="Times New Roman"/>
          <w:spacing w:val="14"/>
        </w:rPr>
        <w:t xml:space="preserve"> </w:t>
      </w:r>
      <w:r>
        <w:t>月份</w:t>
      </w:r>
      <w:r>
        <w:rPr>
          <w:rFonts w:hint="eastAsia"/>
          <w:lang w:eastAsia="zh-CN"/>
        </w:rPr>
        <w:t>，</w:t>
      </w:r>
      <w:r>
        <w:rPr>
          <w:spacing w:val="23"/>
        </w:rPr>
        <w:t xml:space="preserve">流域内各雨量站年最大 </w:t>
      </w:r>
      <w:r>
        <w:rPr>
          <w:rFonts w:ascii="Times New Roman" w:eastAsia="Times New Roman"/>
        </w:rPr>
        <w:t>24h</w:t>
      </w:r>
      <w:r>
        <w:rPr>
          <w:rFonts w:ascii="Times New Roman" w:eastAsia="Times New Roman"/>
          <w:spacing w:val="24"/>
        </w:rPr>
        <w:t xml:space="preserve"> </w:t>
      </w:r>
      <w:r>
        <w:rPr>
          <w:spacing w:val="19"/>
        </w:rPr>
        <w:t>降雨量在</w:t>
      </w:r>
      <w:r>
        <w:rPr>
          <w:rFonts w:ascii="Times New Roman" w:eastAsia="Times New Roman"/>
          <w:spacing w:val="-12"/>
        </w:rPr>
        <w:t>281.2mm</w:t>
      </w:r>
      <w:r>
        <w:rPr>
          <w:spacing w:val="-18"/>
        </w:rPr>
        <w:t xml:space="preserve">，最大 </w:t>
      </w:r>
      <w:r>
        <w:rPr>
          <w:rFonts w:ascii="Times New Roman" w:eastAsia="Times New Roman"/>
        </w:rPr>
        <w:t>3</w:t>
      </w:r>
      <w:r>
        <w:rPr>
          <w:rFonts w:ascii="Times New Roman" w:eastAsia="Times New Roman"/>
          <w:spacing w:val="1"/>
        </w:rPr>
        <w:t xml:space="preserve"> </w:t>
      </w:r>
      <w:r>
        <w:rPr>
          <w:spacing w:val="-12"/>
        </w:rPr>
        <w:t xml:space="preserve">日降雨量在 </w:t>
      </w:r>
      <w:r>
        <w:rPr>
          <w:rFonts w:ascii="Times New Roman" w:eastAsia="Times New Roman"/>
        </w:rPr>
        <w:t xml:space="preserve">420mm </w:t>
      </w:r>
      <w:r>
        <w:rPr>
          <w:spacing w:val="-15"/>
        </w:rPr>
        <w:t xml:space="preserve">之间，实测最大暴雨发生在 </w:t>
      </w:r>
      <w:r>
        <w:rPr>
          <w:rFonts w:ascii="Times New Roman" w:eastAsia="Times New Roman"/>
        </w:rPr>
        <w:t>2019</w:t>
      </w:r>
      <w:r>
        <w:rPr>
          <w:rFonts w:ascii="Times New Roman" w:eastAsia="Times New Roman"/>
          <w:spacing w:val="1"/>
        </w:rPr>
        <w:t xml:space="preserve"> </w:t>
      </w:r>
      <w:r>
        <w:rPr>
          <w:spacing w:val="-30"/>
        </w:rPr>
        <w:t xml:space="preserve">年 </w:t>
      </w:r>
      <w:r>
        <w:rPr>
          <w:rFonts w:ascii="Times New Roman" w:eastAsia="Times New Roman"/>
        </w:rPr>
        <w:t>8</w:t>
      </w:r>
      <w:r>
        <w:rPr>
          <w:rFonts w:ascii="Times New Roman" w:eastAsia="Times New Roman"/>
          <w:spacing w:val="1"/>
        </w:rPr>
        <w:t xml:space="preserve"> </w:t>
      </w:r>
      <w:r>
        <w:rPr>
          <w:spacing w:val="-30"/>
        </w:rPr>
        <w:t xml:space="preserve">月 </w:t>
      </w:r>
      <w:r>
        <w:rPr>
          <w:rFonts w:ascii="Times New Roman" w:eastAsia="Times New Roman"/>
        </w:rPr>
        <w:t>10</w:t>
      </w:r>
      <w:r>
        <w:rPr>
          <w:rFonts w:ascii="Times New Roman" w:eastAsia="Times New Roman"/>
          <w:spacing w:val="1"/>
        </w:rPr>
        <w:t xml:space="preserve"> </w:t>
      </w:r>
      <w:r>
        <w:t>日～</w:t>
      </w:r>
      <w:r>
        <w:rPr>
          <w:rFonts w:ascii="Times New Roman" w:eastAsia="Times New Roman"/>
        </w:rPr>
        <w:t>13</w:t>
      </w:r>
      <w:r>
        <w:rPr>
          <w:rFonts w:ascii="Times New Roman" w:eastAsia="Times New Roman"/>
          <w:spacing w:val="1"/>
        </w:rPr>
        <w:t xml:space="preserve"> </w:t>
      </w:r>
      <w:r>
        <w:rPr>
          <w:spacing w:val="-18"/>
        </w:rPr>
        <w:t xml:space="preserve">日。洪水过程多出现涨猛落缓的趋势，洪水持续时间 </w:t>
      </w:r>
      <w:r>
        <w:rPr>
          <w:rFonts w:ascii="Times New Roman" w:eastAsia="Times New Roman"/>
          <w:spacing w:val="-19"/>
        </w:rPr>
        <w:t>2</w:t>
      </w:r>
      <w:r>
        <w:rPr>
          <w:spacing w:val="-19"/>
        </w:rPr>
        <w:t>～</w:t>
      </w:r>
      <w:r>
        <w:rPr>
          <w:rFonts w:ascii="Times New Roman" w:eastAsia="Times New Roman"/>
          <w:spacing w:val="-19"/>
        </w:rPr>
        <w:t>3d</w:t>
      </w:r>
      <w:r>
        <w:rPr>
          <w:spacing w:val="-11"/>
        </w:rPr>
        <w:t xml:space="preserve">，其中涨水过程一般 </w:t>
      </w:r>
      <w:r>
        <w:rPr>
          <w:rFonts w:ascii="Times New Roman" w:eastAsia="Times New Roman"/>
        </w:rPr>
        <w:t>5</w:t>
      </w:r>
      <w:r>
        <w:t>～</w:t>
      </w:r>
      <w:r>
        <w:rPr>
          <w:rFonts w:ascii="Times New Roman" w:eastAsia="Times New Roman"/>
        </w:rPr>
        <w:t>10h</w:t>
      </w:r>
      <w:r>
        <w:t xml:space="preserve">，落水历时较长一般 </w:t>
      </w:r>
      <w:r>
        <w:rPr>
          <w:rFonts w:ascii="Times New Roman" w:eastAsia="Times New Roman"/>
        </w:rPr>
        <w:t>1</w:t>
      </w:r>
      <w:r>
        <w:t>～</w:t>
      </w:r>
      <w:r>
        <w:rPr>
          <w:rFonts w:ascii="Times New Roman" w:eastAsia="Times New Roman"/>
        </w:rPr>
        <w:t>2d</w:t>
      </w:r>
      <w:r>
        <w:t>。</w:t>
      </w:r>
      <w:r>
        <w:rPr>
          <w:spacing w:val="-3"/>
        </w:rPr>
        <w:t>孝妇河</w:t>
      </w:r>
      <w:r>
        <w:rPr>
          <w:spacing w:val="-5"/>
        </w:rPr>
        <w:t>张店区</w:t>
      </w:r>
      <w:r>
        <w:rPr>
          <w:rFonts w:hint="eastAsia"/>
          <w:spacing w:val="-5"/>
          <w:lang w:eastAsia="zh-CN"/>
        </w:rPr>
        <w:t>段</w:t>
      </w:r>
      <w:r>
        <w:rPr>
          <w:spacing w:val="-9"/>
        </w:rPr>
        <w:t>比降较小，水流下切力小，流速降低，河道内多为浅滩和沙洲，洪水持续时间长，下泄不顺畅</w:t>
      </w:r>
      <w:r>
        <w:t>。</w:t>
      </w:r>
    </w:p>
    <w:p>
      <w:pPr>
        <w:pStyle w:val="6"/>
        <w:spacing w:before="4"/>
        <w:ind w:left="0"/>
        <w:rPr>
          <w:sz w:val="23"/>
        </w:rPr>
      </w:pPr>
    </w:p>
    <w:p>
      <w:pPr>
        <w:pStyle w:val="3"/>
        <w:numPr>
          <w:ilvl w:val="0"/>
          <w:numId w:val="0"/>
        </w:numPr>
        <w:tabs>
          <w:tab w:val="left" w:pos="895"/>
          <w:tab w:val="left" w:pos="896"/>
        </w:tabs>
        <w:spacing w:before="0" w:after="0" w:line="240" w:lineRule="auto"/>
        <w:ind w:left="220" w:leftChars="0" w:right="0" w:rightChars="0"/>
        <w:jc w:val="left"/>
        <w:rPr>
          <w:rFonts w:hint="eastAsia" w:eastAsia="黑体"/>
          <w:lang w:eastAsia="zh-CN"/>
        </w:rPr>
      </w:pPr>
      <w:bookmarkStart w:id="38" w:name="2.8  存在主要问题"/>
      <w:bookmarkEnd w:id="38"/>
      <w:bookmarkStart w:id="39" w:name="2.8  存在主要问题"/>
      <w:bookmarkEnd w:id="39"/>
      <w:r>
        <w:rPr>
          <w:rFonts w:hint="eastAsia"/>
          <w:lang w:val="en-US" w:eastAsia="zh-CN"/>
        </w:rPr>
        <w:t xml:space="preserve">2.7  </w:t>
      </w:r>
      <w:r>
        <w:t>存在</w:t>
      </w:r>
      <w:r>
        <w:rPr>
          <w:rFonts w:hint="eastAsia"/>
          <w:lang w:eastAsia="zh-CN"/>
        </w:rPr>
        <w:t>的</w:t>
      </w:r>
      <w:r>
        <w:t>问题</w:t>
      </w:r>
      <w:r>
        <w:rPr>
          <w:rFonts w:hint="eastAsia"/>
          <w:lang w:eastAsia="zh-CN"/>
        </w:rPr>
        <w:t>及防汛抢险不利因素</w:t>
      </w:r>
    </w:p>
    <w:p>
      <w:pPr>
        <w:pStyle w:val="5"/>
        <w:spacing w:line="306" w:lineRule="exact"/>
      </w:pP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eastAsia"/>
          <w:lang w:val="en-US" w:eastAsia="zh-CN"/>
        </w:rPr>
        <w:t>2.7.1  重点防御段</w:t>
      </w:r>
    </w:p>
    <w:p>
      <w:pPr>
        <w:pStyle w:val="6"/>
        <w:spacing w:before="193" w:line="364" w:lineRule="auto"/>
        <w:ind w:right="250" w:firstLine="480"/>
        <w:jc w:val="both"/>
        <w:rPr>
          <w:rFonts w:hint="default" w:ascii="Times New Roman" w:eastAsia="Times New Roman"/>
          <w:lang w:val="en-US" w:eastAsia="zh-CN"/>
        </w:rPr>
      </w:pPr>
      <w:r>
        <w:rPr>
          <w:rFonts w:hint="eastAsia" w:ascii="Times New Roman" w:eastAsia="Times New Roman"/>
          <w:lang w:val="en-US" w:eastAsia="zh-CN"/>
        </w:rPr>
        <w:t>孝妇河张店段已全部达到百年一遇标准，重点防御部位是孝妇河湿地公园5米气盾闸。</w:t>
      </w:r>
    </w:p>
    <w:p>
      <w:pPr>
        <w:pStyle w:val="5"/>
        <w:spacing w:line="306" w:lineRule="exact"/>
        <w:rPr>
          <w:rFonts w:hint="eastAsia"/>
          <w:lang w:val="en-US" w:eastAsia="zh-CN"/>
        </w:rPr>
      </w:pPr>
    </w:p>
    <w:p>
      <w:pPr>
        <w:pStyle w:val="3"/>
        <w:numPr>
          <w:ilvl w:val="0"/>
          <w:numId w:val="0"/>
        </w:numPr>
        <w:tabs>
          <w:tab w:val="left" w:pos="895"/>
          <w:tab w:val="left" w:pos="896"/>
        </w:tabs>
        <w:spacing w:before="0" w:after="0" w:line="240" w:lineRule="auto"/>
        <w:ind w:left="220" w:leftChars="0" w:right="0" w:rightChars="0"/>
        <w:jc w:val="left"/>
        <w:rPr>
          <w:rFonts w:hint="eastAsia"/>
          <w:lang w:eastAsia="zh-CN"/>
        </w:rPr>
      </w:pPr>
      <w:r>
        <w:rPr>
          <w:rFonts w:hint="eastAsia"/>
          <w:lang w:val="en-US" w:eastAsia="zh-CN"/>
        </w:rPr>
        <w:t xml:space="preserve">2.7.2 其他防洪安全问题及抢险不利因素 </w:t>
      </w:r>
    </w:p>
    <w:p>
      <w:pPr>
        <w:pStyle w:val="6"/>
        <w:spacing w:before="193" w:line="364" w:lineRule="auto"/>
        <w:ind w:right="250" w:firstLine="480"/>
        <w:jc w:val="both"/>
        <w:rPr>
          <w:rFonts w:hint="eastAsia"/>
          <w:spacing w:val="-2"/>
          <w:lang w:val="en-US" w:eastAsia="zh-CN"/>
        </w:rPr>
      </w:pPr>
      <w:r>
        <w:rPr>
          <w:rFonts w:hint="eastAsia"/>
          <w:spacing w:val="-2"/>
          <w:lang w:val="en-US" w:eastAsia="zh-CN"/>
        </w:rPr>
        <w:t>经过孝妇河干流工程治理，目前孝妇河干流均已满足防洪标准，河道两岸道路贯通。根据孝妇河流域治理后防洪情况分析，主要存在以下问题。</w:t>
      </w:r>
    </w:p>
    <w:p>
      <w:pPr>
        <w:pStyle w:val="6"/>
        <w:spacing w:before="193" w:line="364" w:lineRule="auto"/>
        <w:ind w:right="250" w:firstLine="480"/>
        <w:jc w:val="both"/>
        <w:rPr>
          <w:b/>
          <w:bCs/>
          <w:spacing w:val="-2"/>
        </w:rPr>
      </w:pPr>
      <w:r>
        <w:rPr>
          <w:rFonts w:hint="default"/>
          <w:b/>
          <w:bCs/>
          <w:spacing w:val="-2"/>
          <w:lang w:val="en-US" w:eastAsia="zh-CN"/>
        </w:rPr>
        <w:t>1</w:t>
      </w:r>
      <w:r>
        <w:rPr>
          <w:rFonts w:hint="eastAsia"/>
          <w:b/>
          <w:bCs/>
          <w:spacing w:val="-2"/>
          <w:lang w:val="en-US" w:eastAsia="zh-CN"/>
        </w:rPr>
        <w:t xml:space="preserve">.洪水的预测预报有待进一步加强 </w:t>
      </w:r>
    </w:p>
    <w:p>
      <w:pPr>
        <w:pStyle w:val="6"/>
        <w:spacing w:before="193" w:line="364" w:lineRule="auto"/>
        <w:ind w:right="250" w:firstLine="480"/>
        <w:jc w:val="both"/>
        <w:rPr>
          <w:spacing w:val="-2"/>
        </w:rPr>
      </w:pPr>
      <w:r>
        <w:rPr>
          <w:rFonts w:hint="eastAsia"/>
          <w:spacing w:val="-2"/>
          <w:lang w:val="en-US" w:eastAsia="zh-CN"/>
        </w:rPr>
        <w:t xml:space="preserve">孝妇河张店段河道仅3.5公里，需加强上游区县的信息沟通，进一步完善暴雨洪水预测预报系统。 </w:t>
      </w:r>
    </w:p>
    <w:p>
      <w:pPr>
        <w:pStyle w:val="6"/>
        <w:spacing w:before="193" w:line="364" w:lineRule="auto"/>
        <w:ind w:right="250" w:firstLine="480"/>
        <w:jc w:val="both"/>
        <w:rPr>
          <w:rFonts w:hint="eastAsia"/>
          <w:b/>
          <w:bCs/>
          <w:spacing w:val="-2"/>
          <w:lang w:val="en-US" w:eastAsia="zh-CN"/>
        </w:rPr>
      </w:pPr>
      <w:r>
        <w:rPr>
          <w:rFonts w:hint="eastAsia"/>
          <w:b/>
          <w:bCs/>
          <w:spacing w:val="-2"/>
          <w:lang w:val="en-US" w:eastAsia="zh-CN"/>
        </w:rPr>
        <w:t>2.防洪工程联合调度机制不完善，有待进一步提高</w:t>
      </w:r>
    </w:p>
    <w:p>
      <w:pPr>
        <w:pStyle w:val="6"/>
        <w:spacing w:before="193" w:line="364" w:lineRule="auto"/>
        <w:ind w:right="250" w:firstLine="472" w:firstLineChars="200"/>
        <w:jc w:val="both"/>
        <w:rPr>
          <w:spacing w:val="-2"/>
        </w:rPr>
      </w:pPr>
      <w:r>
        <w:rPr>
          <w:rFonts w:hint="eastAsia"/>
          <w:spacing w:val="-2"/>
          <w:lang w:val="en-US" w:eastAsia="zh-CN"/>
        </w:rPr>
        <w:t xml:space="preserve">孝妇河干流流经我市五区一县，沿河乡镇较多，上下游信息互通机制不完善，流域内的水库、支流、拦河闸坝较多，防洪工程缺乏联合调度。 </w:t>
      </w:r>
    </w:p>
    <w:p>
      <w:pPr>
        <w:pStyle w:val="6"/>
        <w:spacing w:before="193" w:line="364" w:lineRule="auto"/>
        <w:ind w:right="250" w:firstLine="480"/>
        <w:jc w:val="both"/>
        <w:rPr>
          <w:spacing w:val="-2"/>
        </w:rPr>
        <w:sectPr>
          <w:pgSz w:w="11910" w:h="16850"/>
          <w:pgMar w:top="1300" w:right="1140" w:bottom="1180" w:left="1480" w:header="880" w:footer="999" w:gutter="0"/>
          <w:pgNumType w:fmt="decimal"/>
          <w:cols w:space="720" w:num="1"/>
        </w:sectPr>
      </w:pPr>
    </w:p>
    <w:p>
      <w:pPr>
        <w:keepNext w:val="0"/>
        <w:keepLines w:val="0"/>
        <w:widowControl/>
        <w:suppressLineNumbers w:val="0"/>
        <w:jc w:val="center"/>
        <w:rPr>
          <w:rFonts w:hint="default" w:ascii="Times New Roman" w:hAnsi="Times New Roman" w:eastAsia="宋体" w:cs="Times New Roman"/>
          <w:b/>
          <w:bCs/>
          <w:color w:val="000000"/>
          <w:kern w:val="0"/>
          <w:sz w:val="36"/>
          <w:szCs w:val="36"/>
          <w:lang w:val="en-US" w:eastAsia="zh-CN" w:bidi="ar"/>
        </w:rPr>
      </w:pPr>
      <w:bookmarkStart w:id="40" w:name="_bookmark14"/>
      <w:bookmarkEnd w:id="40"/>
      <w:bookmarkStart w:id="41" w:name="3  洪水风险分析"/>
      <w:bookmarkEnd w:id="41"/>
    </w:p>
    <w:p>
      <w:pPr>
        <w:keepNext w:val="0"/>
        <w:keepLines w:val="0"/>
        <w:widowControl/>
        <w:suppressLineNumbers w:val="0"/>
        <w:jc w:val="center"/>
        <w:rPr>
          <w:rFonts w:ascii="黑体" w:hAnsi="宋体" w:eastAsia="黑体" w:cs="黑体"/>
          <w:b/>
          <w:bCs/>
          <w:color w:val="000000"/>
          <w:kern w:val="0"/>
          <w:sz w:val="36"/>
          <w:szCs w:val="36"/>
          <w:lang w:val="en-US" w:eastAsia="zh-CN" w:bidi="ar"/>
        </w:rPr>
      </w:pPr>
      <w:r>
        <w:rPr>
          <w:rFonts w:hint="default" w:ascii="Times New Roman" w:hAnsi="Times New Roman" w:eastAsia="宋体" w:cs="Times New Roman"/>
          <w:b/>
          <w:bCs/>
          <w:color w:val="000000"/>
          <w:kern w:val="0"/>
          <w:sz w:val="36"/>
          <w:szCs w:val="36"/>
          <w:lang w:val="en-US" w:eastAsia="zh-CN" w:bidi="ar"/>
        </w:rPr>
        <w:t>3</w:t>
      </w:r>
      <w:r>
        <w:rPr>
          <w:rFonts w:hint="eastAsia" w:ascii="Times New Roman" w:hAnsi="Times New Roman" w:cs="Times New Roman"/>
          <w:b/>
          <w:bCs/>
          <w:color w:val="000000"/>
          <w:kern w:val="0"/>
          <w:sz w:val="36"/>
          <w:szCs w:val="36"/>
          <w:lang w:val="en-US" w:eastAsia="zh-CN" w:bidi="ar"/>
        </w:rPr>
        <w:t xml:space="preserve">  </w:t>
      </w:r>
      <w:r>
        <w:rPr>
          <w:rFonts w:hint="default" w:ascii="Times New Roman" w:hAnsi="Times New Roman" w:eastAsia="宋体" w:cs="Times New Roman"/>
          <w:b/>
          <w:bCs/>
          <w:color w:val="000000"/>
          <w:kern w:val="0"/>
          <w:sz w:val="36"/>
          <w:szCs w:val="36"/>
          <w:lang w:val="en-US" w:eastAsia="zh-CN" w:bidi="ar"/>
        </w:rPr>
        <w:t xml:space="preserve"> </w:t>
      </w:r>
      <w:r>
        <w:rPr>
          <w:rFonts w:ascii="黑体" w:hAnsi="宋体" w:eastAsia="黑体" w:cs="黑体"/>
          <w:b/>
          <w:bCs/>
          <w:color w:val="000000"/>
          <w:kern w:val="0"/>
          <w:sz w:val="36"/>
          <w:szCs w:val="36"/>
          <w:lang w:val="en-US" w:eastAsia="zh-CN" w:bidi="ar"/>
        </w:rPr>
        <w:t>雨水情监测预报预警</w:t>
      </w:r>
    </w:p>
    <w:p>
      <w:pPr>
        <w:keepNext w:val="0"/>
        <w:keepLines w:val="0"/>
        <w:widowControl/>
        <w:suppressLineNumbers w:val="0"/>
        <w:jc w:val="center"/>
        <w:rPr>
          <w:rFonts w:ascii="黑体" w:hAnsi="宋体" w:eastAsia="黑体" w:cs="黑体"/>
          <w:b/>
          <w:bCs/>
          <w:color w:val="000000"/>
          <w:kern w:val="0"/>
          <w:sz w:val="36"/>
          <w:szCs w:val="36"/>
          <w:lang w:val="en-US" w:eastAsia="zh-CN" w:bidi="ar"/>
        </w:rPr>
      </w:pPr>
    </w:p>
    <w:p>
      <w:pPr>
        <w:pStyle w:val="3"/>
        <w:numPr>
          <w:ilvl w:val="0"/>
          <w:numId w:val="0"/>
        </w:numPr>
        <w:tabs>
          <w:tab w:val="left" w:pos="895"/>
          <w:tab w:val="left" w:pos="896"/>
        </w:tabs>
        <w:spacing w:before="0" w:after="0" w:line="240" w:lineRule="auto"/>
        <w:ind w:left="220" w:leftChars="0" w:right="0" w:rightChars="0"/>
        <w:jc w:val="left"/>
        <w:rPr>
          <w:rFonts w:hint="eastAsia"/>
          <w:lang w:eastAsia="zh-CN"/>
        </w:rPr>
      </w:pPr>
      <w:r>
        <w:rPr>
          <w:rFonts w:hint="default"/>
          <w:lang w:val="en-US" w:eastAsia="zh-CN"/>
        </w:rPr>
        <w:t xml:space="preserve">3.1 </w:t>
      </w:r>
      <w:r>
        <w:rPr>
          <w:rFonts w:hint="eastAsia"/>
          <w:lang w:val="en-US" w:eastAsia="zh-CN"/>
        </w:rPr>
        <w:t xml:space="preserve">雨情水情监测 </w:t>
      </w:r>
    </w:p>
    <w:p>
      <w:pPr>
        <w:pStyle w:val="6"/>
        <w:spacing w:before="193" w:line="364" w:lineRule="auto"/>
        <w:ind w:left="0" w:leftChars="0" w:right="250" w:firstLine="720" w:firstLineChars="300"/>
        <w:jc w:val="both"/>
      </w:pPr>
      <w:r>
        <w:rPr>
          <w:rFonts w:hint="eastAsia"/>
          <w:lang w:val="en-US" w:eastAsia="zh-CN"/>
        </w:rPr>
        <w:t xml:space="preserve">孝妇河张店段有水文站 </w:t>
      </w:r>
      <w:r>
        <w:rPr>
          <w:rFonts w:hint="default"/>
          <w:lang w:val="en-US" w:eastAsia="zh-CN"/>
        </w:rPr>
        <w:t xml:space="preserve">1 </w:t>
      </w:r>
      <w:r>
        <w:rPr>
          <w:rFonts w:hint="eastAsia"/>
          <w:lang w:val="en-US" w:eastAsia="zh-CN"/>
        </w:rPr>
        <w:t>处，即孝妇河马尚水文站。</w:t>
      </w:r>
    </w:p>
    <w:p>
      <w:pPr>
        <w:pStyle w:val="6"/>
        <w:spacing w:before="193" w:line="364" w:lineRule="auto"/>
        <w:ind w:right="250" w:firstLine="480"/>
        <w:jc w:val="both"/>
      </w:pPr>
      <w:r>
        <w:rPr>
          <w:rFonts w:hint="default"/>
          <w:lang w:val="en-US" w:eastAsia="zh-CN"/>
        </w:rPr>
        <w:t>1</w:t>
      </w:r>
      <w:r>
        <w:rPr>
          <w:rFonts w:hint="eastAsia"/>
          <w:lang w:val="en-US" w:eastAsia="zh-CN"/>
        </w:rPr>
        <w:t xml:space="preserve">.各级水情部门必须保证 </w:t>
      </w:r>
      <w:r>
        <w:rPr>
          <w:rFonts w:hint="default"/>
          <w:lang w:val="en-US" w:eastAsia="zh-CN"/>
        </w:rPr>
        <w:t xml:space="preserve">24 </w:t>
      </w:r>
      <w:r>
        <w:rPr>
          <w:rFonts w:hint="eastAsia"/>
          <w:lang w:val="en-US" w:eastAsia="zh-CN"/>
        </w:rPr>
        <w:t xml:space="preserve">小时值班不断岗，值班人员要密切监视雨水情信息， 发现雨量站点 </w:t>
      </w:r>
      <w:r>
        <w:rPr>
          <w:rFonts w:hint="default"/>
          <w:lang w:val="en-US" w:eastAsia="zh-CN"/>
        </w:rPr>
        <w:t xml:space="preserve">1 </w:t>
      </w:r>
      <w:r>
        <w:rPr>
          <w:rFonts w:hint="eastAsia"/>
          <w:lang w:val="en-US" w:eastAsia="zh-CN"/>
        </w:rPr>
        <w:t xml:space="preserve">小时降雨量超过 </w:t>
      </w:r>
      <w:r>
        <w:rPr>
          <w:rFonts w:hint="default"/>
          <w:lang w:val="en-US" w:eastAsia="zh-CN"/>
        </w:rPr>
        <w:t xml:space="preserve">50mm </w:t>
      </w:r>
      <w:r>
        <w:rPr>
          <w:rFonts w:hint="eastAsia"/>
          <w:lang w:val="en-US" w:eastAsia="zh-CN"/>
        </w:rPr>
        <w:t xml:space="preserve">或单日累计降雨量 </w:t>
      </w:r>
      <w:r>
        <w:rPr>
          <w:rFonts w:hint="default"/>
          <w:lang w:val="en-US" w:eastAsia="zh-CN"/>
        </w:rPr>
        <w:t xml:space="preserve">100mm </w:t>
      </w:r>
      <w:r>
        <w:rPr>
          <w:rFonts w:hint="eastAsia"/>
          <w:lang w:val="en-US" w:eastAsia="zh-CN"/>
        </w:rPr>
        <w:t xml:space="preserve">以上时，或者水文站出现特殊水情时要及时向各级防汛部门报送信息。 </w:t>
      </w:r>
    </w:p>
    <w:p>
      <w:pPr>
        <w:pStyle w:val="6"/>
        <w:spacing w:before="193" w:line="364" w:lineRule="auto"/>
        <w:ind w:right="250" w:firstLine="480"/>
        <w:jc w:val="both"/>
      </w:pPr>
      <w:r>
        <w:rPr>
          <w:rFonts w:hint="default"/>
          <w:lang w:val="en-US" w:eastAsia="zh-CN"/>
        </w:rPr>
        <w:t>2</w:t>
      </w:r>
      <w:r>
        <w:rPr>
          <w:rFonts w:hint="eastAsia"/>
          <w:lang w:val="en-US" w:eastAsia="zh-CN"/>
        </w:rPr>
        <w:t>.马尚水文站要密切关注强降雨时河道水情的变化，发生特殊雨情和水情时，要在</w:t>
      </w:r>
      <w:r>
        <w:rPr>
          <w:rFonts w:hint="default"/>
          <w:lang w:val="en-US" w:eastAsia="zh-CN"/>
        </w:rPr>
        <w:t>15</w:t>
      </w:r>
      <w:r>
        <w:rPr>
          <w:rFonts w:hint="eastAsia"/>
          <w:lang w:val="en-US" w:eastAsia="zh-CN"/>
        </w:rPr>
        <w:t xml:space="preserve">分钟之内报张店区政府和张店城区水文中心。 </w:t>
      </w:r>
    </w:p>
    <w:p>
      <w:pPr>
        <w:pStyle w:val="6"/>
        <w:spacing w:before="193" w:line="364" w:lineRule="auto"/>
        <w:ind w:right="250" w:firstLine="480"/>
        <w:jc w:val="both"/>
      </w:pPr>
      <w:r>
        <w:rPr>
          <w:rFonts w:hint="default"/>
          <w:lang w:val="en-US" w:eastAsia="zh-CN"/>
        </w:rPr>
        <w:t>3</w:t>
      </w:r>
      <w:r>
        <w:rPr>
          <w:rFonts w:hint="eastAsia"/>
          <w:lang w:val="en-US" w:eastAsia="zh-CN"/>
        </w:rPr>
        <w:t xml:space="preserve">.水文站应密切监控辖区内遥测雨量信息，发现错误和奇异信息，立即核实，并通过语音报汛系统拍发 </w:t>
      </w:r>
      <w:r>
        <w:rPr>
          <w:rFonts w:hint="default"/>
          <w:lang w:val="en-US" w:eastAsia="zh-CN"/>
        </w:rPr>
        <w:t xml:space="preserve">1 </w:t>
      </w:r>
      <w:r>
        <w:rPr>
          <w:rFonts w:hint="eastAsia"/>
          <w:lang w:val="en-US" w:eastAsia="zh-CN"/>
        </w:rPr>
        <w:t xml:space="preserve">小时段雨量和日、旬、月雨量更正电报，通过遥测系统拍发 </w:t>
      </w:r>
      <w:r>
        <w:rPr>
          <w:rFonts w:hint="default"/>
          <w:lang w:val="en-US" w:eastAsia="zh-CN"/>
        </w:rPr>
        <w:t xml:space="preserve">10 </w:t>
      </w:r>
      <w:r>
        <w:rPr>
          <w:rFonts w:hint="eastAsia"/>
          <w:lang w:val="en-US" w:eastAsia="zh-CN"/>
        </w:rPr>
        <w:t xml:space="preserve">分钟和日雨量更正电报。发现雨量站点 </w:t>
      </w:r>
      <w:r>
        <w:rPr>
          <w:rFonts w:hint="default"/>
          <w:lang w:val="en-US" w:eastAsia="zh-CN"/>
        </w:rPr>
        <w:t xml:space="preserve">1 </w:t>
      </w:r>
      <w:r>
        <w:rPr>
          <w:rFonts w:hint="eastAsia"/>
          <w:lang w:val="en-US" w:eastAsia="zh-CN"/>
        </w:rPr>
        <w:t xml:space="preserve">小时降雨量超过 </w:t>
      </w:r>
      <w:r>
        <w:rPr>
          <w:rFonts w:hint="default"/>
          <w:lang w:val="en-US" w:eastAsia="zh-CN"/>
        </w:rPr>
        <w:t xml:space="preserve">50mm </w:t>
      </w:r>
      <w:r>
        <w:rPr>
          <w:rFonts w:hint="eastAsia"/>
          <w:lang w:val="en-US" w:eastAsia="zh-CN"/>
        </w:rPr>
        <w:t xml:space="preserve">或单日累计降雨量 </w:t>
      </w:r>
      <w:r>
        <w:rPr>
          <w:rFonts w:hint="default"/>
          <w:lang w:val="en-US" w:eastAsia="zh-CN"/>
        </w:rPr>
        <w:t xml:space="preserve">100mm </w:t>
      </w:r>
      <w:r>
        <w:rPr>
          <w:rFonts w:hint="eastAsia"/>
          <w:lang w:val="en-US" w:eastAsia="zh-CN"/>
        </w:rPr>
        <w:t xml:space="preserve">以上时，要上报市、区（县）防汛部门，同时通知有关水文站。 </w:t>
      </w:r>
    </w:p>
    <w:p>
      <w:pPr>
        <w:pStyle w:val="6"/>
        <w:spacing w:before="193" w:line="364" w:lineRule="auto"/>
        <w:ind w:right="250" w:firstLine="480"/>
        <w:jc w:val="both"/>
        <w:rPr>
          <w:rFonts w:hint="eastAsia"/>
          <w:lang w:val="en-US" w:eastAsia="zh-CN"/>
        </w:rPr>
      </w:pPr>
      <w:r>
        <w:rPr>
          <w:rFonts w:hint="default"/>
          <w:lang w:val="en-US" w:eastAsia="zh-CN"/>
        </w:rPr>
        <w:t>4</w:t>
      </w:r>
      <w:r>
        <w:rPr>
          <w:rFonts w:hint="eastAsia"/>
          <w:lang w:val="en-US" w:eastAsia="zh-CN"/>
        </w:rPr>
        <w:t xml:space="preserve">.水文中心要密切监控辖区内的水文站、巡测站水情的变化。 </w:t>
      </w:r>
    </w:p>
    <w:p>
      <w:pPr>
        <w:pStyle w:val="6"/>
        <w:spacing w:before="193" w:line="364" w:lineRule="auto"/>
        <w:ind w:right="250" w:firstLine="480"/>
        <w:jc w:val="both"/>
      </w:pPr>
      <w:r>
        <w:rPr>
          <w:rFonts w:hint="default"/>
          <w:lang w:val="en-US" w:eastAsia="zh-CN"/>
        </w:rPr>
        <w:t>5</w:t>
      </w:r>
      <w:r>
        <w:rPr>
          <w:rFonts w:hint="eastAsia"/>
          <w:lang w:val="en-US" w:eastAsia="zh-CN"/>
        </w:rPr>
        <w:t xml:space="preserve">.各级水文部门接收、报送的强降雨和特殊水情信息，务必做好全面记录，包括接收人、报送人、时间、内容、方式等，作为备查依据。 </w:t>
      </w: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default"/>
          <w:lang w:val="en-US" w:eastAsia="zh-CN"/>
        </w:rPr>
        <w:t xml:space="preserve">3.2 </w:t>
      </w:r>
      <w:r>
        <w:rPr>
          <w:rFonts w:hint="eastAsia"/>
          <w:lang w:val="en-US" w:eastAsia="zh-CN"/>
        </w:rPr>
        <w:t xml:space="preserve">洪水预报 </w:t>
      </w:r>
    </w:p>
    <w:p>
      <w:pPr>
        <w:pStyle w:val="6"/>
        <w:spacing w:before="193" w:line="364" w:lineRule="auto"/>
        <w:ind w:right="250" w:firstLine="480"/>
        <w:jc w:val="both"/>
        <w:rPr>
          <w:rFonts w:hint="eastAsia"/>
          <w:lang w:val="en-US" w:eastAsia="zh-CN"/>
        </w:rPr>
      </w:pPr>
      <w:r>
        <w:rPr>
          <w:rFonts w:hint="eastAsia"/>
          <w:lang w:val="en-US" w:eastAsia="zh-CN"/>
        </w:rPr>
        <w:t xml:space="preserve">洪水预报由张店城区水文中心报送张店区水行政主管部门及区级防汛指挥机构发布。预报发生警戒以上洪水，应即时发布。并根据降雨情况，滚动预报，直至水情降落至一般洪水以下。 </w:t>
      </w:r>
    </w:p>
    <w:p>
      <w:pPr>
        <w:keepNext w:val="0"/>
        <w:keepLines w:val="0"/>
        <w:widowControl/>
        <w:suppressLineNumbers w:val="0"/>
        <w:jc w:val="left"/>
        <w:rPr>
          <w:rFonts w:hint="default" w:ascii="黑体" w:hAnsi="宋体" w:eastAsia="黑体" w:cs="黑体"/>
          <w:b/>
          <w:bCs/>
          <w:color w:val="000000"/>
          <w:kern w:val="0"/>
          <w:sz w:val="30"/>
          <w:szCs w:val="30"/>
          <w:lang w:val="en-US" w:eastAsia="zh-CN" w:bidi="ar"/>
        </w:rPr>
      </w:pP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default"/>
          <w:lang w:val="en-US" w:eastAsia="zh-CN"/>
        </w:rPr>
        <w:t xml:space="preserve">3.3 </w:t>
      </w:r>
      <w:r>
        <w:rPr>
          <w:rFonts w:hint="eastAsia"/>
          <w:lang w:val="en-US" w:eastAsia="zh-CN"/>
        </w:rPr>
        <w:t xml:space="preserve">信息发布 </w:t>
      </w:r>
    </w:p>
    <w:p>
      <w:pPr>
        <w:pStyle w:val="3"/>
        <w:numPr>
          <w:ilvl w:val="0"/>
          <w:numId w:val="0"/>
        </w:numPr>
        <w:tabs>
          <w:tab w:val="left" w:pos="895"/>
          <w:tab w:val="left" w:pos="896"/>
        </w:tabs>
        <w:spacing w:before="0" w:after="0" w:line="240" w:lineRule="auto"/>
        <w:ind w:left="220" w:leftChars="0" w:right="0" w:rightChars="0"/>
        <w:jc w:val="left"/>
        <w:rPr>
          <w:rFonts w:hint="default"/>
          <w:lang w:val="en-US" w:eastAsia="zh-CN"/>
        </w:rPr>
      </w:pP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default"/>
          <w:lang w:val="en-US" w:eastAsia="zh-CN"/>
        </w:rPr>
        <w:t xml:space="preserve">3.3.1 </w:t>
      </w:r>
      <w:r>
        <w:rPr>
          <w:rFonts w:hint="eastAsia"/>
          <w:lang w:val="en-US" w:eastAsia="zh-CN"/>
        </w:rPr>
        <w:t xml:space="preserve">预防级别划分 </w:t>
      </w:r>
    </w:p>
    <w:p>
      <w:pPr>
        <w:pStyle w:val="6"/>
        <w:spacing w:before="193" w:line="364" w:lineRule="auto"/>
        <w:ind w:right="250" w:firstLine="480"/>
        <w:jc w:val="both"/>
        <w:rPr>
          <w:rFonts w:hint="eastAsia"/>
          <w:lang w:val="en-US" w:eastAsia="zh-CN"/>
        </w:rPr>
      </w:pPr>
      <w:r>
        <w:rPr>
          <w:rFonts w:hint="eastAsia"/>
          <w:lang w:val="en-US" w:eastAsia="zh-CN"/>
        </w:rPr>
        <w:t>根据孝妇河现状行洪指标，参照历史洪水，以孝妇河控制断面，将孝妇河洪水及抗洪抢险状态划分为三级，即一般洪水、现状标准内洪水及超标准洪水，对应的防汛预警为“黄色、橙色、红色”三色，即</w:t>
      </w:r>
      <w:r>
        <w:rPr>
          <w:rFonts w:hint="default"/>
          <w:lang w:val="en-US" w:eastAsia="zh-CN"/>
        </w:rPr>
        <w:t>Ⅲ</w:t>
      </w:r>
      <w:r>
        <w:rPr>
          <w:rFonts w:hint="eastAsia"/>
          <w:lang w:val="en-US" w:eastAsia="zh-CN"/>
        </w:rPr>
        <w:t>级、</w:t>
      </w:r>
      <w:r>
        <w:rPr>
          <w:rFonts w:hint="default"/>
          <w:lang w:val="en-US" w:eastAsia="zh-CN"/>
        </w:rPr>
        <w:t>Ⅱ</w:t>
      </w:r>
      <w:r>
        <w:rPr>
          <w:rFonts w:hint="eastAsia"/>
          <w:lang w:val="en-US" w:eastAsia="zh-CN"/>
        </w:rPr>
        <w:t>级、</w:t>
      </w:r>
      <w:r>
        <w:rPr>
          <w:rFonts w:hint="default"/>
          <w:lang w:val="en-US" w:eastAsia="zh-CN"/>
        </w:rPr>
        <w:t>Ⅰ</w:t>
      </w:r>
      <w:r>
        <w:rPr>
          <w:rFonts w:hint="eastAsia"/>
          <w:lang w:val="en-US" w:eastAsia="zh-CN"/>
        </w:rPr>
        <w:t>级防洪警报状态，对应关系见表</w:t>
      </w:r>
      <w:r>
        <w:rPr>
          <w:rFonts w:hint="default"/>
          <w:lang w:val="en-US" w:eastAsia="zh-CN"/>
        </w:rPr>
        <w:t>3.3-1</w:t>
      </w:r>
      <w:r>
        <w:rPr>
          <w:rFonts w:hint="eastAsia"/>
          <w:lang w:val="en-US" w:eastAsia="zh-CN"/>
        </w:rPr>
        <w:t xml:space="preserve">。 </w:t>
      </w:r>
    </w:p>
    <w:p>
      <w:pPr>
        <w:keepNext w:val="0"/>
        <w:keepLines w:val="0"/>
        <w:widowControl/>
        <w:suppressLineNumbers w:val="0"/>
        <w:ind w:firstLine="241" w:firstLineChars="100"/>
        <w:jc w:val="left"/>
        <w:rPr>
          <w:rFonts w:hint="default"/>
          <w:lang w:val="en-US"/>
        </w:rP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 xml:space="preserve">3.3-1 </w:t>
      </w:r>
      <w:r>
        <w:rPr>
          <w:rFonts w:hint="eastAsia" w:ascii="Times New Roman" w:hAnsi="Times New Roman"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孝妇河防汛预防级别划分表</w:t>
      </w:r>
    </w:p>
    <w:tbl>
      <w:tblPr>
        <w:tblStyle w:val="14"/>
        <w:tblpPr w:leftFromText="180" w:rightFromText="180" w:vertAnchor="text" w:horzAnchor="page" w:tblpX="1772" w:tblpY="3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493"/>
        <w:gridCol w:w="1058"/>
        <w:gridCol w:w="1216"/>
        <w:gridCol w:w="1041"/>
        <w:gridCol w:w="1163"/>
        <w:gridCol w:w="102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73" w:type="dxa"/>
            <w:vMerge w:val="restart"/>
            <w:vAlign w:val="center"/>
          </w:tcPr>
          <w:p>
            <w:pPr>
              <w:pStyle w:val="6"/>
              <w:spacing w:before="193" w:line="364" w:lineRule="auto"/>
              <w:ind w:left="0" w:leftChars="0" w:right="250" w:firstLine="0" w:firstLineChars="0"/>
              <w:jc w:val="both"/>
              <w:rPr>
                <w:rFonts w:hint="default"/>
                <w:lang w:val="en-US" w:eastAsia="zh-CN"/>
              </w:rPr>
            </w:pPr>
            <w:r>
              <w:rPr>
                <w:rFonts w:hint="eastAsia"/>
                <w:lang w:val="en-US" w:eastAsia="zh-CN"/>
              </w:rPr>
              <w:t>序号</w:t>
            </w:r>
          </w:p>
        </w:tc>
        <w:tc>
          <w:tcPr>
            <w:tcW w:w="1493" w:type="dxa"/>
            <w:vMerge w:val="restart"/>
            <w:vAlign w:val="center"/>
          </w:tcPr>
          <w:p>
            <w:pPr>
              <w:pStyle w:val="6"/>
              <w:spacing w:before="193" w:line="364" w:lineRule="auto"/>
              <w:ind w:left="0" w:leftChars="0" w:right="250" w:firstLine="0" w:firstLineChars="0"/>
              <w:jc w:val="both"/>
              <w:rPr>
                <w:rFonts w:hint="default"/>
                <w:lang w:val="en-US" w:eastAsia="zh-CN"/>
              </w:rPr>
            </w:pPr>
            <w:r>
              <w:rPr>
                <w:rFonts w:hint="eastAsia"/>
                <w:lang w:val="en-US" w:eastAsia="zh-CN"/>
              </w:rPr>
              <w:t>控制断面</w:t>
            </w:r>
          </w:p>
        </w:tc>
        <w:tc>
          <w:tcPr>
            <w:tcW w:w="2274" w:type="dxa"/>
            <w:gridSpan w:val="2"/>
          </w:tcPr>
          <w:p>
            <w:pPr>
              <w:pStyle w:val="6"/>
              <w:spacing w:before="193" w:line="364" w:lineRule="auto"/>
              <w:ind w:right="250" w:firstLine="480"/>
              <w:jc w:val="both"/>
              <w:rPr>
                <w:rFonts w:hint="default"/>
                <w:lang w:val="en-US" w:eastAsia="zh-CN"/>
              </w:rPr>
            </w:pPr>
            <w:r>
              <w:rPr>
                <w:rFonts w:hint="eastAsia"/>
                <w:lang w:val="en-US" w:eastAsia="zh-CN"/>
              </w:rPr>
              <w:t xml:space="preserve">Ⅲ级预警 </w:t>
            </w:r>
          </w:p>
        </w:tc>
        <w:tc>
          <w:tcPr>
            <w:tcW w:w="2204" w:type="dxa"/>
            <w:gridSpan w:val="2"/>
          </w:tcPr>
          <w:p>
            <w:pPr>
              <w:pStyle w:val="6"/>
              <w:spacing w:before="193" w:line="364" w:lineRule="auto"/>
              <w:ind w:right="250" w:firstLine="480"/>
              <w:jc w:val="both"/>
              <w:rPr>
                <w:rFonts w:hint="default"/>
                <w:lang w:val="en-US" w:eastAsia="zh-CN"/>
              </w:rPr>
            </w:pPr>
            <w:r>
              <w:rPr>
                <w:rFonts w:hint="eastAsia"/>
                <w:lang w:val="en-US" w:eastAsia="zh-CN"/>
              </w:rPr>
              <w:t>Ⅱ级预警</w:t>
            </w:r>
          </w:p>
        </w:tc>
        <w:tc>
          <w:tcPr>
            <w:tcW w:w="2153" w:type="dxa"/>
            <w:gridSpan w:val="2"/>
          </w:tcPr>
          <w:p>
            <w:pPr>
              <w:pStyle w:val="6"/>
              <w:spacing w:before="193" w:line="364" w:lineRule="auto"/>
              <w:ind w:right="250" w:firstLine="480"/>
              <w:jc w:val="both"/>
              <w:rPr>
                <w:rFonts w:hint="default"/>
                <w:lang w:val="en-US" w:eastAsia="zh-CN"/>
              </w:rPr>
            </w:pPr>
            <w:r>
              <w:rPr>
                <w:rFonts w:hint="default"/>
                <w:lang w:val="en-US" w:eastAsia="zh-CN"/>
              </w:rPr>
              <w:t xml:space="preserve">I </w:t>
            </w:r>
            <w:r>
              <w:rPr>
                <w:rFonts w:hint="eastAsia"/>
                <w:lang w:val="en-US" w:eastAsia="zh-CN"/>
              </w:rPr>
              <w:t>级预警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673" w:type="dxa"/>
            <w:vMerge w:val="continue"/>
          </w:tcPr>
          <w:p>
            <w:pPr>
              <w:pStyle w:val="6"/>
              <w:spacing w:before="193" w:line="364" w:lineRule="auto"/>
              <w:ind w:right="250" w:firstLine="480"/>
              <w:jc w:val="both"/>
              <w:rPr>
                <w:rFonts w:hint="default"/>
                <w:lang w:val="en-US" w:eastAsia="zh-CN"/>
              </w:rPr>
            </w:pPr>
          </w:p>
        </w:tc>
        <w:tc>
          <w:tcPr>
            <w:tcW w:w="1493" w:type="dxa"/>
            <w:vMerge w:val="continue"/>
          </w:tcPr>
          <w:p>
            <w:pPr>
              <w:pStyle w:val="6"/>
              <w:spacing w:before="193" w:line="364" w:lineRule="auto"/>
              <w:ind w:right="250" w:firstLine="480"/>
              <w:jc w:val="both"/>
              <w:rPr>
                <w:rFonts w:hint="default"/>
                <w:lang w:val="en-US" w:eastAsia="zh-CN"/>
              </w:rPr>
            </w:pPr>
          </w:p>
        </w:tc>
        <w:tc>
          <w:tcPr>
            <w:tcW w:w="1058" w:type="dxa"/>
          </w:tcPr>
          <w:p>
            <w:pPr>
              <w:pStyle w:val="6"/>
              <w:spacing w:before="193" w:line="364" w:lineRule="auto"/>
              <w:ind w:left="0" w:leftChars="0" w:right="250" w:firstLine="0" w:firstLineChars="0"/>
              <w:jc w:val="both"/>
              <w:rPr>
                <w:rFonts w:hint="default"/>
                <w:lang w:val="en-US" w:eastAsia="zh-CN"/>
              </w:rPr>
            </w:pPr>
            <w:r>
              <w:rPr>
                <w:rFonts w:hint="eastAsia"/>
                <w:lang w:val="en-US" w:eastAsia="zh-CN"/>
              </w:rPr>
              <w:t>水位（m）</w:t>
            </w:r>
          </w:p>
        </w:tc>
        <w:tc>
          <w:tcPr>
            <w:tcW w:w="1216" w:type="dxa"/>
          </w:tcPr>
          <w:p>
            <w:pPr>
              <w:pStyle w:val="6"/>
              <w:spacing w:before="193" w:line="364" w:lineRule="auto"/>
              <w:ind w:left="0" w:leftChars="0" w:right="250" w:firstLine="0" w:firstLineChars="0"/>
              <w:jc w:val="both"/>
              <w:rPr>
                <w:rFonts w:hint="default"/>
                <w:lang w:val="en-US" w:eastAsia="zh-CN"/>
              </w:rPr>
            </w:pPr>
            <w:r>
              <w:rPr>
                <w:rFonts w:hint="eastAsia"/>
                <w:lang w:val="en-US" w:eastAsia="zh-CN"/>
              </w:rPr>
              <w:t>雨量（mm）</w:t>
            </w:r>
          </w:p>
        </w:tc>
        <w:tc>
          <w:tcPr>
            <w:tcW w:w="1041" w:type="dxa"/>
            <w:vAlign w:val="top"/>
          </w:tcPr>
          <w:p>
            <w:pPr>
              <w:pStyle w:val="6"/>
              <w:spacing w:before="193" w:line="364" w:lineRule="auto"/>
              <w:ind w:left="0" w:leftChars="0" w:right="250" w:rightChars="0" w:firstLine="0" w:firstLineChars="0"/>
              <w:jc w:val="both"/>
              <w:rPr>
                <w:rFonts w:hint="default"/>
                <w:lang w:val="en-US" w:eastAsia="zh-CN"/>
              </w:rPr>
            </w:pPr>
            <w:r>
              <w:rPr>
                <w:rFonts w:hint="eastAsia"/>
                <w:lang w:val="en-US" w:eastAsia="zh-CN"/>
              </w:rPr>
              <w:t>水位（m）</w:t>
            </w:r>
          </w:p>
        </w:tc>
        <w:tc>
          <w:tcPr>
            <w:tcW w:w="1163" w:type="dxa"/>
            <w:vAlign w:val="top"/>
          </w:tcPr>
          <w:p>
            <w:pPr>
              <w:pStyle w:val="6"/>
              <w:spacing w:before="193" w:line="364" w:lineRule="auto"/>
              <w:ind w:left="0" w:leftChars="0" w:right="250" w:rightChars="0" w:firstLine="0" w:firstLineChars="0"/>
              <w:jc w:val="both"/>
              <w:rPr>
                <w:rFonts w:hint="default"/>
                <w:lang w:val="en-US" w:eastAsia="zh-CN"/>
              </w:rPr>
            </w:pPr>
            <w:r>
              <w:rPr>
                <w:rFonts w:hint="eastAsia"/>
                <w:lang w:val="en-US" w:eastAsia="zh-CN"/>
              </w:rPr>
              <w:t>雨量（mm）</w:t>
            </w:r>
          </w:p>
        </w:tc>
        <w:tc>
          <w:tcPr>
            <w:tcW w:w="1023" w:type="dxa"/>
            <w:vAlign w:val="top"/>
          </w:tcPr>
          <w:p>
            <w:pPr>
              <w:pStyle w:val="6"/>
              <w:spacing w:before="193" w:line="364" w:lineRule="auto"/>
              <w:ind w:left="0" w:leftChars="0" w:right="250" w:rightChars="0" w:firstLine="0" w:firstLineChars="0"/>
              <w:jc w:val="both"/>
              <w:rPr>
                <w:rFonts w:hint="default"/>
                <w:lang w:val="en-US" w:eastAsia="zh-CN"/>
              </w:rPr>
            </w:pPr>
            <w:r>
              <w:rPr>
                <w:rFonts w:hint="eastAsia"/>
                <w:lang w:val="en-US" w:eastAsia="zh-CN"/>
              </w:rPr>
              <w:t>水位（m）</w:t>
            </w:r>
          </w:p>
        </w:tc>
        <w:tc>
          <w:tcPr>
            <w:tcW w:w="1130" w:type="dxa"/>
            <w:vAlign w:val="top"/>
          </w:tcPr>
          <w:p>
            <w:pPr>
              <w:pStyle w:val="6"/>
              <w:spacing w:before="193" w:line="364" w:lineRule="auto"/>
              <w:ind w:left="0" w:leftChars="0" w:right="250" w:rightChars="0" w:firstLine="0" w:firstLineChars="0"/>
              <w:jc w:val="both"/>
              <w:rPr>
                <w:rFonts w:hint="default"/>
                <w:lang w:val="en-US" w:eastAsia="zh-CN"/>
              </w:rPr>
            </w:pPr>
            <w:r>
              <w:rPr>
                <w:rFonts w:hint="eastAsia"/>
                <w:lang w:val="en-US" w:eastAsia="zh-CN"/>
              </w:rPr>
              <w:t>雨量（mm）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673"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1</w:t>
            </w:r>
          </w:p>
        </w:tc>
        <w:tc>
          <w:tcPr>
            <w:tcW w:w="1493"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孝妇河湿地公园5米气盾闸</w:t>
            </w:r>
          </w:p>
        </w:tc>
        <w:tc>
          <w:tcPr>
            <w:tcW w:w="1058"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38.30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216"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100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041" w:type="dxa"/>
            <w:vAlign w:val="center"/>
          </w:tcPr>
          <w:p>
            <w:pPr>
              <w:keepNext w:val="0"/>
              <w:keepLines w:val="0"/>
              <w:widowControl/>
              <w:suppressLineNumbers w:val="0"/>
              <w:spacing w:line="240" w:lineRule="auto"/>
              <w:jc w:val="center"/>
            </w:pPr>
            <w:r>
              <w:rPr>
                <w:rFonts w:hint="default" w:ascii="Times New Roman" w:hAnsi="Times New Roman" w:eastAsia="宋体" w:cs="Times New Roman"/>
                <w:color w:val="000000"/>
                <w:kern w:val="0"/>
                <w:sz w:val="20"/>
                <w:szCs w:val="20"/>
                <w:lang w:val="en-US" w:eastAsia="zh-CN" w:bidi="ar"/>
              </w:rPr>
              <w:t>38.30</w:t>
            </w:r>
            <w:r>
              <w:rPr>
                <w:rFonts w:hint="eastAsia" w:ascii="宋体" w:hAnsi="宋体" w:eastAsia="宋体" w:cs="宋体"/>
                <w:color w:val="000000"/>
                <w:kern w:val="0"/>
                <w:sz w:val="20"/>
                <w:szCs w:val="20"/>
                <w:lang w:val="en-US" w:eastAsia="zh-CN" w:bidi="ar"/>
              </w:rPr>
              <w:t>＜水位≤</w:t>
            </w:r>
            <w:r>
              <w:rPr>
                <w:rFonts w:hint="default" w:ascii="Times New Roman" w:hAnsi="Times New Roman" w:eastAsia="宋体" w:cs="Times New Roman"/>
                <w:color w:val="000000"/>
                <w:kern w:val="0"/>
                <w:sz w:val="20"/>
                <w:szCs w:val="20"/>
                <w:lang w:val="en-US" w:eastAsia="zh-CN" w:bidi="ar"/>
              </w:rPr>
              <w:t>39.80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163" w:type="dxa"/>
            <w:vAlign w:val="center"/>
          </w:tcPr>
          <w:p>
            <w:pPr>
              <w:keepNext w:val="0"/>
              <w:keepLines w:val="0"/>
              <w:widowControl/>
              <w:suppressLineNumbers w:val="0"/>
              <w:spacing w:line="240" w:lineRule="auto"/>
              <w:jc w:val="center"/>
            </w:pPr>
            <w:r>
              <w:rPr>
                <w:rFonts w:hint="default" w:ascii="Times New Roman" w:hAnsi="Times New Roman" w:eastAsia="宋体" w:cs="Times New Roman"/>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＜雨</w:t>
            </w:r>
          </w:p>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量≤</w:t>
            </w:r>
            <w:r>
              <w:rPr>
                <w:rFonts w:hint="default" w:ascii="Times New Roman" w:hAnsi="Times New Roman" w:eastAsia="宋体" w:cs="Times New Roman"/>
                <w:color w:val="000000"/>
                <w:kern w:val="0"/>
                <w:sz w:val="20"/>
                <w:szCs w:val="20"/>
                <w:lang w:val="en-US" w:eastAsia="zh-CN" w:bidi="ar"/>
              </w:rPr>
              <w:t>150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023"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39.80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130"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150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r>
    </w:tbl>
    <w:p>
      <w:pPr>
        <w:keepNext w:val="0"/>
        <w:keepLines w:val="0"/>
        <w:widowControl/>
        <w:suppressLineNumbers w:val="0"/>
        <w:jc w:val="left"/>
        <w:rPr>
          <w:rFonts w:hint="default" w:ascii="Times New Roman" w:hAnsi="Times New Roman" w:eastAsia="宋体" w:cs="Times New Roman"/>
          <w:b/>
          <w:bCs/>
          <w:color w:val="000000"/>
          <w:kern w:val="0"/>
          <w:sz w:val="28"/>
          <w:szCs w:val="28"/>
          <w:lang w:val="en-US" w:eastAsia="zh-CN" w:bidi="ar"/>
        </w:rPr>
      </w:pPr>
    </w:p>
    <w:p>
      <w:pPr>
        <w:pStyle w:val="3"/>
        <w:numPr>
          <w:ilvl w:val="0"/>
          <w:numId w:val="0"/>
        </w:numPr>
        <w:tabs>
          <w:tab w:val="left" w:pos="895"/>
          <w:tab w:val="left" w:pos="896"/>
        </w:tabs>
        <w:spacing w:before="0" w:after="0" w:line="240" w:lineRule="auto"/>
        <w:ind w:left="220" w:leftChars="0" w:right="0" w:rightChars="0"/>
        <w:jc w:val="left"/>
        <w:rPr>
          <w:rFonts w:hint="default"/>
          <w:lang w:val="en-US" w:eastAsia="zh-CN"/>
        </w:rPr>
      </w:pP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default"/>
          <w:lang w:val="en-US" w:eastAsia="zh-CN"/>
        </w:rPr>
        <w:t xml:space="preserve">3.3.2 </w:t>
      </w:r>
      <w:r>
        <w:rPr>
          <w:rFonts w:hint="eastAsia"/>
          <w:lang w:val="en-US" w:eastAsia="zh-CN"/>
        </w:rPr>
        <w:t xml:space="preserve">一般洪水的信息发布 </w:t>
      </w: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p>
    <w:p>
      <w:pPr>
        <w:pStyle w:val="3"/>
        <w:numPr>
          <w:ilvl w:val="0"/>
          <w:numId w:val="0"/>
        </w:numPr>
        <w:tabs>
          <w:tab w:val="left" w:pos="895"/>
          <w:tab w:val="left" w:pos="896"/>
        </w:tabs>
        <w:spacing w:before="0" w:after="0" w:line="240" w:lineRule="auto"/>
        <w:ind w:left="220" w:leftChars="0" w:right="0" w:rightChars="0" w:firstLine="602" w:firstLineChars="200"/>
        <w:jc w:val="left"/>
        <w:rPr>
          <w:rFonts w:hint="default"/>
          <w:lang w:val="en-US" w:eastAsia="zh-CN"/>
        </w:rPr>
      </w:pPr>
      <w:r>
        <w:rPr>
          <w:rFonts w:hint="eastAsia"/>
          <w:lang w:val="en-US" w:eastAsia="zh-CN"/>
        </w:rPr>
        <w:t xml:space="preserve">当符合下列条件之一时可发布黄色危险预警，称为Ⅲ级预警： </w:t>
      </w:r>
    </w:p>
    <w:p>
      <w:pPr>
        <w:pStyle w:val="6"/>
        <w:spacing w:before="193" w:line="364" w:lineRule="auto"/>
        <w:ind w:right="250" w:firstLine="480"/>
        <w:jc w:val="both"/>
        <w:rPr>
          <w:rFonts w:hint="eastAsia"/>
          <w:lang w:val="en-US" w:eastAsia="zh-CN"/>
        </w:rPr>
      </w:pPr>
      <w:r>
        <w:rPr>
          <w:rFonts w:hint="default"/>
          <w:lang w:val="en-US" w:eastAsia="zh-CN"/>
        </w:rPr>
        <w:t>1</w:t>
      </w:r>
      <w:r>
        <w:rPr>
          <w:rFonts w:hint="eastAsia"/>
          <w:lang w:val="en-US" w:eastAsia="zh-CN"/>
        </w:rPr>
        <w:t xml:space="preserve">.河道洪水位低于警戒水位，且水位可能继续上涨； </w:t>
      </w:r>
    </w:p>
    <w:p>
      <w:pPr>
        <w:pStyle w:val="6"/>
        <w:spacing w:before="193" w:line="364" w:lineRule="auto"/>
        <w:ind w:right="250" w:firstLine="480"/>
        <w:jc w:val="both"/>
        <w:rPr>
          <w:rFonts w:hint="eastAsia"/>
          <w:lang w:val="en-US" w:eastAsia="zh-CN"/>
        </w:rPr>
      </w:pPr>
      <w:r>
        <w:rPr>
          <w:rFonts w:hint="default"/>
          <w:lang w:val="en-US" w:eastAsia="zh-CN"/>
        </w:rPr>
        <w:t>2</w:t>
      </w:r>
      <w:r>
        <w:rPr>
          <w:rFonts w:hint="eastAsia"/>
          <w:lang w:val="en-US" w:eastAsia="zh-CN"/>
        </w:rPr>
        <w:t xml:space="preserve">.市气象局发布暴雨蓝色预警天气预报：近 </w:t>
      </w:r>
      <w:r>
        <w:rPr>
          <w:rFonts w:hint="default"/>
          <w:lang w:val="en-US" w:eastAsia="zh-CN"/>
        </w:rPr>
        <w:t xml:space="preserve">15 </w:t>
      </w:r>
      <w:r>
        <w:rPr>
          <w:rFonts w:hint="eastAsia"/>
          <w:lang w:val="en-US" w:eastAsia="zh-CN"/>
        </w:rPr>
        <w:t xml:space="preserve">天已出现流域平均降雨 </w:t>
      </w:r>
      <w:r>
        <w:rPr>
          <w:rFonts w:hint="default"/>
          <w:lang w:val="en-US" w:eastAsia="zh-CN"/>
        </w:rPr>
        <w:t>100mm</w:t>
      </w:r>
      <w:r>
        <w:rPr>
          <w:rFonts w:hint="eastAsia"/>
          <w:lang w:val="en-US" w:eastAsia="zh-CN"/>
        </w:rPr>
        <w:t xml:space="preserve">，（未来 </w:t>
      </w:r>
      <w:r>
        <w:rPr>
          <w:rFonts w:hint="default"/>
          <w:lang w:val="en-US" w:eastAsia="zh-CN"/>
        </w:rPr>
        <w:t xml:space="preserve">12 </w:t>
      </w:r>
      <w:r>
        <w:rPr>
          <w:rFonts w:hint="eastAsia"/>
          <w:lang w:val="en-US" w:eastAsia="zh-CN"/>
        </w:rPr>
        <w:t xml:space="preserve">小时内降雨量将达 </w:t>
      </w:r>
      <w:r>
        <w:rPr>
          <w:rFonts w:hint="default"/>
          <w:lang w:val="en-US" w:eastAsia="zh-CN"/>
        </w:rPr>
        <w:t xml:space="preserve">50mm </w:t>
      </w:r>
      <w:r>
        <w:rPr>
          <w:rFonts w:hint="eastAsia"/>
          <w:lang w:val="en-US" w:eastAsia="zh-CN"/>
        </w:rPr>
        <w:t xml:space="preserve">以上，或者已达 </w:t>
      </w:r>
      <w:r>
        <w:rPr>
          <w:rFonts w:hint="default"/>
          <w:lang w:val="en-US" w:eastAsia="zh-CN"/>
        </w:rPr>
        <w:t xml:space="preserve">50mm </w:t>
      </w:r>
      <w:r>
        <w:rPr>
          <w:rFonts w:hint="eastAsia"/>
          <w:lang w:val="en-US" w:eastAsia="zh-CN"/>
        </w:rPr>
        <w:t xml:space="preserve">以上且降雨可能持续）；要及时向水利部门上报，主要由水利部门进行协调处理。 </w:t>
      </w:r>
    </w:p>
    <w:p>
      <w:pPr>
        <w:pStyle w:val="6"/>
        <w:spacing w:before="193" w:line="364" w:lineRule="auto"/>
        <w:ind w:right="250" w:firstLine="480"/>
        <w:jc w:val="both"/>
        <w:rPr>
          <w:rFonts w:hint="eastAsia"/>
          <w:lang w:val="en-US" w:eastAsia="zh-CN"/>
        </w:rPr>
      </w:pPr>
      <w:r>
        <w:rPr>
          <w:rFonts w:hint="eastAsia"/>
          <w:lang w:val="en-US" w:eastAsia="zh-CN"/>
        </w:rPr>
        <w:t xml:space="preserve">发生 </w:t>
      </w:r>
      <w:r>
        <w:rPr>
          <w:rFonts w:hint="default"/>
          <w:lang w:val="en-US" w:eastAsia="zh-CN"/>
        </w:rPr>
        <w:t xml:space="preserve">III </w:t>
      </w:r>
      <w:r>
        <w:rPr>
          <w:rFonts w:hint="eastAsia"/>
          <w:lang w:val="en-US" w:eastAsia="zh-CN"/>
        </w:rPr>
        <w:t xml:space="preserve">级预警（黄色危险预警）时，要及时向有关水利部门上报，主要由水利部门进行协调、处理。 </w:t>
      </w:r>
    </w:p>
    <w:p>
      <w:pPr>
        <w:pStyle w:val="6"/>
        <w:spacing w:before="193" w:line="364" w:lineRule="auto"/>
        <w:ind w:right="250" w:firstLine="480"/>
        <w:jc w:val="both"/>
        <w:rPr>
          <w:rFonts w:hint="eastAsia"/>
          <w:lang w:val="en-US" w:eastAsia="zh-CN"/>
        </w:rPr>
      </w:pPr>
      <w:r>
        <w:rPr>
          <w:rFonts w:hint="eastAsia"/>
          <w:lang w:val="en-US" w:eastAsia="zh-CN"/>
        </w:rPr>
        <w:t>区水行政主管部门将预警信息即时通过传真、电话、公文系统（平台）等方式发送给区防汛指挥机构、各成员单位、河道管理单位、河道下游有关水行政主管部门等单位。同时采取短信、网站、公众号等形式对公众进行即时发布。</w:t>
      </w:r>
    </w:p>
    <w:p>
      <w:pPr>
        <w:pStyle w:val="3"/>
        <w:numPr>
          <w:ilvl w:val="0"/>
          <w:numId w:val="0"/>
        </w:numPr>
        <w:tabs>
          <w:tab w:val="left" w:pos="895"/>
          <w:tab w:val="left" w:pos="896"/>
        </w:tabs>
        <w:spacing w:before="0" w:after="0" w:line="240" w:lineRule="auto"/>
        <w:ind w:left="220" w:leftChars="0" w:right="0" w:rightChars="0"/>
        <w:jc w:val="left"/>
        <w:rPr>
          <w:rFonts w:hint="eastAsia"/>
          <w:lang w:val="en-US" w:eastAsia="zh-CN"/>
        </w:rPr>
      </w:pPr>
      <w:r>
        <w:rPr>
          <w:rFonts w:hint="default"/>
          <w:lang w:val="en-US" w:eastAsia="zh-CN"/>
        </w:rPr>
        <w:t xml:space="preserve">3.3.3 </w:t>
      </w:r>
      <w:r>
        <w:rPr>
          <w:rFonts w:hint="eastAsia"/>
          <w:lang w:val="en-US" w:eastAsia="zh-CN"/>
        </w:rPr>
        <w:t xml:space="preserve">标准内洪水的信息发布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当符合下列条件之一时可发布橙色危险预警，称为Ⅱ级预警： </w:t>
      </w:r>
    </w:p>
    <w:p>
      <w:pPr>
        <w:pStyle w:val="6"/>
        <w:spacing w:before="193" w:line="364" w:lineRule="auto"/>
        <w:ind w:right="250" w:firstLine="480"/>
        <w:jc w:val="both"/>
        <w:rPr>
          <w:rFonts w:hint="eastAsia"/>
          <w:lang w:val="en-US" w:eastAsia="zh-CN"/>
        </w:rPr>
      </w:pPr>
      <w:r>
        <w:rPr>
          <w:rFonts w:hint="default"/>
          <w:lang w:val="en-US" w:eastAsia="zh-CN"/>
        </w:rPr>
        <w:t>1</w:t>
      </w:r>
      <w:r>
        <w:rPr>
          <w:rFonts w:hint="eastAsia"/>
          <w:lang w:val="en-US" w:eastAsia="zh-CN"/>
        </w:rPr>
        <w:t xml:space="preserve">.河道洪水高于警戒水位，但不高于保证水位，且水位可能继续上涨； </w:t>
      </w:r>
    </w:p>
    <w:p>
      <w:pPr>
        <w:pStyle w:val="6"/>
        <w:spacing w:before="193" w:line="364" w:lineRule="auto"/>
        <w:ind w:right="250" w:firstLine="480"/>
        <w:jc w:val="both"/>
        <w:rPr>
          <w:rFonts w:hint="eastAsia"/>
          <w:lang w:val="en-US" w:eastAsia="zh-CN"/>
        </w:rPr>
      </w:pPr>
      <w:r>
        <w:rPr>
          <w:rFonts w:hint="default"/>
          <w:lang w:val="en-US" w:eastAsia="zh-CN"/>
        </w:rPr>
        <w:t>2</w:t>
      </w:r>
      <w:r>
        <w:rPr>
          <w:rFonts w:hint="eastAsia"/>
          <w:lang w:val="en-US" w:eastAsia="zh-CN"/>
        </w:rPr>
        <w:t xml:space="preserve">.市气象局发布暴雨黄色预警天气预报：近 </w:t>
      </w:r>
      <w:r>
        <w:rPr>
          <w:rFonts w:hint="default"/>
          <w:lang w:val="en-US" w:eastAsia="zh-CN"/>
        </w:rPr>
        <w:t xml:space="preserve">15 </w:t>
      </w:r>
      <w:r>
        <w:rPr>
          <w:rFonts w:hint="eastAsia"/>
          <w:lang w:val="en-US" w:eastAsia="zh-CN"/>
        </w:rPr>
        <w:t xml:space="preserve">天已出现流域平均降雨 </w:t>
      </w:r>
      <w:r>
        <w:rPr>
          <w:rFonts w:hint="default"/>
          <w:lang w:val="en-US" w:eastAsia="zh-CN"/>
        </w:rPr>
        <w:t>100</w:t>
      </w:r>
      <w:r>
        <w:rPr>
          <w:rFonts w:hint="eastAsia"/>
          <w:lang w:val="en-US" w:eastAsia="zh-CN"/>
        </w:rPr>
        <w:t>～</w:t>
      </w:r>
      <w:r>
        <w:rPr>
          <w:rFonts w:hint="default"/>
          <w:lang w:val="en-US" w:eastAsia="zh-CN"/>
        </w:rPr>
        <w:t>150mm</w:t>
      </w:r>
      <w:r>
        <w:rPr>
          <w:rFonts w:hint="eastAsia"/>
          <w:lang w:val="en-US" w:eastAsia="zh-CN"/>
        </w:rPr>
        <w:t xml:space="preserve">，（未来 </w:t>
      </w:r>
      <w:r>
        <w:rPr>
          <w:rFonts w:hint="default"/>
          <w:lang w:val="en-US" w:eastAsia="zh-CN"/>
        </w:rPr>
        <w:t xml:space="preserve">6 </w:t>
      </w:r>
      <w:r>
        <w:rPr>
          <w:rFonts w:hint="eastAsia"/>
          <w:lang w:val="en-US" w:eastAsia="zh-CN"/>
        </w:rPr>
        <w:t xml:space="preserve">小时内降雨量将达 </w:t>
      </w:r>
      <w:r>
        <w:rPr>
          <w:rFonts w:hint="default"/>
          <w:lang w:val="en-US" w:eastAsia="zh-CN"/>
        </w:rPr>
        <w:t xml:space="preserve">50mm </w:t>
      </w:r>
      <w:r>
        <w:rPr>
          <w:rFonts w:hint="eastAsia"/>
          <w:lang w:val="en-US" w:eastAsia="zh-CN"/>
        </w:rPr>
        <w:t xml:space="preserve">以上，或者已达 </w:t>
      </w:r>
      <w:r>
        <w:rPr>
          <w:rFonts w:hint="default"/>
          <w:lang w:val="en-US" w:eastAsia="zh-CN"/>
        </w:rPr>
        <w:t xml:space="preserve">50mm </w:t>
      </w:r>
      <w:r>
        <w:rPr>
          <w:rFonts w:hint="eastAsia"/>
          <w:lang w:val="en-US" w:eastAsia="zh-CN"/>
        </w:rPr>
        <w:t xml:space="preserve">以上且降雨可能 持续）；发生现状标准内洪水时，要及时向区水利局上报，并及时上报区防汛指挥机构，由区防汛指挥机构进行协调、处理。 </w:t>
      </w:r>
    </w:p>
    <w:p>
      <w:pPr>
        <w:pStyle w:val="6"/>
        <w:spacing w:before="193" w:line="364" w:lineRule="auto"/>
        <w:ind w:right="250" w:firstLine="480"/>
        <w:jc w:val="both"/>
        <w:rPr>
          <w:rFonts w:hint="eastAsia"/>
          <w:lang w:val="en-US" w:eastAsia="zh-CN"/>
        </w:rPr>
      </w:pPr>
      <w:r>
        <w:rPr>
          <w:rFonts w:hint="eastAsia"/>
          <w:lang w:val="en-US" w:eastAsia="zh-CN"/>
        </w:rPr>
        <w:t xml:space="preserve">区水利局负责将预警信息即时通过传真、电话、公文系统（平台）等方式发送给防汛指挥部指挥、副指挥、各成员单位、河道管理单位、河道下游有关水行政主管部门等单位。同时采取短信、网站、公众号等形式对公众进行即时发布。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3.3.4 </w:t>
      </w:r>
      <w:r>
        <w:rPr>
          <w:rFonts w:hint="eastAsia" w:ascii="黑体" w:hAnsi="黑体" w:eastAsia="黑体" w:cs="黑体"/>
          <w:b/>
          <w:bCs/>
          <w:sz w:val="30"/>
          <w:szCs w:val="30"/>
          <w:lang w:val="en-US" w:eastAsia="zh-CN" w:bidi="zh-CN"/>
        </w:rPr>
        <w:t xml:space="preserve">超标准洪水的信息发布 </w:t>
      </w:r>
    </w:p>
    <w:p>
      <w:pPr>
        <w:pStyle w:val="6"/>
        <w:spacing w:before="193" w:line="364" w:lineRule="auto"/>
        <w:ind w:right="250" w:firstLine="480"/>
        <w:jc w:val="both"/>
        <w:rPr>
          <w:rFonts w:hint="eastAsia"/>
          <w:lang w:val="en-US" w:eastAsia="zh-CN"/>
        </w:rPr>
      </w:pPr>
      <w:r>
        <w:rPr>
          <w:rFonts w:hint="eastAsia"/>
          <w:b/>
          <w:bCs/>
          <w:lang w:val="en-US" w:eastAsia="zh-CN"/>
        </w:rPr>
        <w:t xml:space="preserve">当符合下列条件之一时可发布红色危险预警，称为 </w:t>
      </w:r>
      <w:r>
        <w:rPr>
          <w:rFonts w:hint="default"/>
          <w:b/>
          <w:bCs/>
          <w:lang w:val="en-US" w:eastAsia="zh-CN"/>
        </w:rPr>
        <w:t xml:space="preserve">I </w:t>
      </w:r>
      <w:r>
        <w:rPr>
          <w:rFonts w:hint="eastAsia"/>
          <w:b/>
          <w:bCs/>
          <w:lang w:val="en-US" w:eastAsia="zh-CN"/>
        </w:rPr>
        <w:t>级预警：</w:t>
      </w:r>
      <w:r>
        <w:rPr>
          <w:rFonts w:hint="eastAsia"/>
          <w:lang w:val="en-US" w:eastAsia="zh-CN"/>
        </w:rPr>
        <w:t xml:space="preserve"> </w:t>
      </w:r>
    </w:p>
    <w:p>
      <w:pPr>
        <w:pStyle w:val="6"/>
        <w:spacing w:before="193" w:line="364" w:lineRule="auto"/>
        <w:ind w:right="250" w:firstLine="480"/>
        <w:jc w:val="both"/>
        <w:rPr>
          <w:rFonts w:hint="eastAsia"/>
          <w:lang w:val="en-US" w:eastAsia="zh-CN"/>
        </w:rPr>
      </w:pPr>
      <w:r>
        <w:rPr>
          <w:rFonts w:hint="default"/>
          <w:lang w:val="en-US" w:eastAsia="zh-CN"/>
        </w:rPr>
        <w:t>1</w:t>
      </w:r>
      <w:r>
        <w:rPr>
          <w:rFonts w:hint="eastAsia"/>
          <w:lang w:val="en-US" w:eastAsia="zh-CN"/>
        </w:rPr>
        <w:t xml:space="preserve">.河道洪水高于保证水位（设计洪水位），且水位可能继续上涨； </w:t>
      </w:r>
    </w:p>
    <w:p>
      <w:pPr>
        <w:pStyle w:val="6"/>
        <w:spacing w:before="193" w:line="364" w:lineRule="auto"/>
        <w:ind w:right="250" w:firstLine="480"/>
        <w:jc w:val="both"/>
        <w:rPr>
          <w:rFonts w:hint="eastAsia"/>
          <w:lang w:val="en-US" w:eastAsia="zh-CN"/>
        </w:rPr>
      </w:pPr>
      <w:r>
        <w:rPr>
          <w:rFonts w:hint="default"/>
          <w:lang w:val="en-US" w:eastAsia="zh-CN"/>
        </w:rPr>
        <w:t>2</w:t>
      </w:r>
      <w:r>
        <w:rPr>
          <w:rFonts w:hint="eastAsia"/>
          <w:lang w:val="en-US" w:eastAsia="zh-CN"/>
        </w:rPr>
        <w:t xml:space="preserve">.市气象局发布暴雨橙色预警天气预报：近 </w:t>
      </w:r>
      <w:r>
        <w:rPr>
          <w:rFonts w:hint="default"/>
          <w:lang w:val="en-US" w:eastAsia="zh-CN"/>
        </w:rPr>
        <w:t xml:space="preserve">15 </w:t>
      </w:r>
      <w:r>
        <w:rPr>
          <w:rFonts w:hint="eastAsia"/>
          <w:lang w:val="en-US" w:eastAsia="zh-CN"/>
        </w:rPr>
        <w:t>天已出现流域平均降雨大于</w:t>
      </w:r>
      <w:r>
        <w:rPr>
          <w:rFonts w:hint="default"/>
          <w:lang w:val="en-US" w:eastAsia="zh-CN"/>
        </w:rPr>
        <w:t>150mm</w:t>
      </w:r>
      <w:r>
        <w:rPr>
          <w:rFonts w:hint="eastAsia"/>
          <w:lang w:val="en-US" w:eastAsia="zh-CN"/>
        </w:rPr>
        <w:t xml:space="preserve">，（未来 </w:t>
      </w:r>
      <w:r>
        <w:rPr>
          <w:rFonts w:hint="default"/>
          <w:lang w:val="en-US" w:eastAsia="zh-CN"/>
        </w:rPr>
        <w:t xml:space="preserve">3 </w:t>
      </w:r>
      <w:r>
        <w:rPr>
          <w:rFonts w:hint="eastAsia"/>
          <w:lang w:val="en-US" w:eastAsia="zh-CN"/>
        </w:rPr>
        <w:t xml:space="preserve">小时内降雨量将达 </w:t>
      </w:r>
      <w:r>
        <w:rPr>
          <w:rFonts w:hint="default"/>
          <w:lang w:val="en-US" w:eastAsia="zh-CN"/>
        </w:rPr>
        <w:t xml:space="preserve">50mm </w:t>
      </w:r>
      <w:r>
        <w:rPr>
          <w:rFonts w:hint="eastAsia"/>
          <w:lang w:val="en-US" w:eastAsia="zh-CN"/>
        </w:rPr>
        <w:t xml:space="preserve">以上，或者已达 </w:t>
      </w:r>
      <w:r>
        <w:rPr>
          <w:rFonts w:hint="default"/>
          <w:lang w:val="en-US" w:eastAsia="zh-CN"/>
        </w:rPr>
        <w:t xml:space="preserve">50mm </w:t>
      </w:r>
      <w:r>
        <w:rPr>
          <w:rFonts w:hint="eastAsia"/>
          <w:lang w:val="en-US" w:eastAsia="zh-CN"/>
        </w:rPr>
        <w:t xml:space="preserve">以上且降雨可能持续）；河道洪水超过保证水位，为洪水灾害红色危险预警，称为 </w:t>
      </w:r>
      <w:r>
        <w:rPr>
          <w:rFonts w:hint="default"/>
          <w:lang w:val="en-US" w:eastAsia="zh-CN"/>
        </w:rPr>
        <w:t xml:space="preserve">I </w:t>
      </w:r>
      <w:r>
        <w:rPr>
          <w:rFonts w:hint="eastAsia"/>
          <w:lang w:val="en-US" w:eastAsia="zh-CN"/>
        </w:rPr>
        <w:t xml:space="preserve">级预警。发生超标准 洪水时，水利局及时上报区防汛指挥机构，由区防汛指挥机构进行处理。 </w:t>
      </w:r>
    </w:p>
    <w:p>
      <w:pPr>
        <w:pStyle w:val="6"/>
        <w:spacing w:before="193" w:line="364" w:lineRule="auto"/>
        <w:ind w:right="250" w:firstLine="480"/>
        <w:jc w:val="both"/>
        <w:rPr>
          <w:rFonts w:hint="eastAsia"/>
          <w:lang w:val="en-US" w:eastAsia="zh-CN"/>
        </w:rPr>
      </w:pPr>
      <w:r>
        <w:rPr>
          <w:rFonts w:hint="eastAsia"/>
          <w:lang w:val="en-US" w:eastAsia="zh-CN"/>
        </w:rPr>
        <w:t>水行政主管部门将预警信息即时通过传真、电话、公文系统（平台）等方式发送给市水行政主管部门，区防汛指挥部、河道管理单位、河道下游有关水行政主管部门、乡镇、厂矿企业等有关单位。同时采取短信、网站、公众号等形式对公众进行即时发布。</w:t>
      </w:r>
    </w:p>
    <w:p>
      <w:pPr>
        <w:pStyle w:val="6"/>
        <w:spacing w:before="193" w:line="364" w:lineRule="auto"/>
        <w:ind w:right="250" w:firstLine="480"/>
        <w:jc w:val="both"/>
        <w:rPr>
          <w:rFonts w:hint="eastAsia"/>
          <w:lang w:val="en-US" w:eastAsia="zh-CN"/>
        </w:rPr>
        <w:sectPr>
          <w:pgSz w:w="11910" w:h="16850"/>
          <w:pgMar w:top="1300" w:right="1140" w:bottom="1180" w:left="1480" w:header="880" w:footer="999" w:gutter="0"/>
          <w:pgNumType w:fmt="decimal"/>
          <w:cols w:space="720" w:num="1"/>
        </w:sectPr>
      </w:pPr>
    </w:p>
    <w:p>
      <w:pPr>
        <w:pStyle w:val="6"/>
        <w:spacing w:before="193" w:line="364" w:lineRule="auto"/>
        <w:ind w:right="250" w:firstLine="480"/>
        <w:jc w:val="both"/>
        <w:rPr>
          <w:rFonts w:hint="eastAsia"/>
          <w:lang w:val="en-US" w:eastAsia="zh-CN"/>
        </w:rPr>
      </w:pPr>
    </w:p>
    <w:p>
      <w:pPr>
        <w:keepNext w:val="0"/>
        <w:keepLines w:val="0"/>
        <w:widowControl/>
        <w:suppressLineNumbers w:val="0"/>
        <w:jc w:val="center"/>
        <w:rPr>
          <w:rFonts w:hint="eastAsia" w:ascii="黑体" w:hAnsi="宋体" w:eastAsia="黑体" w:cs="黑体"/>
          <w:b/>
          <w:bCs/>
          <w:color w:val="000000"/>
          <w:kern w:val="0"/>
          <w:sz w:val="36"/>
          <w:szCs w:val="36"/>
          <w:lang w:val="en-US" w:eastAsia="zh-CN" w:bidi="ar"/>
        </w:rPr>
      </w:pPr>
      <w:r>
        <w:rPr>
          <w:rFonts w:hint="default" w:ascii="黑体" w:hAnsi="宋体" w:eastAsia="黑体" w:cs="黑体"/>
          <w:b/>
          <w:bCs/>
          <w:color w:val="000000"/>
          <w:kern w:val="0"/>
          <w:sz w:val="36"/>
          <w:szCs w:val="36"/>
          <w:lang w:val="en-US" w:eastAsia="zh-CN" w:bidi="ar"/>
        </w:rPr>
        <w:t xml:space="preserve">4 </w:t>
      </w:r>
      <w:r>
        <w:rPr>
          <w:rFonts w:hint="eastAsia" w:ascii="黑体" w:hAnsi="宋体" w:eastAsia="黑体" w:cs="黑体"/>
          <w:b/>
          <w:bCs/>
          <w:color w:val="000000"/>
          <w:kern w:val="0"/>
          <w:sz w:val="36"/>
          <w:szCs w:val="36"/>
          <w:lang w:val="en-US" w:eastAsia="zh-CN" w:bidi="ar"/>
        </w:rPr>
        <w:t xml:space="preserve">调洪工程及拦河闸坝调度运用原则 </w:t>
      </w:r>
    </w:p>
    <w:p>
      <w:pPr>
        <w:pStyle w:val="6"/>
        <w:spacing w:before="193" w:line="364" w:lineRule="auto"/>
        <w:ind w:right="250" w:firstLine="480"/>
        <w:jc w:val="both"/>
        <w:rPr>
          <w:rFonts w:hint="default"/>
          <w:lang w:val="en-US" w:eastAsia="zh-CN"/>
        </w:rPr>
      </w:pP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4.1 </w:t>
      </w:r>
      <w:r>
        <w:rPr>
          <w:rFonts w:hint="eastAsia" w:ascii="黑体" w:hAnsi="黑体" w:eastAsia="黑体" w:cs="黑体"/>
          <w:b/>
          <w:bCs/>
          <w:sz w:val="30"/>
          <w:szCs w:val="30"/>
          <w:lang w:val="en-US" w:eastAsia="zh-CN" w:bidi="zh-CN"/>
        </w:rPr>
        <w:t xml:space="preserve">汛期水库调度运用原则 </w:t>
      </w:r>
    </w:p>
    <w:p>
      <w:pPr>
        <w:pStyle w:val="6"/>
        <w:spacing w:before="193" w:line="364" w:lineRule="auto"/>
        <w:ind w:right="250" w:firstLine="480"/>
        <w:jc w:val="both"/>
        <w:rPr>
          <w:rFonts w:hint="eastAsia"/>
          <w:lang w:val="en-US" w:eastAsia="zh-CN"/>
        </w:rPr>
      </w:pPr>
      <w:r>
        <w:rPr>
          <w:rFonts w:hint="eastAsia"/>
          <w:lang w:val="en-US" w:eastAsia="zh-CN"/>
        </w:rPr>
        <w:t>张店区无水库设施。</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4.2 </w:t>
      </w:r>
      <w:r>
        <w:rPr>
          <w:rFonts w:hint="eastAsia" w:ascii="黑体" w:hAnsi="黑体" w:eastAsia="黑体" w:cs="黑体"/>
          <w:b/>
          <w:bCs/>
          <w:sz w:val="30"/>
          <w:szCs w:val="30"/>
          <w:lang w:val="en-US" w:eastAsia="zh-CN" w:bidi="zh-CN"/>
        </w:rPr>
        <w:t xml:space="preserve">拦河闸坝调度运用原则 </w:t>
      </w:r>
    </w:p>
    <w:p>
      <w:pPr>
        <w:pStyle w:val="6"/>
        <w:spacing w:before="193" w:line="364" w:lineRule="auto"/>
        <w:ind w:right="250" w:firstLine="480"/>
        <w:jc w:val="both"/>
        <w:rPr>
          <w:rFonts w:hint="eastAsia"/>
          <w:lang w:val="en-US" w:eastAsia="zh-CN"/>
        </w:rPr>
      </w:pPr>
      <w:r>
        <w:rPr>
          <w:rFonts w:hint="default"/>
          <w:lang w:val="en-US" w:eastAsia="zh-CN"/>
        </w:rPr>
        <w:t>1</w:t>
      </w:r>
      <w:r>
        <w:rPr>
          <w:rFonts w:hint="eastAsia"/>
          <w:lang w:val="en-US" w:eastAsia="zh-CN"/>
        </w:rPr>
        <w:t xml:space="preserve">.统一指挥、统一调度、明确责任、分级负责的原则。孝妇河干流发生一般洪 </w:t>
      </w:r>
    </w:p>
    <w:p>
      <w:pPr>
        <w:pStyle w:val="6"/>
        <w:spacing w:before="193" w:line="364" w:lineRule="auto"/>
        <w:ind w:right="250"/>
        <w:jc w:val="both"/>
        <w:rPr>
          <w:rFonts w:hint="eastAsia"/>
          <w:lang w:val="en-US" w:eastAsia="zh-CN"/>
        </w:rPr>
      </w:pPr>
      <w:r>
        <w:rPr>
          <w:rFonts w:hint="eastAsia"/>
          <w:lang w:val="en-US" w:eastAsia="zh-CN"/>
        </w:rPr>
        <w:t xml:space="preserve">水由区水利局统一调度，发生标准及以上洪水应上报张店区防汛指挥部，由区应急管理局统一调度，马尚街道防汛指挥机构负责辖区内的孝妇河防汛工作。 </w:t>
      </w:r>
    </w:p>
    <w:p>
      <w:pPr>
        <w:pStyle w:val="6"/>
        <w:spacing w:before="193" w:line="364" w:lineRule="auto"/>
        <w:ind w:right="250" w:firstLine="480"/>
        <w:jc w:val="both"/>
        <w:rPr>
          <w:rFonts w:hint="eastAsia"/>
          <w:lang w:val="en-US" w:eastAsia="zh-CN"/>
        </w:rPr>
      </w:pPr>
      <w:r>
        <w:rPr>
          <w:rFonts w:hint="default"/>
          <w:lang w:val="en-US" w:eastAsia="zh-CN"/>
        </w:rPr>
        <w:t>2</w:t>
      </w:r>
      <w:r>
        <w:rPr>
          <w:rFonts w:hint="eastAsia"/>
          <w:lang w:val="en-US" w:eastAsia="zh-CN"/>
        </w:rPr>
        <w:t xml:space="preserve">.当发生现状标准及其以下洪水时，充分利用干流河道排泄洪水，应在保证工程安全的情况下，统筹调度流域内的拦河闸坝调控洪水，错峰下泄。 </w:t>
      </w:r>
    </w:p>
    <w:p>
      <w:pPr>
        <w:pStyle w:val="6"/>
        <w:spacing w:before="193" w:line="364" w:lineRule="auto"/>
        <w:ind w:right="250" w:firstLine="480"/>
        <w:jc w:val="both"/>
        <w:rPr>
          <w:rFonts w:hint="eastAsia"/>
          <w:lang w:val="en-US" w:eastAsia="zh-CN"/>
        </w:rPr>
      </w:pPr>
      <w:r>
        <w:rPr>
          <w:rFonts w:hint="default"/>
          <w:lang w:val="en-US" w:eastAsia="zh-CN"/>
        </w:rPr>
        <w:t>3</w:t>
      </w:r>
      <w:r>
        <w:rPr>
          <w:rFonts w:hint="eastAsia"/>
          <w:lang w:val="en-US" w:eastAsia="zh-CN"/>
        </w:rPr>
        <w:t xml:space="preserve">.当发生超标准洪水，气盾闸需要敞闸运行。 </w:t>
      </w:r>
    </w:p>
    <w:p>
      <w:pPr>
        <w:pStyle w:val="6"/>
        <w:spacing w:before="193" w:line="364" w:lineRule="auto"/>
        <w:ind w:right="250" w:firstLine="480"/>
        <w:jc w:val="both"/>
        <w:rPr>
          <w:rFonts w:hint="eastAsia"/>
          <w:lang w:val="en-US" w:eastAsia="zh-CN"/>
        </w:rPr>
      </w:pPr>
      <w:r>
        <w:rPr>
          <w:rFonts w:hint="default"/>
          <w:lang w:val="en-US" w:eastAsia="zh-CN"/>
        </w:rPr>
        <w:t>4</w:t>
      </w:r>
      <w:r>
        <w:rPr>
          <w:rFonts w:hint="eastAsia"/>
          <w:lang w:val="en-US" w:eastAsia="zh-CN"/>
        </w:rPr>
        <w:t xml:space="preserve">、在较大洪水和特大洪水情况下，首先确保人民群众的生命安全，同时确保城区、重要工业基地和其他重点保护对象，最大限度减少洪涝灾害的损失。 </w:t>
      </w:r>
    </w:p>
    <w:p>
      <w:pPr>
        <w:pStyle w:val="6"/>
        <w:spacing w:before="193" w:line="364" w:lineRule="auto"/>
        <w:ind w:right="250" w:firstLine="480"/>
        <w:jc w:val="both"/>
        <w:rPr>
          <w:rFonts w:hint="default"/>
          <w:lang w:val="en-US" w:eastAsia="zh-CN"/>
        </w:rPr>
        <w:sectPr>
          <w:pgSz w:w="11910" w:h="16850"/>
          <w:pgMar w:top="1300" w:right="1140" w:bottom="1180" w:left="1480" w:header="880" w:footer="999" w:gutter="0"/>
          <w:pgNumType w:fmt="decimal"/>
          <w:cols w:space="720" w:num="1"/>
        </w:sectPr>
      </w:pPr>
    </w:p>
    <w:p>
      <w:pPr>
        <w:keepNext w:val="0"/>
        <w:keepLines w:val="0"/>
        <w:widowControl/>
        <w:suppressLineNumbers w:val="0"/>
        <w:jc w:val="center"/>
        <w:rPr>
          <w:rFonts w:hint="default" w:ascii="黑体" w:hAnsi="宋体" w:eastAsia="黑体" w:cs="黑体"/>
          <w:b/>
          <w:bCs/>
          <w:color w:val="000000"/>
          <w:kern w:val="0"/>
          <w:sz w:val="36"/>
          <w:szCs w:val="36"/>
          <w:lang w:val="en-US" w:eastAsia="zh-CN" w:bidi="ar"/>
        </w:rPr>
      </w:pPr>
    </w:p>
    <w:p>
      <w:pPr>
        <w:keepNext w:val="0"/>
        <w:keepLines w:val="0"/>
        <w:widowControl/>
        <w:suppressLineNumbers w:val="0"/>
        <w:jc w:val="center"/>
        <w:rPr>
          <w:rFonts w:hint="eastAsia" w:ascii="黑体" w:hAnsi="宋体" w:eastAsia="黑体" w:cs="黑体"/>
          <w:b/>
          <w:bCs/>
          <w:color w:val="000000"/>
          <w:kern w:val="0"/>
          <w:sz w:val="36"/>
          <w:szCs w:val="36"/>
          <w:lang w:val="en-US" w:eastAsia="zh-CN" w:bidi="ar"/>
        </w:rPr>
      </w:pPr>
      <w:r>
        <w:rPr>
          <w:rFonts w:hint="default" w:ascii="黑体" w:hAnsi="宋体" w:eastAsia="黑体" w:cs="黑体"/>
          <w:b/>
          <w:bCs/>
          <w:color w:val="000000"/>
          <w:kern w:val="0"/>
          <w:sz w:val="36"/>
          <w:szCs w:val="36"/>
          <w:lang w:val="en-US" w:eastAsia="zh-CN" w:bidi="ar"/>
        </w:rPr>
        <w:t xml:space="preserve">5 </w:t>
      </w:r>
      <w:r>
        <w:rPr>
          <w:rFonts w:hint="eastAsia" w:ascii="黑体" w:hAnsi="宋体" w:eastAsia="黑体" w:cs="黑体"/>
          <w:b/>
          <w:bCs/>
          <w:color w:val="000000"/>
          <w:kern w:val="0"/>
          <w:sz w:val="36"/>
          <w:szCs w:val="36"/>
          <w:lang w:val="en-US" w:eastAsia="zh-CN" w:bidi="ar"/>
        </w:rPr>
        <w:t xml:space="preserve">洪水分级与风险分析 </w:t>
      </w:r>
    </w:p>
    <w:p>
      <w:pPr>
        <w:pStyle w:val="2"/>
        <w:rPr>
          <w:rFonts w:hint="eastAsia"/>
          <w:lang w:val="en-US" w:eastAsia="zh-CN"/>
        </w:rPr>
      </w:pP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5.1 </w:t>
      </w:r>
      <w:r>
        <w:rPr>
          <w:rFonts w:hint="eastAsia" w:ascii="黑体" w:hAnsi="黑体" w:eastAsia="黑体" w:cs="黑体"/>
          <w:b/>
          <w:bCs/>
          <w:sz w:val="30"/>
          <w:szCs w:val="30"/>
          <w:lang w:val="en-US" w:eastAsia="zh-CN" w:bidi="zh-CN"/>
        </w:rPr>
        <w:t xml:space="preserve">洪水分级 </w:t>
      </w:r>
    </w:p>
    <w:p>
      <w:pPr>
        <w:pStyle w:val="6"/>
        <w:spacing w:before="193" w:line="364" w:lineRule="auto"/>
        <w:ind w:right="250" w:firstLine="480" w:firstLineChars="200"/>
        <w:jc w:val="both"/>
        <w:rPr>
          <w:rFonts w:hint="eastAsia"/>
          <w:lang w:val="en-US" w:eastAsia="zh-CN"/>
        </w:rPr>
      </w:pPr>
      <w:r>
        <w:rPr>
          <w:rFonts w:hint="eastAsia"/>
          <w:lang w:val="en-US" w:eastAsia="zh-CN"/>
        </w:rPr>
        <w:t xml:space="preserve">一般洪水、标准内洪水及超标准洪水分级原则：一般洪水为除涝水位，如果断面满足洪水的一般为 </w:t>
      </w:r>
      <w:r>
        <w:rPr>
          <w:rFonts w:hint="default"/>
          <w:lang w:val="en-US" w:eastAsia="zh-CN"/>
        </w:rPr>
        <w:t xml:space="preserve">5 </w:t>
      </w:r>
      <w:r>
        <w:rPr>
          <w:rFonts w:hint="eastAsia"/>
          <w:lang w:val="en-US" w:eastAsia="zh-CN"/>
        </w:rPr>
        <w:t xml:space="preserve">到 </w:t>
      </w:r>
      <w:r>
        <w:rPr>
          <w:rFonts w:hint="default"/>
          <w:lang w:val="en-US" w:eastAsia="zh-CN"/>
        </w:rPr>
        <w:t xml:space="preserve">10 </w:t>
      </w:r>
      <w:r>
        <w:rPr>
          <w:rFonts w:hint="eastAsia"/>
          <w:lang w:val="en-US" w:eastAsia="zh-CN"/>
        </w:rPr>
        <w:t xml:space="preserve">年，如果洪水不满足要求采用建筑物控制，保证水位采用桥梁梁底高程下 </w:t>
      </w:r>
      <w:r>
        <w:rPr>
          <w:rFonts w:hint="default"/>
          <w:lang w:val="en-US" w:eastAsia="zh-CN"/>
        </w:rPr>
        <w:t>0.5m</w:t>
      </w:r>
      <w:r>
        <w:rPr>
          <w:rFonts w:hint="eastAsia"/>
          <w:lang w:val="en-US" w:eastAsia="zh-CN"/>
        </w:rPr>
        <w:t xml:space="preserve"> ，警戒水位为梁底高程下 </w:t>
      </w:r>
      <w:r>
        <w:rPr>
          <w:rFonts w:hint="default"/>
          <w:lang w:val="en-US" w:eastAsia="zh-CN"/>
        </w:rPr>
        <w:t>1m</w:t>
      </w:r>
      <w:r>
        <w:rPr>
          <w:rFonts w:hint="eastAsia"/>
          <w:lang w:val="en-US" w:eastAsia="zh-CN"/>
        </w:rPr>
        <w:t xml:space="preserve"> 来控制，如果满足洪水要求，保证水位采用设计水位。 </w:t>
      </w:r>
    </w:p>
    <w:p>
      <w:pPr>
        <w:pStyle w:val="6"/>
        <w:spacing w:before="193" w:line="364" w:lineRule="auto"/>
        <w:ind w:right="250" w:firstLine="480"/>
        <w:jc w:val="both"/>
        <w:rPr>
          <w:rFonts w:hint="eastAsia"/>
          <w:lang w:val="en-US" w:eastAsia="zh-CN"/>
        </w:rPr>
      </w:pPr>
      <w:r>
        <w:rPr>
          <w:rFonts w:hint="eastAsia"/>
          <w:lang w:val="en-US" w:eastAsia="zh-CN"/>
        </w:rPr>
        <w:t xml:space="preserve">根据孝妇河现状行洪指标，参照历史洪水，将孝妇河洪水等级划分为三级： </w:t>
      </w:r>
    </w:p>
    <w:p>
      <w:pPr>
        <w:pStyle w:val="6"/>
        <w:spacing w:before="193" w:line="364" w:lineRule="auto"/>
        <w:ind w:right="250" w:firstLine="480"/>
        <w:jc w:val="both"/>
        <w:rPr>
          <w:rFonts w:hint="eastAsia"/>
          <w:lang w:val="en-US" w:eastAsia="zh-CN"/>
        </w:rPr>
      </w:pPr>
      <w:r>
        <w:rPr>
          <w:rFonts w:hint="eastAsia"/>
          <w:lang w:val="en-US" w:eastAsia="zh-CN"/>
        </w:rPr>
        <w:t xml:space="preserve">一般洪水：河道洪水位低于警戒水位。 </w:t>
      </w:r>
    </w:p>
    <w:p>
      <w:pPr>
        <w:pStyle w:val="6"/>
        <w:spacing w:before="193" w:line="364" w:lineRule="auto"/>
        <w:ind w:right="250" w:firstLine="480"/>
        <w:jc w:val="both"/>
        <w:rPr>
          <w:rFonts w:hint="eastAsia"/>
          <w:lang w:val="en-US" w:eastAsia="zh-CN"/>
        </w:rPr>
      </w:pPr>
      <w:r>
        <w:rPr>
          <w:rFonts w:hint="eastAsia"/>
          <w:lang w:val="en-US" w:eastAsia="zh-CN"/>
        </w:rPr>
        <w:t xml:space="preserve">标准内洪水：河道洪水高于警戒水位，但不高于保证水位，相应的防汛状态为“警戒状态”。 </w:t>
      </w:r>
    </w:p>
    <w:p>
      <w:pPr>
        <w:pStyle w:val="6"/>
        <w:spacing w:before="193" w:line="364" w:lineRule="auto"/>
        <w:ind w:right="250" w:firstLine="480"/>
        <w:jc w:val="both"/>
        <w:rPr>
          <w:rFonts w:hint="eastAsia"/>
          <w:lang w:val="en-US" w:eastAsia="zh-CN"/>
        </w:rPr>
      </w:pPr>
      <w:r>
        <w:rPr>
          <w:rFonts w:hint="eastAsia"/>
          <w:lang w:val="en-US" w:eastAsia="zh-CN"/>
        </w:rPr>
        <w:t xml:space="preserve">超标准洪水：河道洪水超过保证水位，相应的防汛状态为“紧急状态”。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5.2 </w:t>
      </w:r>
      <w:r>
        <w:rPr>
          <w:rFonts w:hint="eastAsia" w:ascii="黑体" w:hAnsi="黑体" w:eastAsia="黑体" w:cs="黑体"/>
          <w:b/>
          <w:bCs/>
          <w:sz w:val="30"/>
          <w:szCs w:val="30"/>
          <w:lang w:val="en-US" w:eastAsia="zh-CN" w:bidi="zh-CN"/>
        </w:rPr>
        <w:t xml:space="preserve">一般洪水风险分析 </w:t>
      </w:r>
    </w:p>
    <w:p>
      <w:pPr>
        <w:pStyle w:val="6"/>
        <w:spacing w:before="193" w:line="364" w:lineRule="auto"/>
        <w:ind w:right="250" w:firstLine="480"/>
        <w:jc w:val="both"/>
        <w:rPr>
          <w:rFonts w:hint="eastAsia"/>
          <w:lang w:val="en-US" w:eastAsia="zh-CN"/>
        </w:rPr>
      </w:pPr>
      <w:r>
        <w:rPr>
          <w:rFonts w:hint="eastAsia"/>
          <w:lang w:val="en-US" w:eastAsia="zh-CN"/>
        </w:rPr>
        <w:t>河道洪水位低于警戒水位或市气象局发布暴雨蓝色预警天气预报，控制断面洪水不出槽或短时出槽。河道警戒水位为全河段过流时的水位，一般洪水一般不形成大的灾害。当河道洪水位低于警戒水位，相应的防汛预警为“黄色”，即</w:t>
      </w:r>
      <w:r>
        <w:rPr>
          <w:rFonts w:hint="default"/>
          <w:lang w:val="en-US" w:eastAsia="zh-CN"/>
        </w:rPr>
        <w:t>Ⅲ</w:t>
      </w:r>
      <w:r>
        <w:rPr>
          <w:rFonts w:hint="eastAsia"/>
          <w:lang w:val="en-US" w:eastAsia="zh-CN"/>
        </w:rPr>
        <w:t>级防洪警报状态。</w:t>
      </w:r>
    </w:p>
    <w:p>
      <w:pPr>
        <w:pStyle w:val="6"/>
        <w:spacing w:before="193" w:line="364" w:lineRule="auto"/>
        <w:ind w:right="250" w:firstLine="480"/>
        <w:jc w:val="both"/>
        <w:rPr>
          <w:rFonts w:hint="eastAsia"/>
          <w:lang w:val="en-US" w:eastAsia="zh-CN"/>
        </w:rPr>
      </w:pPr>
      <w:r>
        <w:rPr>
          <w:rFonts w:hint="eastAsia"/>
          <w:lang w:val="en-US" w:eastAsia="zh-CN"/>
        </w:rPr>
        <w:t xml:space="preserve">滨博高速上游气盾闸断面水位低于 </w:t>
      </w:r>
      <w:r>
        <w:rPr>
          <w:rFonts w:hint="default"/>
          <w:lang w:val="en-US" w:eastAsia="zh-CN"/>
        </w:rPr>
        <w:t>38.30m</w:t>
      </w:r>
      <w:r>
        <w:rPr>
          <w:rFonts w:hint="eastAsia"/>
          <w:lang w:val="en-US" w:eastAsia="zh-CN"/>
        </w:rPr>
        <w:t xml:space="preserve">，河段洪水均能安全下泄，相应防洪预警状态为“黄色”。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5.3 </w:t>
      </w:r>
      <w:r>
        <w:rPr>
          <w:rFonts w:hint="eastAsia" w:ascii="黑体" w:hAnsi="黑体" w:eastAsia="黑体" w:cs="黑体"/>
          <w:b/>
          <w:bCs/>
          <w:sz w:val="30"/>
          <w:szCs w:val="30"/>
          <w:lang w:val="en-US" w:eastAsia="zh-CN" w:bidi="zh-CN"/>
        </w:rPr>
        <w:t xml:space="preserve">现状标准内洪水风险分析 </w:t>
      </w:r>
    </w:p>
    <w:p>
      <w:pPr>
        <w:pStyle w:val="6"/>
        <w:spacing w:before="193" w:line="364" w:lineRule="auto"/>
        <w:ind w:right="250" w:firstLine="480"/>
        <w:jc w:val="both"/>
        <w:rPr>
          <w:rFonts w:hint="eastAsia"/>
          <w:lang w:val="en-US" w:eastAsia="zh-CN"/>
        </w:rPr>
      </w:pPr>
      <w:r>
        <w:rPr>
          <w:rFonts w:hint="eastAsia"/>
          <w:lang w:val="en-US" w:eastAsia="zh-CN"/>
        </w:rPr>
        <w:t>发生现状标准内洪水，河道洪水位高于警戒水位，但不高于保证水位或者市气象局发布暴雨黄色预警天气预报，标准内洪水能够安全下泄，相应的防汛状态为为“橙色”，即</w:t>
      </w:r>
      <w:r>
        <w:rPr>
          <w:rFonts w:hint="default"/>
          <w:lang w:val="en-US" w:eastAsia="zh-CN"/>
        </w:rPr>
        <w:t>Ⅱ</w:t>
      </w:r>
      <w:r>
        <w:rPr>
          <w:rFonts w:hint="eastAsia"/>
          <w:lang w:val="en-US" w:eastAsia="zh-CN"/>
        </w:rPr>
        <w:t>级防洪警报状态。</w:t>
      </w:r>
    </w:p>
    <w:p>
      <w:pPr>
        <w:pStyle w:val="6"/>
        <w:spacing w:before="193" w:line="364" w:lineRule="auto"/>
        <w:ind w:right="250" w:firstLine="480"/>
        <w:jc w:val="both"/>
        <w:rPr>
          <w:rFonts w:hint="eastAsia"/>
          <w:lang w:val="en-US" w:eastAsia="zh-CN"/>
        </w:rPr>
      </w:pPr>
    </w:p>
    <w:p>
      <w:pPr>
        <w:pStyle w:val="6"/>
        <w:spacing w:before="193" w:line="364" w:lineRule="auto"/>
        <w:ind w:right="250" w:firstLine="480"/>
        <w:jc w:val="both"/>
        <w:rPr>
          <w:rFonts w:hint="eastAsia"/>
          <w:lang w:val="en-US" w:eastAsia="zh-CN"/>
        </w:rPr>
      </w:pPr>
      <w:r>
        <w:rPr>
          <w:rFonts w:hint="eastAsia"/>
          <w:lang w:val="en-US" w:eastAsia="zh-CN"/>
        </w:rPr>
        <w:t xml:space="preserve">滨博高速上游气盾闸断面水位在 </w:t>
      </w:r>
      <w:r>
        <w:rPr>
          <w:rFonts w:hint="default"/>
          <w:lang w:val="en-US" w:eastAsia="zh-CN"/>
        </w:rPr>
        <w:t>38.30m</w:t>
      </w:r>
      <w:r>
        <w:rPr>
          <w:rFonts w:hint="eastAsia"/>
          <w:lang w:val="en-US" w:eastAsia="zh-CN"/>
        </w:rPr>
        <w:t>～</w:t>
      </w:r>
      <w:r>
        <w:rPr>
          <w:rFonts w:hint="default"/>
          <w:lang w:val="en-US" w:eastAsia="zh-CN"/>
        </w:rPr>
        <w:t xml:space="preserve">39.80m </w:t>
      </w:r>
      <w:r>
        <w:rPr>
          <w:rFonts w:hint="eastAsia"/>
          <w:lang w:val="en-US" w:eastAsia="zh-CN"/>
        </w:rPr>
        <w:t>之间，相应防洪预警状态为“橙色”，河段洪水均能安全下泄，加强与周村区交界段河道的防范。</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5.4 </w:t>
      </w:r>
      <w:r>
        <w:rPr>
          <w:rFonts w:hint="eastAsia" w:ascii="黑体" w:hAnsi="黑体" w:eastAsia="黑体" w:cs="黑体"/>
          <w:b/>
          <w:bCs/>
          <w:sz w:val="30"/>
          <w:szCs w:val="30"/>
          <w:lang w:val="en-US" w:eastAsia="zh-CN" w:bidi="zh-CN"/>
        </w:rPr>
        <w:t xml:space="preserve">超标洪水风险分析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5.4.1 </w:t>
      </w:r>
      <w:r>
        <w:rPr>
          <w:rFonts w:hint="eastAsia" w:ascii="黑体" w:hAnsi="黑体" w:eastAsia="黑体" w:cs="黑体"/>
          <w:b/>
          <w:bCs/>
          <w:sz w:val="30"/>
          <w:szCs w:val="30"/>
          <w:lang w:val="en-US" w:eastAsia="zh-CN" w:bidi="zh-CN"/>
        </w:rPr>
        <w:t xml:space="preserve">  超标准洪水分析 </w:t>
      </w:r>
    </w:p>
    <w:p>
      <w:pPr>
        <w:pStyle w:val="6"/>
        <w:spacing w:before="193" w:line="364" w:lineRule="auto"/>
        <w:ind w:right="250" w:firstLine="480"/>
        <w:jc w:val="both"/>
        <w:rPr>
          <w:rFonts w:hint="eastAsia"/>
          <w:lang w:val="en-US" w:eastAsia="zh-CN"/>
        </w:rPr>
      </w:pPr>
      <w:r>
        <w:rPr>
          <w:rFonts w:hint="eastAsia"/>
          <w:lang w:val="en-US" w:eastAsia="zh-CN"/>
        </w:rPr>
        <w:t xml:space="preserve">河道洪水位超过保证洪水位，筑堤等措施已不能有效阻止洪水破坏，只能采取转移、避免等措施，沿河村庄的群众和有关企业单位需大量转移，相应的防汛状态为“红色”，即 </w:t>
      </w:r>
      <w:r>
        <w:rPr>
          <w:rFonts w:hint="default"/>
          <w:lang w:val="en-US" w:eastAsia="zh-CN"/>
        </w:rPr>
        <w:t xml:space="preserve">I </w:t>
      </w:r>
      <w:r>
        <w:rPr>
          <w:rFonts w:hint="eastAsia"/>
          <w:lang w:val="en-US" w:eastAsia="zh-CN"/>
        </w:rPr>
        <w:t xml:space="preserve">级防洪警报状态。 </w:t>
      </w:r>
    </w:p>
    <w:p>
      <w:pPr>
        <w:pStyle w:val="6"/>
        <w:spacing w:before="193" w:line="364" w:lineRule="auto"/>
        <w:ind w:right="250" w:firstLine="480"/>
        <w:jc w:val="both"/>
        <w:rPr>
          <w:rFonts w:hint="eastAsia"/>
          <w:lang w:val="en-US" w:eastAsia="zh-CN"/>
        </w:rPr>
      </w:pPr>
      <w:r>
        <w:rPr>
          <w:rFonts w:hint="eastAsia"/>
          <w:lang w:val="en-US" w:eastAsia="zh-CN"/>
        </w:rPr>
        <w:t xml:space="preserve">滨博高速上游气盾闸断面水位超过 </w:t>
      </w:r>
      <w:r>
        <w:rPr>
          <w:rFonts w:hint="default"/>
          <w:lang w:val="en-US" w:eastAsia="zh-CN"/>
        </w:rPr>
        <w:t>39.80m</w:t>
      </w:r>
      <w:r>
        <w:rPr>
          <w:rFonts w:hint="eastAsia"/>
          <w:lang w:val="en-US" w:eastAsia="zh-CN"/>
        </w:rPr>
        <w:t xml:space="preserve">，超过现状河道防洪能力，洪水将在低洼堤段满溢甚至决口，威胁两岸群众安全，相应防洪预警状态为“红色”。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5.4.2</w:t>
      </w:r>
      <w:r>
        <w:rPr>
          <w:rFonts w:hint="eastAsia" w:ascii="黑体" w:hAnsi="黑体" w:eastAsia="黑体" w:cs="黑体"/>
          <w:b/>
          <w:bCs/>
          <w:sz w:val="30"/>
          <w:szCs w:val="30"/>
          <w:lang w:val="en-US" w:eastAsia="zh-CN" w:bidi="zh-CN"/>
        </w:rPr>
        <w:t xml:space="preserve">  </w:t>
      </w:r>
      <w:r>
        <w:rPr>
          <w:rFonts w:hint="default" w:ascii="黑体" w:hAnsi="黑体" w:eastAsia="黑体" w:cs="黑体"/>
          <w:b/>
          <w:bCs/>
          <w:sz w:val="30"/>
          <w:szCs w:val="30"/>
          <w:lang w:val="en-US" w:eastAsia="zh-CN" w:bidi="zh-CN"/>
        </w:rPr>
        <w:t xml:space="preserve"> 7.20 </w:t>
      </w:r>
      <w:r>
        <w:rPr>
          <w:rFonts w:hint="eastAsia" w:ascii="黑体" w:hAnsi="黑体" w:eastAsia="黑体" w:cs="黑体"/>
          <w:b/>
          <w:bCs/>
          <w:sz w:val="30"/>
          <w:szCs w:val="30"/>
          <w:lang w:val="en-US" w:eastAsia="zh-CN" w:bidi="zh-CN"/>
        </w:rPr>
        <w:t xml:space="preserve">特大暴雨洪水推演风险分析 </w:t>
      </w:r>
    </w:p>
    <w:p>
      <w:pPr>
        <w:pStyle w:val="6"/>
        <w:spacing w:before="193" w:line="364" w:lineRule="auto"/>
        <w:ind w:right="250" w:firstLine="480"/>
        <w:jc w:val="both"/>
        <w:rPr>
          <w:rFonts w:hint="eastAsia"/>
          <w:lang w:val="en-US" w:eastAsia="zh-CN"/>
        </w:rPr>
      </w:pPr>
      <w:r>
        <w:rPr>
          <w:rFonts w:hint="eastAsia"/>
          <w:lang w:val="en-US" w:eastAsia="zh-CN"/>
        </w:rPr>
        <w:t>依据市水文中心进行河南郑州“</w:t>
      </w:r>
      <w:r>
        <w:rPr>
          <w:rFonts w:hint="default"/>
          <w:lang w:val="en-US" w:eastAsia="zh-CN"/>
        </w:rPr>
        <w:t>7.20</w:t>
      </w:r>
      <w:r>
        <w:rPr>
          <w:rFonts w:hint="eastAsia"/>
          <w:lang w:val="en-US" w:eastAsia="zh-CN"/>
        </w:rPr>
        <w:t xml:space="preserve">”特大暴雨洪水推演模拟分析，成果见表 </w:t>
      </w:r>
      <w:r>
        <w:rPr>
          <w:rFonts w:hint="default"/>
          <w:lang w:val="en-US" w:eastAsia="zh-CN"/>
        </w:rPr>
        <w:t>5.4-1</w:t>
      </w:r>
      <w:r>
        <w:rPr>
          <w:rFonts w:hint="eastAsia"/>
          <w:lang w:val="en-US" w:eastAsia="zh-CN"/>
        </w:rPr>
        <w:t>。</w:t>
      </w:r>
    </w:p>
    <w:p>
      <w:pPr>
        <w:pStyle w:val="6"/>
        <w:spacing w:before="193" w:line="364" w:lineRule="auto"/>
        <w:ind w:right="250" w:firstLine="480"/>
        <w:jc w:val="both"/>
      </w:pP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5.4-1 </w:t>
      </w:r>
      <w:r>
        <w:rPr>
          <w:rFonts w:hint="eastAsia" w:ascii="Times New Roman" w:hAnsi="Times New Roman"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孝妇河 </w:t>
      </w:r>
      <w:r>
        <w:rPr>
          <w:rFonts w:hint="default" w:ascii="Times New Roman" w:hAnsi="Times New Roman" w:eastAsia="宋体" w:cs="Times New Roman"/>
          <w:color w:val="000000"/>
          <w:kern w:val="0"/>
          <w:sz w:val="24"/>
          <w:szCs w:val="24"/>
          <w:lang w:val="en-US" w:eastAsia="zh-CN" w:bidi="ar"/>
        </w:rPr>
        <w:t xml:space="preserve">7.20 </w:t>
      </w:r>
      <w:r>
        <w:rPr>
          <w:rFonts w:hint="eastAsia" w:ascii="宋体" w:hAnsi="宋体" w:eastAsia="宋体" w:cs="宋体"/>
          <w:color w:val="000000"/>
          <w:kern w:val="0"/>
          <w:sz w:val="24"/>
          <w:szCs w:val="24"/>
          <w:lang w:val="en-US" w:eastAsia="zh-CN" w:bidi="ar"/>
        </w:rPr>
        <w:t xml:space="preserve">暴雨移植模拟结果表 </w:t>
      </w:r>
    </w:p>
    <w:tbl>
      <w:tblPr>
        <w:tblStyle w:val="14"/>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603"/>
        <w:gridCol w:w="1603"/>
        <w:gridCol w:w="1603"/>
        <w:gridCol w:w="1604"/>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68" w:type="dxa"/>
            <w:vAlign w:val="center"/>
          </w:tcPr>
          <w:p>
            <w:pPr>
              <w:pStyle w:val="6"/>
              <w:spacing w:before="193" w:line="364" w:lineRule="auto"/>
              <w:ind w:right="250"/>
              <w:jc w:val="center"/>
              <w:rPr>
                <w:rFonts w:hint="eastAsia"/>
                <w:sz w:val="18"/>
                <w:szCs w:val="18"/>
                <w:lang w:val="en-US" w:eastAsia="zh-CN"/>
              </w:rPr>
            </w:pPr>
            <w:r>
              <w:rPr>
                <w:rFonts w:hint="eastAsia"/>
                <w:sz w:val="18"/>
                <w:szCs w:val="18"/>
                <w:lang w:val="en-US" w:eastAsia="zh-CN"/>
              </w:rPr>
              <w:t>断面</w:t>
            </w:r>
          </w:p>
        </w:tc>
        <w:tc>
          <w:tcPr>
            <w:tcW w:w="1603" w:type="dxa"/>
            <w:vAlign w:val="center"/>
          </w:tcPr>
          <w:p>
            <w:pPr>
              <w:pStyle w:val="6"/>
              <w:spacing w:before="193" w:line="364" w:lineRule="auto"/>
              <w:ind w:left="0" w:leftChars="0" w:right="250" w:firstLine="0" w:firstLineChars="0"/>
              <w:jc w:val="center"/>
              <w:rPr>
                <w:rFonts w:hint="eastAsia"/>
                <w:sz w:val="18"/>
                <w:szCs w:val="18"/>
                <w:lang w:val="en-US" w:eastAsia="zh-CN"/>
              </w:rPr>
            </w:pPr>
            <w:r>
              <w:rPr>
                <w:rFonts w:hint="eastAsia"/>
                <w:sz w:val="18"/>
                <w:szCs w:val="18"/>
                <w:lang w:val="en-US" w:eastAsia="zh-CN"/>
              </w:rPr>
              <w:t>防洪标准</w:t>
            </w:r>
          </w:p>
        </w:tc>
        <w:tc>
          <w:tcPr>
            <w:tcW w:w="1603" w:type="dxa"/>
            <w:vAlign w:val="center"/>
          </w:tcPr>
          <w:p>
            <w:pPr>
              <w:pStyle w:val="6"/>
              <w:spacing w:before="193" w:line="364" w:lineRule="auto"/>
              <w:ind w:left="0" w:leftChars="0" w:right="250" w:firstLine="0" w:firstLineChars="0"/>
              <w:jc w:val="center"/>
              <w:rPr>
                <w:rFonts w:hint="eastAsia"/>
                <w:sz w:val="18"/>
                <w:szCs w:val="18"/>
                <w:lang w:val="en-US" w:eastAsia="zh-CN"/>
              </w:rPr>
            </w:pPr>
            <w:r>
              <w:rPr>
                <w:rFonts w:hint="eastAsia"/>
                <w:sz w:val="18"/>
                <w:szCs w:val="18"/>
                <w:lang w:val="en-US" w:eastAsia="zh-CN"/>
              </w:rPr>
              <w:t>堤顶高程（m）</w:t>
            </w:r>
          </w:p>
        </w:tc>
        <w:tc>
          <w:tcPr>
            <w:tcW w:w="1603" w:type="dxa"/>
            <w:vAlign w:val="center"/>
          </w:tcPr>
          <w:p>
            <w:pPr>
              <w:pStyle w:val="6"/>
              <w:spacing w:before="193" w:line="364" w:lineRule="auto"/>
              <w:ind w:left="0" w:leftChars="0" w:right="250" w:firstLine="0" w:firstLineChars="0"/>
              <w:jc w:val="center"/>
              <w:rPr>
                <w:rFonts w:hint="eastAsia"/>
                <w:sz w:val="18"/>
                <w:szCs w:val="18"/>
                <w:lang w:val="en-US" w:eastAsia="zh-CN"/>
              </w:rPr>
            </w:pPr>
            <w:r>
              <w:rPr>
                <w:rFonts w:hint="eastAsia"/>
                <w:sz w:val="18"/>
                <w:szCs w:val="18"/>
                <w:lang w:val="en-US" w:eastAsia="zh-CN"/>
              </w:rPr>
              <w:t>流域平均降雨量（mm）</w:t>
            </w:r>
          </w:p>
        </w:tc>
        <w:tc>
          <w:tcPr>
            <w:tcW w:w="1604" w:type="dxa"/>
            <w:vAlign w:val="center"/>
          </w:tcPr>
          <w:p>
            <w:pPr>
              <w:pStyle w:val="6"/>
              <w:spacing w:before="193" w:line="364" w:lineRule="auto"/>
              <w:ind w:left="0" w:leftChars="0" w:right="250" w:firstLine="0" w:firstLineChars="0"/>
              <w:jc w:val="center"/>
              <w:rPr>
                <w:rFonts w:hint="eastAsia"/>
                <w:sz w:val="18"/>
                <w:szCs w:val="18"/>
                <w:lang w:val="en-US" w:eastAsia="zh-CN"/>
              </w:rPr>
            </w:pPr>
            <w:r>
              <w:rPr>
                <w:rFonts w:hint="eastAsia"/>
                <w:sz w:val="18"/>
                <w:szCs w:val="18"/>
                <w:lang w:val="en-US" w:eastAsia="zh-CN"/>
              </w:rPr>
              <w:t>最高水位（m）</w:t>
            </w:r>
          </w:p>
        </w:tc>
        <w:tc>
          <w:tcPr>
            <w:tcW w:w="1336" w:type="dxa"/>
            <w:vAlign w:val="center"/>
          </w:tcPr>
          <w:p>
            <w:pPr>
              <w:pStyle w:val="6"/>
              <w:spacing w:before="193" w:line="364" w:lineRule="auto"/>
              <w:ind w:left="0" w:leftChars="0" w:right="250" w:firstLine="0" w:firstLineChars="0"/>
              <w:jc w:val="center"/>
              <w:rPr>
                <w:rFonts w:hint="eastAsia"/>
                <w:sz w:val="18"/>
                <w:szCs w:val="18"/>
                <w:lang w:val="en-US" w:eastAsia="zh-CN"/>
              </w:rPr>
            </w:pPr>
            <w:r>
              <w:rPr>
                <w:rFonts w:hint="eastAsia"/>
                <w:sz w:val="18"/>
                <w:szCs w:val="18"/>
                <w:lang w:val="en-US" w:eastAsia="zh-CN"/>
              </w:rPr>
              <w:t>最大流量（m3）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 w:hRule="atLeast"/>
        </w:trPr>
        <w:tc>
          <w:tcPr>
            <w:tcW w:w="1268" w:type="dxa"/>
            <w:vAlign w:val="center"/>
          </w:tcPr>
          <w:p>
            <w:pPr>
              <w:pStyle w:val="6"/>
              <w:spacing w:before="193" w:line="364" w:lineRule="auto"/>
              <w:ind w:right="250"/>
              <w:jc w:val="center"/>
              <w:rPr>
                <w:rFonts w:hint="eastAsia"/>
                <w:sz w:val="21"/>
                <w:szCs w:val="21"/>
                <w:lang w:val="en-US" w:eastAsia="zh-CN"/>
              </w:rPr>
            </w:pPr>
            <w:r>
              <w:rPr>
                <w:rFonts w:hint="eastAsia"/>
                <w:sz w:val="21"/>
                <w:szCs w:val="21"/>
                <w:lang w:val="en-US" w:eastAsia="zh-CN"/>
              </w:rPr>
              <w:t>马尚</w:t>
            </w:r>
          </w:p>
        </w:tc>
        <w:tc>
          <w:tcPr>
            <w:tcW w:w="1603" w:type="dxa"/>
            <w:vAlign w:val="center"/>
          </w:tcPr>
          <w:p>
            <w:pPr>
              <w:pStyle w:val="6"/>
              <w:spacing w:before="193" w:line="364" w:lineRule="auto"/>
              <w:ind w:left="0" w:leftChars="0" w:right="250" w:firstLine="0" w:firstLineChars="0"/>
              <w:jc w:val="center"/>
              <w:rPr>
                <w:rFonts w:hint="default"/>
                <w:sz w:val="21"/>
                <w:szCs w:val="21"/>
                <w:lang w:val="en-US" w:eastAsia="zh-CN"/>
              </w:rPr>
            </w:pPr>
            <w:r>
              <w:rPr>
                <w:rFonts w:hint="eastAsia"/>
                <w:sz w:val="21"/>
                <w:szCs w:val="21"/>
                <w:lang w:val="en-US" w:eastAsia="zh-CN"/>
              </w:rPr>
              <w:t>100年一遇</w:t>
            </w:r>
          </w:p>
        </w:tc>
        <w:tc>
          <w:tcPr>
            <w:tcW w:w="1603" w:type="dxa"/>
            <w:vAlign w:val="center"/>
          </w:tcPr>
          <w:p>
            <w:pPr>
              <w:pStyle w:val="6"/>
              <w:spacing w:before="193" w:line="364" w:lineRule="auto"/>
              <w:ind w:left="0" w:leftChars="0" w:right="250" w:firstLine="0" w:firstLineChars="0"/>
              <w:jc w:val="center"/>
              <w:rPr>
                <w:rFonts w:hint="default"/>
                <w:sz w:val="21"/>
                <w:szCs w:val="21"/>
                <w:lang w:val="en-US" w:eastAsia="zh-CN"/>
              </w:rPr>
            </w:pPr>
            <w:r>
              <w:rPr>
                <w:rFonts w:hint="eastAsia"/>
                <w:sz w:val="21"/>
                <w:szCs w:val="21"/>
                <w:lang w:val="en-US" w:eastAsia="zh-CN"/>
              </w:rPr>
              <w:t>40.3</w:t>
            </w:r>
          </w:p>
        </w:tc>
        <w:tc>
          <w:tcPr>
            <w:tcW w:w="1603" w:type="dxa"/>
            <w:vAlign w:val="center"/>
          </w:tcPr>
          <w:p>
            <w:pPr>
              <w:pStyle w:val="6"/>
              <w:spacing w:before="193" w:line="364" w:lineRule="auto"/>
              <w:ind w:right="250" w:firstLine="480"/>
              <w:jc w:val="center"/>
              <w:rPr>
                <w:rFonts w:hint="default"/>
                <w:sz w:val="21"/>
                <w:szCs w:val="21"/>
                <w:lang w:val="en-US" w:eastAsia="zh-CN"/>
              </w:rPr>
            </w:pPr>
            <w:r>
              <w:rPr>
                <w:rFonts w:hint="eastAsia"/>
                <w:sz w:val="21"/>
                <w:szCs w:val="21"/>
                <w:lang w:val="en-US" w:eastAsia="zh-CN"/>
              </w:rPr>
              <w:t>591</w:t>
            </w:r>
          </w:p>
        </w:tc>
        <w:tc>
          <w:tcPr>
            <w:tcW w:w="1604" w:type="dxa"/>
            <w:vAlign w:val="center"/>
          </w:tcPr>
          <w:p>
            <w:pPr>
              <w:pStyle w:val="6"/>
              <w:spacing w:before="193" w:line="364" w:lineRule="auto"/>
              <w:ind w:left="0" w:leftChars="0" w:right="250" w:firstLine="0" w:firstLineChars="0"/>
              <w:jc w:val="center"/>
              <w:rPr>
                <w:rFonts w:hint="default"/>
                <w:sz w:val="21"/>
                <w:szCs w:val="21"/>
                <w:lang w:val="en-US" w:eastAsia="zh-CN"/>
              </w:rPr>
            </w:pPr>
            <w:r>
              <w:rPr>
                <w:rFonts w:hint="eastAsia"/>
                <w:sz w:val="21"/>
                <w:szCs w:val="21"/>
                <w:lang w:val="en-US" w:eastAsia="zh-CN"/>
              </w:rPr>
              <w:t>39.4</w:t>
            </w:r>
          </w:p>
        </w:tc>
        <w:tc>
          <w:tcPr>
            <w:tcW w:w="1336" w:type="dxa"/>
            <w:vAlign w:val="center"/>
          </w:tcPr>
          <w:p>
            <w:pPr>
              <w:pStyle w:val="6"/>
              <w:spacing w:before="193" w:line="364" w:lineRule="auto"/>
              <w:ind w:left="0" w:leftChars="0" w:right="250" w:firstLine="0" w:firstLineChars="0"/>
              <w:jc w:val="center"/>
              <w:rPr>
                <w:rFonts w:hint="default"/>
                <w:sz w:val="21"/>
                <w:szCs w:val="21"/>
                <w:lang w:val="en-US" w:eastAsia="zh-CN"/>
              </w:rPr>
            </w:pPr>
            <w:r>
              <w:rPr>
                <w:rFonts w:hint="eastAsia"/>
                <w:sz w:val="21"/>
                <w:szCs w:val="21"/>
                <w:lang w:val="en-US" w:eastAsia="zh-CN"/>
              </w:rPr>
              <w:t>1700</w:t>
            </w:r>
          </w:p>
        </w:tc>
      </w:tr>
    </w:tbl>
    <w:p>
      <w:pPr>
        <w:pStyle w:val="6"/>
        <w:spacing w:before="193" w:line="364" w:lineRule="auto"/>
        <w:ind w:right="250" w:firstLine="480"/>
        <w:jc w:val="both"/>
        <w:rPr>
          <w:rFonts w:hint="eastAsia"/>
          <w:lang w:val="en-US" w:eastAsia="zh-CN"/>
        </w:rPr>
      </w:pPr>
      <w:r>
        <w:rPr>
          <w:rFonts w:hint="eastAsia"/>
          <w:lang w:val="en-US" w:eastAsia="zh-CN"/>
        </w:rPr>
        <w:t>孝妇河控制断面孝妇河湿地公园5米气盾闸作为张店区控制断面，其现状过流能力见下表5.4-2。</w:t>
      </w:r>
    </w:p>
    <w:p>
      <w:pPr>
        <w:pStyle w:val="6"/>
        <w:spacing w:before="193" w:line="364" w:lineRule="auto"/>
        <w:ind w:right="250" w:firstLine="480"/>
        <w:jc w:val="both"/>
        <w:rPr>
          <w:rFonts w:hint="eastAsia"/>
          <w:lang w:val="en-US" w:eastAsia="zh-CN"/>
        </w:rPr>
      </w:pPr>
      <w:r>
        <w:rPr>
          <w:rFonts w:hint="eastAsia"/>
          <w:lang w:val="en-US" w:eastAsia="zh-CN"/>
        </w:rPr>
        <w:t>表5.4-2                  孝妇河主要控制断面与防洪标准</w:t>
      </w:r>
    </w:p>
    <w:tbl>
      <w:tblPr>
        <w:tblStyle w:val="13"/>
        <w:tblpPr w:leftFromText="180" w:rightFromText="180" w:vertAnchor="text" w:horzAnchor="page" w:tblpX="1799" w:tblpY="267"/>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2"/>
        <w:gridCol w:w="1594"/>
        <w:gridCol w:w="1057"/>
        <w:gridCol w:w="1302"/>
        <w:gridCol w:w="1057"/>
        <w:gridCol w:w="1302"/>
        <w:gridCol w:w="1057"/>
        <w:gridCol w:w="10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552" w:type="dxa"/>
            <w:vMerge w:val="restart"/>
          </w:tcPr>
          <w:p>
            <w:pPr>
              <w:pStyle w:val="18"/>
              <w:keepNext w:val="0"/>
              <w:keepLines w:val="0"/>
              <w:pageBreakBefore w:val="0"/>
              <w:widowControl w:val="0"/>
              <w:kinsoku/>
              <w:wordWrap/>
              <w:overflowPunct/>
              <w:topLinePunct w:val="0"/>
              <w:autoSpaceDE w:val="0"/>
              <w:autoSpaceDN w:val="0"/>
              <w:bidi w:val="0"/>
              <w:adjustRightInd/>
              <w:snapToGrid/>
              <w:spacing w:before="174" w:line="360" w:lineRule="auto"/>
              <w:ind w:left="169" w:right="150"/>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594" w:type="dxa"/>
            <w:vMerge w:val="restart"/>
          </w:tcPr>
          <w:p>
            <w:pPr>
              <w:pStyle w:val="18"/>
              <w:keepNext w:val="0"/>
              <w:keepLines w:val="0"/>
              <w:pageBreakBefore w:val="0"/>
              <w:widowControl w:val="0"/>
              <w:kinsoku/>
              <w:wordWrap/>
              <w:overflowPunct/>
              <w:topLinePunct w:val="0"/>
              <w:autoSpaceDE w:val="0"/>
              <w:autoSpaceDN w:val="0"/>
              <w:bidi w:val="0"/>
              <w:adjustRightInd/>
              <w:snapToGrid/>
              <w:spacing w:before="3" w:line="360" w:lineRule="auto"/>
              <w:jc w:val="left"/>
              <w:textAlignment w:val="auto"/>
              <w:rPr>
                <w:rFonts w:hint="default" w:ascii="Times New Roman" w:hAnsi="Times New Roman" w:cs="Times New Roman"/>
                <w:b/>
                <w:color w:val="auto"/>
                <w:sz w:val="24"/>
              </w:rPr>
            </w:pPr>
          </w:p>
          <w:p>
            <w:pPr>
              <w:pStyle w:val="18"/>
              <w:keepNext w:val="0"/>
              <w:keepLines w:val="0"/>
              <w:pageBreakBefore w:val="0"/>
              <w:widowControl w:val="0"/>
              <w:kinsoku/>
              <w:wordWrap/>
              <w:overflowPunct/>
              <w:topLinePunct w:val="0"/>
              <w:autoSpaceDE w:val="0"/>
              <w:autoSpaceDN w:val="0"/>
              <w:bidi w:val="0"/>
              <w:adjustRightInd/>
              <w:snapToGrid/>
              <w:spacing w:line="360" w:lineRule="auto"/>
              <w:ind w:left="376"/>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控制断面</w:t>
            </w:r>
          </w:p>
        </w:tc>
        <w:tc>
          <w:tcPr>
            <w:tcW w:w="2359" w:type="dxa"/>
            <w:gridSpan w:val="2"/>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947" w:right="93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警戒</w:t>
            </w:r>
          </w:p>
        </w:tc>
        <w:tc>
          <w:tcPr>
            <w:tcW w:w="2359" w:type="dxa"/>
            <w:gridSpan w:val="2"/>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950" w:right="925"/>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保证</w:t>
            </w:r>
          </w:p>
        </w:tc>
        <w:tc>
          <w:tcPr>
            <w:tcW w:w="2113" w:type="dxa"/>
            <w:gridSpan w:val="2"/>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641"/>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河口高程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552"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cs="Times New Roman"/>
                <w:color w:val="auto"/>
                <w:sz w:val="2"/>
                <w:szCs w:val="2"/>
              </w:rPr>
            </w:pPr>
          </w:p>
        </w:tc>
        <w:tc>
          <w:tcPr>
            <w:tcW w:w="159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cs="Times New Roman"/>
                <w:color w:val="auto"/>
                <w:sz w:val="2"/>
                <w:szCs w:val="2"/>
              </w:rPr>
            </w:pPr>
          </w:p>
        </w:tc>
        <w:tc>
          <w:tcPr>
            <w:tcW w:w="1057"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05" w:right="-29"/>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28"/>
                <w:sz w:val="21"/>
              </w:rPr>
              <w:t>水位</w:t>
            </w:r>
            <w:r>
              <w:rPr>
                <w:rFonts w:hint="default" w:ascii="Times New Roman" w:hAnsi="Times New Roman" w:eastAsia="宋体" w:cs="Times New Roman"/>
                <w:color w:val="auto"/>
                <w:sz w:val="21"/>
              </w:rPr>
              <w:t>（</w:t>
            </w:r>
            <w:r>
              <w:rPr>
                <w:rFonts w:hint="default" w:ascii="Times New Roman" w:hAnsi="Times New Roman" w:cs="Times New Roman"/>
                <w:color w:val="auto"/>
                <w:sz w:val="21"/>
              </w:rPr>
              <w:t>m</w:t>
            </w:r>
            <w:r>
              <w:rPr>
                <w:rFonts w:hint="default" w:ascii="Times New Roman" w:hAnsi="Times New Roman" w:eastAsia="宋体" w:cs="Times New Roman"/>
                <w:color w:val="auto"/>
                <w:sz w:val="21"/>
              </w:rPr>
              <w:t>）</w:t>
            </w:r>
          </w:p>
        </w:tc>
        <w:tc>
          <w:tcPr>
            <w:tcW w:w="1302"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06" w:right="-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10"/>
                <w:sz w:val="21"/>
              </w:rPr>
              <w:t>流量</w:t>
            </w:r>
            <w:r>
              <w:rPr>
                <w:rFonts w:hint="default" w:ascii="Times New Roman" w:hAnsi="Times New Roman" w:eastAsia="宋体" w:cs="Times New Roman"/>
                <w:color w:val="auto"/>
                <w:sz w:val="21"/>
              </w:rPr>
              <w:t>（</w:t>
            </w:r>
            <w:r>
              <w:rPr>
                <w:rFonts w:hint="default" w:ascii="Times New Roman" w:hAnsi="Times New Roman" w:cs="Times New Roman"/>
                <w:color w:val="auto"/>
                <w:sz w:val="21"/>
              </w:rPr>
              <w:t>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vertAlign w:val="baseline"/>
              </w:rPr>
              <w:t>/s</w:t>
            </w:r>
            <w:r>
              <w:rPr>
                <w:rFonts w:hint="default" w:ascii="Times New Roman" w:hAnsi="Times New Roman" w:eastAsia="宋体" w:cs="Times New Roman"/>
                <w:color w:val="auto"/>
                <w:sz w:val="21"/>
                <w:vertAlign w:val="baseline"/>
              </w:rPr>
              <w:t>）</w:t>
            </w:r>
          </w:p>
        </w:tc>
        <w:tc>
          <w:tcPr>
            <w:tcW w:w="1057"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09" w:right="-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29"/>
                <w:sz w:val="21"/>
              </w:rPr>
              <w:t>水位</w:t>
            </w:r>
            <w:r>
              <w:rPr>
                <w:rFonts w:hint="default" w:ascii="Times New Roman" w:hAnsi="Times New Roman" w:eastAsia="宋体" w:cs="Times New Roman"/>
                <w:color w:val="auto"/>
                <w:sz w:val="21"/>
              </w:rPr>
              <w:t>（</w:t>
            </w:r>
            <w:r>
              <w:rPr>
                <w:rFonts w:hint="default" w:ascii="Times New Roman" w:hAnsi="Times New Roman" w:cs="Times New Roman"/>
                <w:color w:val="auto"/>
                <w:sz w:val="21"/>
              </w:rPr>
              <w:t>m</w:t>
            </w:r>
            <w:r>
              <w:rPr>
                <w:rFonts w:hint="default" w:ascii="Times New Roman" w:hAnsi="Times New Roman" w:eastAsia="宋体" w:cs="Times New Roman"/>
                <w:color w:val="auto"/>
                <w:sz w:val="21"/>
              </w:rPr>
              <w:t>）</w:t>
            </w:r>
          </w:p>
        </w:tc>
        <w:tc>
          <w:tcPr>
            <w:tcW w:w="1302"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10" w:right="-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11"/>
                <w:sz w:val="21"/>
              </w:rPr>
              <w:t>流量</w:t>
            </w:r>
            <w:r>
              <w:rPr>
                <w:rFonts w:hint="default" w:ascii="Times New Roman" w:hAnsi="Times New Roman" w:eastAsia="宋体" w:cs="Times New Roman"/>
                <w:color w:val="auto"/>
                <w:sz w:val="21"/>
              </w:rPr>
              <w:t>（</w:t>
            </w:r>
            <w:r>
              <w:rPr>
                <w:rFonts w:hint="default" w:ascii="Times New Roman" w:hAnsi="Times New Roman" w:cs="Times New Roman"/>
                <w:color w:val="auto"/>
                <w:sz w:val="21"/>
              </w:rPr>
              <w:t>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vertAlign w:val="baseline"/>
              </w:rPr>
              <w:t>/s</w:t>
            </w:r>
            <w:r>
              <w:rPr>
                <w:rFonts w:hint="default" w:ascii="Times New Roman" w:hAnsi="Times New Roman" w:eastAsia="宋体" w:cs="Times New Roman"/>
                <w:color w:val="auto"/>
                <w:sz w:val="21"/>
                <w:vertAlign w:val="baseline"/>
              </w:rPr>
              <w:t>）</w:t>
            </w:r>
          </w:p>
        </w:tc>
        <w:tc>
          <w:tcPr>
            <w:tcW w:w="1057"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11" w:right="-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28"/>
                <w:sz w:val="21"/>
              </w:rPr>
              <w:t>左岸</w:t>
            </w:r>
            <w:r>
              <w:rPr>
                <w:rFonts w:hint="default" w:ascii="Times New Roman" w:hAnsi="Times New Roman" w:eastAsia="宋体" w:cs="Times New Roman"/>
                <w:color w:val="auto"/>
                <w:spacing w:val="-6"/>
                <w:sz w:val="21"/>
              </w:rPr>
              <w:t>（</w:t>
            </w:r>
            <w:r>
              <w:rPr>
                <w:rFonts w:hint="default" w:ascii="Times New Roman" w:hAnsi="Times New Roman" w:cs="Times New Roman"/>
                <w:color w:val="auto"/>
                <w:spacing w:val="-6"/>
                <w:sz w:val="21"/>
              </w:rPr>
              <w:t>m</w:t>
            </w:r>
            <w:r>
              <w:rPr>
                <w:rFonts w:hint="default" w:ascii="Times New Roman" w:hAnsi="Times New Roman" w:eastAsia="宋体" w:cs="Times New Roman"/>
                <w:color w:val="auto"/>
                <w:spacing w:val="-6"/>
                <w:sz w:val="21"/>
              </w:rPr>
              <w:t>）</w:t>
            </w:r>
          </w:p>
        </w:tc>
        <w:tc>
          <w:tcPr>
            <w:tcW w:w="1056" w:type="dxa"/>
          </w:tcPr>
          <w:p>
            <w:pPr>
              <w:pStyle w:val="18"/>
              <w:keepNext w:val="0"/>
              <w:keepLines w:val="0"/>
              <w:pageBreakBefore w:val="0"/>
              <w:widowControl w:val="0"/>
              <w:kinsoku/>
              <w:wordWrap/>
              <w:overflowPunct/>
              <w:topLinePunct w:val="0"/>
              <w:autoSpaceDE w:val="0"/>
              <w:autoSpaceDN w:val="0"/>
              <w:bidi w:val="0"/>
              <w:adjustRightInd/>
              <w:snapToGrid/>
              <w:spacing w:before="155" w:line="360" w:lineRule="auto"/>
              <w:ind w:left="111" w:right="-29"/>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29"/>
                <w:sz w:val="21"/>
              </w:rPr>
              <w:t>右岸</w:t>
            </w:r>
            <w:r>
              <w:rPr>
                <w:rFonts w:hint="default" w:ascii="Times New Roman" w:hAnsi="Times New Roman" w:eastAsia="宋体" w:cs="Times New Roman"/>
                <w:color w:val="auto"/>
                <w:spacing w:val="-6"/>
                <w:sz w:val="21"/>
              </w:rPr>
              <w:t>（</w:t>
            </w:r>
            <w:r>
              <w:rPr>
                <w:rFonts w:hint="default" w:ascii="Times New Roman" w:hAnsi="Times New Roman" w:cs="Times New Roman"/>
                <w:color w:val="auto"/>
                <w:spacing w:val="-6"/>
                <w:sz w:val="21"/>
              </w:rPr>
              <w:t>m</w:t>
            </w:r>
            <w:r>
              <w:rPr>
                <w:rFonts w:hint="default" w:ascii="Times New Roman" w:hAnsi="Times New Roman" w:eastAsia="宋体" w:cs="Times New Roman"/>
                <w:color w:val="auto"/>
                <w:spacing w:val="-6"/>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1" w:hRule="atLeast"/>
        </w:trPr>
        <w:tc>
          <w:tcPr>
            <w:tcW w:w="552" w:type="dxa"/>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174"/>
              <w:jc w:val="left"/>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1</w:t>
            </w:r>
          </w:p>
        </w:tc>
        <w:tc>
          <w:tcPr>
            <w:tcW w:w="1594" w:type="dxa"/>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149" w:right="1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滨博高速路上</w:t>
            </w:r>
          </w:p>
          <w:p>
            <w:pPr>
              <w:pStyle w:val="18"/>
              <w:keepNext w:val="0"/>
              <w:keepLines w:val="0"/>
              <w:pageBreakBefore w:val="0"/>
              <w:widowControl w:val="0"/>
              <w:kinsoku/>
              <w:wordWrap/>
              <w:overflowPunct/>
              <w:topLinePunct w:val="0"/>
              <w:autoSpaceDE w:val="0"/>
              <w:autoSpaceDN w:val="0"/>
              <w:bidi w:val="0"/>
              <w:adjustRightInd/>
              <w:snapToGrid/>
              <w:spacing w:before="2" w:line="360" w:lineRule="auto"/>
              <w:ind w:left="147" w:right="129"/>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游气盾闸</w:t>
            </w:r>
          </w:p>
        </w:tc>
        <w:tc>
          <w:tcPr>
            <w:tcW w:w="1057"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29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38.30</w:t>
            </w:r>
          </w:p>
        </w:tc>
        <w:tc>
          <w:tcPr>
            <w:tcW w:w="1302"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106" w:right="88"/>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1200</w:t>
            </w:r>
          </w:p>
        </w:tc>
        <w:tc>
          <w:tcPr>
            <w:tcW w:w="1057"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109" w:right="85"/>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39.80</w:t>
            </w:r>
          </w:p>
        </w:tc>
        <w:tc>
          <w:tcPr>
            <w:tcW w:w="1302"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106" w:right="8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1518</w:t>
            </w:r>
          </w:p>
        </w:tc>
        <w:tc>
          <w:tcPr>
            <w:tcW w:w="1057"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109" w:right="81"/>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40.40</w:t>
            </w:r>
          </w:p>
        </w:tc>
        <w:tc>
          <w:tcPr>
            <w:tcW w:w="1056" w:type="dxa"/>
            <w:vAlign w:val="center"/>
          </w:tcPr>
          <w:p>
            <w:pPr>
              <w:pStyle w:val="18"/>
              <w:keepNext w:val="0"/>
              <w:keepLines w:val="0"/>
              <w:pageBreakBefore w:val="0"/>
              <w:widowControl w:val="0"/>
              <w:kinsoku/>
              <w:wordWrap/>
              <w:overflowPunct/>
              <w:topLinePunct w:val="0"/>
              <w:autoSpaceDE w:val="0"/>
              <w:autoSpaceDN w:val="0"/>
              <w:bidi w:val="0"/>
              <w:adjustRightInd/>
              <w:snapToGrid/>
              <w:spacing w:before="138" w:line="360" w:lineRule="auto"/>
              <w:ind w:left="295"/>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40.40</w:t>
            </w:r>
          </w:p>
        </w:tc>
      </w:tr>
    </w:tbl>
    <w:p>
      <w:pPr>
        <w:keepNext w:val="0"/>
        <w:keepLines w:val="0"/>
        <w:widowControl/>
        <w:suppressLineNumbers w:val="0"/>
        <w:jc w:val="left"/>
        <w:rPr>
          <w:rFonts w:hint="eastAsia" w:ascii="黑体" w:hAnsi="宋体" w:eastAsia="黑体" w:cs="黑体"/>
          <w:color w:val="000000"/>
          <w:kern w:val="0"/>
          <w:sz w:val="20"/>
          <w:szCs w:val="20"/>
          <w:lang w:val="en-US" w:eastAsia="zh-CN" w:bidi="ar"/>
        </w:rPr>
      </w:pPr>
    </w:p>
    <w:p>
      <w:pPr>
        <w:pStyle w:val="6"/>
        <w:spacing w:before="193" w:line="364" w:lineRule="auto"/>
        <w:ind w:right="250" w:firstLine="480"/>
        <w:jc w:val="both"/>
        <w:rPr>
          <w:rFonts w:hint="eastAsia"/>
          <w:lang w:val="en-US" w:eastAsia="zh-CN"/>
        </w:rPr>
      </w:pPr>
      <w:r>
        <w:rPr>
          <w:rFonts w:hint="eastAsia"/>
          <w:lang w:val="en-US" w:eastAsia="zh-CN"/>
        </w:rPr>
        <w:t>根据模拟分析成果，现状河道防洪能力小于推演最大流量，一旦发生特大暴雨洪水，孝妇河沿线应该做好民众撤离措施。</w:t>
      </w:r>
    </w:p>
    <w:p>
      <w:pPr>
        <w:keepNext w:val="0"/>
        <w:keepLines w:val="0"/>
        <w:widowControl/>
        <w:suppressLineNumbers w:val="0"/>
        <w:jc w:val="left"/>
        <w:rPr>
          <w:rFonts w:hint="default" w:ascii="Times New Roman" w:hAnsi="Times New Roman" w:eastAsia="宋体" w:cs="Times New Roman"/>
          <w:b/>
          <w:bCs/>
          <w:color w:val="000000"/>
          <w:kern w:val="0"/>
          <w:sz w:val="36"/>
          <w:szCs w:val="36"/>
          <w:lang w:val="en-US" w:eastAsia="zh-CN" w:bidi="ar"/>
        </w:rPr>
        <w:sectPr>
          <w:pgSz w:w="11910" w:h="16850"/>
          <w:pgMar w:top="1300" w:right="1140" w:bottom="1180" w:left="1480" w:header="880" w:footer="999" w:gutter="0"/>
          <w:pgNumType w:fmt="decimal"/>
          <w:cols w:space="720" w:num="1"/>
        </w:sectPr>
      </w:pPr>
    </w:p>
    <w:p>
      <w:pPr>
        <w:keepNext w:val="0"/>
        <w:keepLines w:val="0"/>
        <w:widowControl/>
        <w:suppressLineNumbers w:val="0"/>
        <w:jc w:val="left"/>
        <w:rPr>
          <w:rFonts w:hint="default" w:ascii="Times New Roman" w:hAnsi="Times New Roman" w:eastAsia="宋体" w:cs="Times New Roman"/>
          <w:b/>
          <w:bCs/>
          <w:color w:val="000000"/>
          <w:kern w:val="0"/>
          <w:sz w:val="36"/>
          <w:szCs w:val="36"/>
          <w:lang w:val="en-US" w:eastAsia="zh-CN" w:bidi="ar"/>
        </w:rPr>
      </w:pPr>
    </w:p>
    <w:p>
      <w:pPr>
        <w:keepNext w:val="0"/>
        <w:keepLines w:val="0"/>
        <w:widowControl/>
        <w:suppressLineNumbers w:val="0"/>
        <w:jc w:val="center"/>
      </w:pPr>
      <w:r>
        <w:rPr>
          <w:rFonts w:hint="default" w:ascii="Times New Roman" w:hAnsi="Times New Roman" w:eastAsia="宋体" w:cs="Times New Roman"/>
          <w:b/>
          <w:bCs/>
          <w:color w:val="000000"/>
          <w:kern w:val="0"/>
          <w:sz w:val="36"/>
          <w:szCs w:val="36"/>
          <w:lang w:val="en-US" w:eastAsia="zh-CN" w:bidi="ar"/>
        </w:rPr>
        <w:t xml:space="preserve">6 </w:t>
      </w:r>
      <w:r>
        <w:rPr>
          <w:rFonts w:hint="eastAsia" w:ascii="黑体" w:hAnsi="宋体" w:eastAsia="黑体" w:cs="黑体"/>
          <w:b/>
          <w:bCs/>
          <w:color w:val="000000"/>
          <w:kern w:val="0"/>
          <w:sz w:val="36"/>
          <w:szCs w:val="36"/>
          <w:lang w:val="en-US" w:eastAsia="zh-CN" w:bidi="ar"/>
        </w:rPr>
        <w:t>洪水处置</w:t>
      </w:r>
    </w:p>
    <w:p>
      <w:pPr>
        <w:keepNext w:val="0"/>
        <w:keepLines w:val="0"/>
        <w:widowControl/>
        <w:suppressLineNumbers w:val="0"/>
        <w:jc w:val="left"/>
        <w:rPr>
          <w:rFonts w:hint="default" w:ascii="Times New Roman" w:hAnsi="Times New Roman" w:eastAsia="宋体" w:cs="Times New Roman"/>
          <w:b/>
          <w:bCs/>
          <w:color w:val="000000"/>
          <w:kern w:val="0"/>
          <w:sz w:val="30"/>
          <w:szCs w:val="30"/>
          <w:lang w:val="en-US" w:eastAsia="zh-CN" w:bidi="ar"/>
        </w:rPr>
      </w:pP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6.1 </w:t>
      </w:r>
      <w:r>
        <w:rPr>
          <w:rFonts w:hint="eastAsia" w:ascii="黑体" w:hAnsi="黑体" w:eastAsia="黑体" w:cs="黑体"/>
          <w:b/>
          <w:bCs/>
          <w:sz w:val="30"/>
          <w:szCs w:val="30"/>
          <w:lang w:val="en-US" w:eastAsia="zh-CN" w:bidi="zh-CN"/>
        </w:rPr>
        <w:t xml:space="preserve">一般洪水的处置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一、水情 </w:t>
      </w:r>
    </w:p>
    <w:p>
      <w:pPr>
        <w:pStyle w:val="6"/>
        <w:spacing w:before="193" w:line="364" w:lineRule="auto"/>
        <w:ind w:right="250" w:firstLine="480"/>
        <w:jc w:val="both"/>
        <w:rPr>
          <w:rFonts w:hint="eastAsia"/>
          <w:lang w:val="en-US" w:eastAsia="zh-CN"/>
        </w:rPr>
      </w:pPr>
      <w:r>
        <w:rPr>
          <w:rFonts w:hint="eastAsia"/>
          <w:lang w:val="en-US" w:eastAsia="zh-CN"/>
        </w:rPr>
        <w:t xml:space="preserve">当发生一般洪水时，洪水主要通过主河槽下泄，河道不会发生大的险情。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二、可能发生的险情 </w:t>
      </w:r>
    </w:p>
    <w:p>
      <w:pPr>
        <w:pStyle w:val="6"/>
        <w:spacing w:before="193" w:line="364" w:lineRule="auto"/>
        <w:ind w:right="250" w:firstLine="480"/>
        <w:jc w:val="both"/>
        <w:rPr>
          <w:rFonts w:hint="eastAsia"/>
          <w:lang w:val="en-US" w:eastAsia="zh-CN"/>
        </w:rPr>
      </w:pPr>
      <w:r>
        <w:rPr>
          <w:rFonts w:hint="eastAsia"/>
          <w:lang w:val="en-US" w:eastAsia="zh-CN"/>
        </w:rPr>
        <w:t xml:space="preserve">可能出现的险情是由于沿河跨河建筑物的阻水导致壅水，部分无堤段、低洼道口可能出现局部险情，河道外侧低洼段可能出现内涝。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三、防御措施 </w:t>
      </w:r>
    </w:p>
    <w:p>
      <w:pPr>
        <w:pStyle w:val="6"/>
        <w:spacing w:before="193" w:line="364" w:lineRule="auto"/>
        <w:ind w:right="250" w:firstLine="480"/>
        <w:jc w:val="both"/>
        <w:rPr>
          <w:rFonts w:hint="eastAsia"/>
          <w:lang w:val="en-US" w:eastAsia="zh-CN"/>
        </w:rPr>
      </w:pPr>
      <w:r>
        <w:rPr>
          <w:rFonts w:hint="eastAsia"/>
          <w:lang w:val="en-US" w:eastAsia="zh-CN"/>
        </w:rPr>
        <w:t>警戒水位低于沿河地面高程，不会带来大的财产损失及人员伤亡。主要由水利部门进行处理，可采取以下防御措施： 张店段河道行洪能力相对较高，孝妇河湿地公园滨博高速上游气盾闸是孝妇河调洪控制枢纽，也是洪水调度的控制断面，应加强监视，在保证工程安全的前提下，根据《孝妇河湿地公园洪水调度方案（试行）》有计划的蓄水和泄洪。</w:t>
      </w:r>
    </w:p>
    <w:p>
      <w:pPr>
        <w:pStyle w:val="6"/>
        <w:spacing w:before="193" w:line="364" w:lineRule="auto"/>
        <w:ind w:right="250" w:firstLine="480"/>
        <w:jc w:val="both"/>
        <w:rPr>
          <w:rFonts w:hint="eastAsia"/>
          <w:lang w:val="en-US" w:eastAsia="zh-CN"/>
        </w:rPr>
      </w:pPr>
      <w:r>
        <w:rPr>
          <w:rFonts w:hint="eastAsia"/>
          <w:lang w:val="en-US" w:eastAsia="zh-CN"/>
        </w:rPr>
        <w:t xml:space="preserve">张店区滨博高速下游段河道行洪能力相对较小，要严密监视汛情的变化，确保一般洪水安全下泄。 </w:t>
      </w:r>
    </w:p>
    <w:p>
      <w:pPr>
        <w:pStyle w:val="6"/>
        <w:spacing w:before="193" w:line="364" w:lineRule="auto"/>
        <w:ind w:right="250" w:firstLine="480"/>
        <w:jc w:val="both"/>
        <w:rPr>
          <w:rFonts w:hint="eastAsia"/>
          <w:lang w:val="en-US" w:eastAsia="zh-CN"/>
        </w:rPr>
      </w:pPr>
      <w:r>
        <w:rPr>
          <w:rFonts w:hint="eastAsia"/>
          <w:b/>
          <w:bCs/>
          <w:lang w:val="en-US" w:eastAsia="zh-CN"/>
        </w:rPr>
        <w:t>四、救灾措施</w:t>
      </w:r>
    </w:p>
    <w:p>
      <w:pPr>
        <w:pStyle w:val="6"/>
        <w:spacing w:before="193" w:line="364" w:lineRule="auto"/>
        <w:ind w:right="250" w:firstLine="480"/>
        <w:jc w:val="both"/>
        <w:rPr>
          <w:rFonts w:hint="eastAsia"/>
          <w:lang w:val="en-US" w:eastAsia="zh-CN"/>
        </w:rPr>
      </w:pPr>
      <w:r>
        <w:rPr>
          <w:rFonts w:hint="eastAsia"/>
          <w:lang w:val="en-US" w:eastAsia="zh-CN"/>
        </w:rPr>
        <w:t xml:space="preserve">发生一般洪水，洪水在河道主槽内，一般不会对两岸村庄造成损失。局部低洼地区、低标准桥梁道口及支流可能出现局部满溢。 </w:t>
      </w:r>
    </w:p>
    <w:p>
      <w:pPr>
        <w:pStyle w:val="6"/>
        <w:spacing w:before="193" w:line="364" w:lineRule="auto"/>
        <w:ind w:right="250" w:firstLine="480"/>
        <w:jc w:val="both"/>
        <w:rPr>
          <w:rFonts w:hint="eastAsia"/>
          <w:lang w:val="en-US" w:eastAsia="zh-CN"/>
        </w:rPr>
      </w:pPr>
      <w:r>
        <w:rPr>
          <w:rFonts w:hint="eastAsia"/>
          <w:lang w:val="en-US" w:eastAsia="zh-CN"/>
        </w:rPr>
        <w:t xml:space="preserve">灾后及时统计受灾情况，根据受灾情况采取适当的救灾措施，对局部低洼地区积水的农田，主要采取疏通各级排水沟与田间工程。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五、洪水调度方案 </w:t>
      </w:r>
    </w:p>
    <w:p>
      <w:pPr>
        <w:pStyle w:val="6"/>
        <w:spacing w:before="193" w:line="364" w:lineRule="auto"/>
        <w:ind w:right="250" w:firstLine="480"/>
        <w:jc w:val="both"/>
        <w:rPr>
          <w:rFonts w:hint="eastAsia"/>
          <w:lang w:val="en-US" w:eastAsia="zh-CN"/>
        </w:rPr>
      </w:pPr>
      <w:r>
        <w:rPr>
          <w:rFonts w:hint="default"/>
          <w:lang w:val="en-US" w:eastAsia="zh-CN"/>
        </w:rPr>
        <w:t>1</w:t>
      </w:r>
      <w:r>
        <w:rPr>
          <w:rFonts w:hint="eastAsia"/>
          <w:lang w:val="en-US" w:eastAsia="zh-CN"/>
        </w:rPr>
        <w:t xml:space="preserve">.清淤、清障，维修加固河堤，保证行洪。 </w:t>
      </w:r>
    </w:p>
    <w:p>
      <w:pPr>
        <w:pStyle w:val="6"/>
        <w:spacing w:before="193" w:line="364" w:lineRule="auto"/>
        <w:ind w:right="250" w:firstLine="480"/>
        <w:jc w:val="both"/>
        <w:rPr>
          <w:rFonts w:hint="eastAsia"/>
          <w:lang w:val="en-US" w:eastAsia="zh-CN"/>
        </w:rPr>
      </w:pPr>
      <w:r>
        <w:rPr>
          <w:rFonts w:hint="eastAsia"/>
          <w:lang w:val="en-US" w:eastAsia="zh-CN"/>
        </w:rPr>
        <w:t xml:space="preserve">河道内影响行洪的障碍物，必须全部拆除迁移，气盾闸根据防洪调度方案及时开闸放水，对可能溢槽处进行维修加固、加高，确保防汛道路畅通。 </w:t>
      </w:r>
    </w:p>
    <w:p>
      <w:pPr>
        <w:pStyle w:val="6"/>
        <w:spacing w:before="193" w:line="364" w:lineRule="auto"/>
        <w:ind w:right="250" w:firstLine="480"/>
        <w:jc w:val="both"/>
        <w:rPr>
          <w:rFonts w:hint="eastAsia"/>
          <w:lang w:val="en-US" w:eastAsia="zh-CN"/>
        </w:rPr>
      </w:pPr>
      <w:r>
        <w:rPr>
          <w:rFonts w:hint="eastAsia"/>
          <w:lang w:val="en-US" w:eastAsia="zh-CN"/>
        </w:rPr>
        <w:t xml:space="preserve">2.气盾闸按照汛期防洪调度方案执行。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6.2 </w:t>
      </w:r>
      <w:r>
        <w:rPr>
          <w:rFonts w:hint="eastAsia" w:ascii="黑体" w:hAnsi="黑体" w:eastAsia="黑体" w:cs="黑体"/>
          <w:b/>
          <w:bCs/>
          <w:sz w:val="30"/>
          <w:szCs w:val="30"/>
          <w:lang w:val="en-US" w:eastAsia="zh-CN" w:bidi="zh-CN"/>
        </w:rPr>
        <w:t xml:space="preserve">现状标准内洪水的处置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一、水情 </w:t>
      </w:r>
    </w:p>
    <w:p>
      <w:pPr>
        <w:pStyle w:val="6"/>
        <w:spacing w:before="193" w:line="364" w:lineRule="auto"/>
        <w:ind w:right="250" w:firstLine="480"/>
        <w:jc w:val="both"/>
        <w:rPr>
          <w:rFonts w:hint="eastAsia"/>
          <w:lang w:val="en-US" w:eastAsia="zh-CN"/>
        </w:rPr>
      </w:pPr>
      <w:r>
        <w:rPr>
          <w:rFonts w:hint="eastAsia"/>
          <w:lang w:val="en-US" w:eastAsia="zh-CN"/>
        </w:rPr>
        <w:t xml:space="preserve">当河段超过警戒水位但不高于防洪保证水位时，相应防洪预警状态为“橙色”。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二、可能发生的险情 </w:t>
      </w:r>
    </w:p>
    <w:p>
      <w:pPr>
        <w:pStyle w:val="6"/>
        <w:spacing w:before="193" w:line="364" w:lineRule="auto"/>
        <w:ind w:right="250" w:firstLine="480"/>
        <w:jc w:val="both"/>
        <w:rPr>
          <w:rFonts w:hint="eastAsia"/>
          <w:sz w:val="18"/>
          <w:szCs w:val="18"/>
          <w:lang w:val="en-US" w:eastAsia="zh-CN"/>
        </w:rPr>
      </w:pPr>
      <w:r>
        <w:rPr>
          <w:rFonts w:hint="eastAsia"/>
          <w:lang w:val="en-US" w:eastAsia="zh-CN"/>
        </w:rPr>
        <w:t xml:space="preserve">加强对张店区河段的监视，汛期严格执行《孝妇河湿地公园洪水调度方案（试行）》中洪水调度方案，洪水来临前需提前腾出部分库容保证洪峰顺利通过确保张店城区安全，确保洪水安全下泄。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三、处置措施 </w:t>
      </w:r>
    </w:p>
    <w:p>
      <w:pPr>
        <w:pStyle w:val="6"/>
        <w:spacing w:before="193" w:line="364" w:lineRule="auto"/>
        <w:ind w:right="250" w:firstLine="480"/>
        <w:jc w:val="both"/>
        <w:rPr>
          <w:rFonts w:hint="eastAsia"/>
          <w:lang w:val="en-US" w:eastAsia="zh-CN"/>
        </w:rPr>
      </w:pPr>
      <w:r>
        <w:rPr>
          <w:rFonts w:hint="eastAsia"/>
          <w:b/>
          <w:bCs/>
          <w:lang w:val="en-US" w:eastAsia="zh-CN"/>
        </w:rPr>
        <w:t>人员、物资、车辆。</w:t>
      </w:r>
      <w:r>
        <w:rPr>
          <w:rFonts w:hint="eastAsia"/>
          <w:lang w:val="en-US" w:eastAsia="zh-CN"/>
        </w:rPr>
        <w:t xml:space="preserve">防汛指挥人员、常备队、抢险队必须全部到岗到位，预备队处于临战状态。抢险所用工具、车辆、物资应备齐备足，随时准备抢险，组织协助搬迁群众转移到指定地点。 </w:t>
      </w:r>
    </w:p>
    <w:p>
      <w:pPr>
        <w:pStyle w:val="6"/>
        <w:spacing w:before="193" w:line="364" w:lineRule="auto"/>
        <w:ind w:right="250" w:firstLine="480"/>
        <w:jc w:val="both"/>
        <w:rPr>
          <w:rFonts w:hint="eastAsia"/>
          <w:lang w:val="en-US" w:eastAsia="zh-CN"/>
        </w:rPr>
      </w:pPr>
      <w:r>
        <w:rPr>
          <w:rFonts w:hint="eastAsia"/>
          <w:b/>
          <w:bCs/>
          <w:lang w:val="en-US" w:eastAsia="zh-CN"/>
        </w:rPr>
        <w:t>指挥协调。</w:t>
      </w:r>
      <w:r>
        <w:rPr>
          <w:rFonts w:hint="eastAsia"/>
          <w:lang w:val="en-US" w:eastAsia="zh-CN"/>
        </w:rPr>
        <w:t xml:space="preserve">当遇现状标准洪水时，由区防汛指挥机构负责孝妇河洪水的调度、组织指挥防洪抢险以及防汛队伍、防汛料物的调配等，有关部门、防汛成员单位要各负其责，各司其职，确保现状标准洪水情况下河道安全。 </w:t>
      </w:r>
    </w:p>
    <w:p>
      <w:pPr>
        <w:pStyle w:val="6"/>
        <w:spacing w:before="193" w:line="364" w:lineRule="auto"/>
        <w:ind w:right="250" w:firstLine="480"/>
        <w:jc w:val="both"/>
        <w:rPr>
          <w:rFonts w:hint="eastAsia"/>
          <w:lang w:val="en-US" w:eastAsia="zh-CN"/>
        </w:rPr>
      </w:pPr>
      <w:r>
        <w:rPr>
          <w:rFonts w:hint="eastAsia"/>
          <w:b/>
          <w:bCs/>
          <w:lang w:val="en-US" w:eastAsia="zh-CN"/>
        </w:rPr>
        <w:t>处置措施。</w:t>
      </w:r>
      <w:r>
        <w:rPr>
          <w:rFonts w:hint="eastAsia"/>
          <w:lang w:val="en-US" w:eastAsia="zh-CN"/>
        </w:rPr>
        <w:t xml:space="preserve">张店区孝妇河湿地公园，曾经是黄土崖险工段，历史上曾发生四次决口，是保护淄博中心城区的重要屏障，也是河道中游防洪调度枢纽。汛期严格执行《孝妇河湿地公园洪水调度方案（试行）》中洪水调度方案，洪水来临前需提前腾出部分库容保证洪峰顺利通过。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四、救灾措施 </w:t>
      </w:r>
    </w:p>
    <w:p>
      <w:pPr>
        <w:pStyle w:val="6"/>
        <w:spacing w:before="193" w:line="364" w:lineRule="auto"/>
        <w:ind w:right="250" w:firstLine="480"/>
        <w:jc w:val="both"/>
        <w:rPr>
          <w:rFonts w:hint="eastAsia"/>
          <w:lang w:val="en-US" w:eastAsia="zh-CN"/>
        </w:rPr>
      </w:pPr>
      <w:r>
        <w:rPr>
          <w:rFonts w:hint="eastAsia"/>
          <w:lang w:val="en-US" w:eastAsia="zh-CN"/>
        </w:rPr>
        <w:t xml:space="preserve">发生现状标准内洪水，洪水在河道以内，一般不会对两岸村庄造成损失。局部低洼地区可能出现局部满溢。 </w:t>
      </w:r>
    </w:p>
    <w:p>
      <w:pPr>
        <w:pStyle w:val="6"/>
        <w:spacing w:before="193" w:line="364" w:lineRule="auto"/>
        <w:ind w:right="250" w:firstLine="480"/>
        <w:jc w:val="both"/>
        <w:rPr>
          <w:rFonts w:hint="eastAsia"/>
          <w:lang w:val="en-US" w:eastAsia="zh-CN"/>
        </w:rPr>
      </w:pPr>
      <w:r>
        <w:rPr>
          <w:rFonts w:hint="eastAsia"/>
          <w:lang w:val="en-US" w:eastAsia="zh-CN"/>
        </w:rPr>
        <w:t xml:space="preserve">灾后及时统计受灾情况，根据受灾情况采取适当的救灾措施，对绝大部分存在积水的农田，主要采取疏通各级排水沟与田间工程；河水倒灌区采取封堵、机械排水等排除内涝措施；水毁的桥梁、水利工程，交通部门、水利部门负责及时修复；受灾群众、倒塌的房屋、大棚，民政局、农业农村局及沿河马尚街道负责采取相应措施进行灾民救助、绝产农田的复种和损毁房屋及农业生产设施的修复工作。 </w:t>
      </w:r>
    </w:p>
    <w:p>
      <w:pPr>
        <w:pStyle w:val="6"/>
        <w:spacing w:before="193" w:line="364" w:lineRule="auto"/>
        <w:ind w:right="250" w:firstLine="480"/>
        <w:jc w:val="both"/>
        <w:rPr>
          <w:rFonts w:hint="eastAsia"/>
          <w:b/>
          <w:bCs/>
          <w:lang w:val="en-US" w:eastAsia="zh-CN"/>
        </w:rPr>
      </w:pPr>
      <w:r>
        <w:rPr>
          <w:rFonts w:hint="eastAsia"/>
          <w:b/>
          <w:bCs/>
          <w:lang w:val="en-US" w:eastAsia="zh-CN"/>
        </w:rPr>
        <w:t xml:space="preserve">五、洪水调度方案 </w:t>
      </w:r>
    </w:p>
    <w:p>
      <w:pPr>
        <w:pStyle w:val="6"/>
        <w:spacing w:before="193" w:line="364" w:lineRule="auto"/>
        <w:ind w:right="250" w:firstLine="480"/>
        <w:jc w:val="both"/>
        <w:rPr>
          <w:rFonts w:hint="eastAsia"/>
          <w:lang w:val="en-US" w:eastAsia="zh-CN"/>
        </w:rPr>
      </w:pPr>
      <w:r>
        <w:rPr>
          <w:rFonts w:hint="eastAsia"/>
          <w:lang w:val="en-US" w:eastAsia="zh-CN"/>
        </w:rPr>
        <w:t>河道内影响行洪的障碍物，必须全部拆除迁移，气盾闸塌坝运行。</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黑体" w:eastAsia="黑体" w:cs="黑体"/>
          <w:b/>
          <w:bCs/>
          <w:sz w:val="30"/>
          <w:szCs w:val="30"/>
          <w:lang w:val="en-US" w:eastAsia="zh-CN" w:bidi="zh-CN"/>
        </w:rPr>
        <w:t xml:space="preserve">6.3 </w:t>
      </w:r>
      <w:r>
        <w:rPr>
          <w:rFonts w:hint="eastAsia" w:ascii="黑体" w:hAnsi="黑体" w:eastAsia="黑体" w:cs="黑体"/>
          <w:b/>
          <w:bCs/>
          <w:sz w:val="30"/>
          <w:szCs w:val="30"/>
          <w:lang w:val="en-US" w:eastAsia="zh-CN" w:bidi="zh-CN"/>
        </w:rPr>
        <w:t xml:space="preserve">   超标准洪水处置 </w:t>
      </w:r>
    </w:p>
    <w:p>
      <w:pPr>
        <w:pStyle w:val="6"/>
        <w:spacing w:before="193" w:line="364" w:lineRule="auto"/>
        <w:ind w:right="250"/>
        <w:jc w:val="both"/>
        <w:rPr>
          <w:rFonts w:hint="eastAsia" w:ascii="黑体" w:hAnsi="黑体" w:eastAsia="黑体" w:cs="黑体"/>
          <w:b/>
          <w:bCs/>
          <w:sz w:val="30"/>
          <w:szCs w:val="30"/>
          <w:lang w:val="en-US" w:eastAsia="zh-CN" w:bidi="zh-CN"/>
        </w:rPr>
      </w:pPr>
      <w:r>
        <w:rPr>
          <w:rFonts w:hint="default" w:ascii="黑体" w:hAnsi="宋体" w:eastAsia="黑体" w:cs="黑体"/>
          <w:b/>
          <w:bCs/>
          <w:color w:val="000000"/>
          <w:kern w:val="0"/>
          <w:sz w:val="30"/>
          <w:szCs w:val="30"/>
          <w:lang w:val="en-US" w:eastAsia="zh-CN" w:bidi="ar"/>
        </w:rPr>
        <w:t xml:space="preserve">6.3.1 </w:t>
      </w:r>
      <w:r>
        <w:rPr>
          <w:rFonts w:hint="eastAsia" w:ascii="黑体" w:hAnsi="宋体" w:eastAsia="黑体" w:cs="黑体"/>
          <w:b/>
          <w:bCs/>
          <w:color w:val="000000"/>
          <w:kern w:val="0"/>
          <w:sz w:val="30"/>
          <w:szCs w:val="30"/>
          <w:lang w:val="en-US" w:eastAsia="zh-CN" w:bidi="ar"/>
        </w:rPr>
        <w:t xml:space="preserve">工程调度 </w:t>
      </w:r>
    </w:p>
    <w:p>
      <w:pPr>
        <w:pStyle w:val="6"/>
        <w:spacing w:before="158" w:line="364" w:lineRule="auto"/>
        <w:ind w:right="154" w:firstLine="480"/>
        <w:rPr>
          <w:spacing w:val="-6"/>
        </w:rPr>
      </w:pPr>
      <w:r>
        <w:rPr>
          <w:rFonts w:hint="eastAsia"/>
          <w:spacing w:val="-6"/>
          <w:lang w:val="en-US" w:eastAsia="zh-CN"/>
        </w:rPr>
        <w:t xml:space="preserve">向区防汛指挥机构申请，气盾闸开闸泄洪，防止重大险情，组织沿河可能淹没的村庄群众安全转移，确保人民生命安全。 重点保障沿河人民群众生命安全，重点保护目标是孝妇河湿地公园及淄博中心城区、沿河居民点、学校、政府机构、公路、铁路、桥梁、电力及通讯设施等目标。 </w:t>
      </w:r>
    </w:p>
    <w:p>
      <w:pPr>
        <w:pStyle w:val="6"/>
        <w:spacing w:before="158" w:line="364" w:lineRule="auto"/>
        <w:ind w:right="154" w:firstLine="480"/>
        <w:rPr>
          <w:spacing w:val="-6"/>
        </w:rPr>
      </w:pPr>
      <w:r>
        <w:rPr>
          <w:rFonts w:hint="default"/>
          <w:spacing w:val="-6"/>
          <w:lang w:val="en-US" w:eastAsia="zh-CN"/>
        </w:rPr>
        <w:t>1</w:t>
      </w:r>
      <w:r>
        <w:rPr>
          <w:rFonts w:hint="eastAsia"/>
          <w:spacing w:val="-6"/>
          <w:lang w:val="en-US" w:eastAsia="zh-CN"/>
        </w:rPr>
        <w:t xml:space="preserve">.气盾闸敞闸运行，确保工程安全。 </w:t>
      </w:r>
    </w:p>
    <w:p>
      <w:pPr>
        <w:pStyle w:val="6"/>
        <w:spacing w:before="158" w:line="364" w:lineRule="auto"/>
        <w:ind w:right="154" w:firstLine="480"/>
        <w:rPr>
          <w:spacing w:val="-6"/>
        </w:rPr>
      </w:pPr>
      <w:r>
        <w:rPr>
          <w:rFonts w:hint="default"/>
          <w:spacing w:val="-6"/>
          <w:lang w:val="en-US" w:eastAsia="zh-CN"/>
        </w:rPr>
        <w:t>2</w:t>
      </w:r>
      <w:r>
        <w:rPr>
          <w:rFonts w:hint="eastAsia"/>
          <w:spacing w:val="-6"/>
          <w:lang w:val="en-US" w:eastAsia="zh-CN"/>
        </w:rPr>
        <w:t xml:space="preserve">.对严重影响行洪或者存在重大险情的建筑物进行爆破拆除。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6.3.2 </w:t>
      </w:r>
      <w:r>
        <w:rPr>
          <w:rFonts w:hint="eastAsia" w:ascii="黑体" w:hAnsi="宋体" w:eastAsia="黑体" w:cs="黑体"/>
          <w:b/>
          <w:bCs/>
          <w:color w:val="000000"/>
          <w:kern w:val="0"/>
          <w:sz w:val="30"/>
          <w:szCs w:val="30"/>
          <w:lang w:val="en-US" w:eastAsia="zh-CN" w:bidi="ar"/>
        </w:rPr>
        <w:t xml:space="preserve">风险处置 </w:t>
      </w:r>
    </w:p>
    <w:p>
      <w:pPr>
        <w:pStyle w:val="6"/>
        <w:spacing w:before="158" w:line="364" w:lineRule="auto"/>
        <w:ind w:right="154" w:firstLine="480"/>
        <w:rPr>
          <w:spacing w:val="-6"/>
        </w:rPr>
      </w:pPr>
      <w:r>
        <w:rPr>
          <w:rFonts w:hint="default"/>
          <w:spacing w:val="-6"/>
          <w:lang w:val="en-US" w:eastAsia="zh-CN"/>
        </w:rPr>
        <w:t>1</w:t>
      </w:r>
      <w:r>
        <w:rPr>
          <w:rFonts w:hint="eastAsia"/>
          <w:spacing w:val="-6"/>
          <w:lang w:val="en-US" w:eastAsia="zh-CN"/>
        </w:rPr>
        <w:t xml:space="preserve">.阻水风险处置：清除阻水障碍物，确保行洪畅通。 </w:t>
      </w:r>
    </w:p>
    <w:p>
      <w:pPr>
        <w:pStyle w:val="6"/>
        <w:spacing w:before="158" w:line="364" w:lineRule="auto"/>
        <w:ind w:right="154" w:firstLine="480"/>
        <w:rPr>
          <w:spacing w:val="-6"/>
        </w:rPr>
      </w:pPr>
      <w:r>
        <w:rPr>
          <w:rFonts w:hint="default"/>
          <w:spacing w:val="-6"/>
          <w:lang w:val="en-US" w:eastAsia="zh-CN"/>
        </w:rPr>
        <w:t>2</w:t>
      </w:r>
      <w:r>
        <w:rPr>
          <w:rFonts w:hint="eastAsia"/>
          <w:spacing w:val="-6"/>
          <w:lang w:val="en-US" w:eastAsia="zh-CN"/>
        </w:rPr>
        <w:t xml:space="preserve">.缺口风险处置：开展缺口堵复等工程措施。 </w:t>
      </w:r>
    </w:p>
    <w:p>
      <w:pPr>
        <w:pStyle w:val="6"/>
        <w:spacing w:before="158" w:line="364" w:lineRule="auto"/>
        <w:ind w:right="154" w:firstLine="480"/>
        <w:rPr>
          <w:spacing w:val="-6"/>
        </w:rPr>
      </w:pPr>
      <w:r>
        <w:rPr>
          <w:rFonts w:hint="default"/>
          <w:spacing w:val="-6"/>
          <w:lang w:val="en-US" w:eastAsia="zh-CN"/>
        </w:rPr>
        <w:t>3</w:t>
      </w:r>
      <w:r>
        <w:rPr>
          <w:rFonts w:hint="eastAsia"/>
          <w:spacing w:val="-6"/>
          <w:lang w:val="en-US" w:eastAsia="zh-CN"/>
        </w:rPr>
        <w:t xml:space="preserve">.重点防御河段处置：预置抢险物资及队伍，做好抢险准备。 </w:t>
      </w:r>
    </w:p>
    <w:p>
      <w:pPr>
        <w:pStyle w:val="6"/>
        <w:spacing w:before="158" w:line="364" w:lineRule="auto"/>
        <w:ind w:right="154" w:firstLine="480"/>
        <w:rPr>
          <w:spacing w:val="-6"/>
        </w:rPr>
      </w:pPr>
      <w:r>
        <w:rPr>
          <w:rFonts w:hint="default"/>
          <w:spacing w:val="-6"/>
          <w:lang w:val="en-US" w:eastAsia="zh-CN"/>
        </w:rPr>
        <w:t>4</w:t>
      </w:r>
      <w:r>
        <w:rPr>
          <w:rFonts w:hint="eastAsia"/>
          <w:spacing w:val="-6"/>
          <w:lang w:val="en-US" w:eastAsia="zh-CN"/>
        </w:rPr>
        <w:t xml:space="preserve">. 抢筑子堤：事发地防汛抗旱指挥部组织抢险队伍抢筑子堤，做好重要险工险段和重点保护目标的防守。 </w:t>
      </w:r>
    </w:p>
    <w:p>
      <w:pPr>
        <w:pStyle w:val="6"/>
        <w:spacing w:before="158" w:line="364" w:lineRule="auto"/>
        <w:ind w:right="154" w:firstLine="480"/>
        <w:rPr>
          <w:spacing w:val="-6"/>
        </w:rPr>
      </w:pPr>
      <w:r>
        <w:rPr>
          <w:rFonts w:hint="default"/>
          <w:spacing w:val="-6"/>
          <w:lang w:val="en-US" w:eastAsia="zh-CN"/>
        </w:rPr>
        <w:t>5</w:t>
      </w:r>
      <w:r>
        <w:rPr>
          <w:rFonts w:hint="eastAsia"/>
          <w:spacing w:val="-6"/>
          <w:lang w:val="en-US" w:eastAsia="zh-CN"/>
        </w:rPr>
        <w:t xml:space="preserve">、加强巡查：沿河道管理单位动态跟踪水位和险情发展变化，对河道重点保护目标进行不间断巡视检查。 </w:t>
      </w:r>
    </w:p>
    <w:p>
      <w:pPr>
        <w:pStyle w:val="6"/>
        <w:spacing w:before="158" w:line="364" w:lineRule="auto"/>
        <w:ind w:right="154" w:firstLine="456" w:firstLineChars="200"/>
        <w:rPr>
          <w:spacing w:val="-6"/>
        </w:rPr>
      </w:pPr>
      <w:r>
        <w:rPr>
          <w:rFonts w:hint="default"/>
          <w:spacing w:val="-6"/>
          <w:lang w:val="en-US" w:eastAsia="zh-CN"/>
        </w:rPr>
        <w:t>6</w:t>
      </w:r>
      <w:r>
        <w:rPr>
          <w:rFonts w:hint="eastAsia"/>
          <w:spacing w:val="-6"/>
          <w:lang w:val="en-US" w:eastAsia="zh-CN"/>
        </w:rPr>
        <w:t xml:space="preserve">、团结抗洪：区防汛指挥部各成员单位（部门）按照职责分工，全力开展抗洪抢险救援工作。 </w: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6.3.3 </w:t>
      </w:r>
      <w:r>
        <w:rPr>
          <w:rFonts w:hint="eastAsia" w:ascii="黑体" w:hAnsi="宋体" w:eastAsia="黑体" w:cs="黑体"/>
          <w:b/>
          <w:bCs/>
          <w:color w:val="000000"/>
          <w:kern w:val="0"/>
          <w:sz w:val="30"/>
          <w:szCs w:val="30"/>
          <w:lang w:val="en-US" w:eastAsia="zh-CN" w:bidi="ar"/>
        </w:rPr>
        <w:t xml:space="preserve">人员转移 </w:t>
      </w:r>
    </w:p>
    <w:p>
      <w:pPr>
        <w:pStyle w:val="6"/>
        <w:spacing w:before="158" w:line="364" w:lineRule="auto"/>
        <w:ind w:right="154" w:firstLine="480"/>
        <w:rPr>
          <w:spacing w:val="-6"/>
        </w:rPr>
      </w:pPr>
      <w:r>
        <w:rPr>
          <w:rFonts w:hint="eastAsia"/>
          <w:spacing w:val="-6"/>
          <w:lang w:val="en-US" w:eastAsia="zh-CN"/>
        </w:rPr>
        <w:t xml:space="preserve">为保证沿河低洼地带群众生命财产的安全，减轻洪水损失，遇超标准洪水，应在区防汛指挥机构的指挥下，按照防御洪水方案中的群众安全转移方案和路线，有秩序地实施群众迁移安置。马尚街道负责辖区内的群众安全转移与安置工作。 </w:t>
      </w:r>
    </w:p>
    <w:p>
      <w:pPr>
        <w:pStyle w:val="6"/>
        <w:spacing w:before="158" w:line="364" w:lineRule="auto"/>
        <w:ind w:right="154" w:firstLine="480"/>
        <w:rPr>
          <w:spacing w:val="-6"/>
        </w:rPr>
      </w:pPr>
      <w:r>
        <w:rPr>
          <w:rFonts w:hint="eastAsia"/>
          <w:spacing w:val="-6"/>
          <w:lang w:val="en-US" w:eastAsia="zh-CN"/>
        </w:rPr>
        <w:t xml:space="preserve">群众转移工作的原则是“就近避险、就近转移、就近安置”。一是就近避险，当遇超标准洪水后，首先在临近的坚固房屋、楼房等处就地躲避洪水风险；二是按照防指安排向相临村庄较高的地方进行集中转移；三是对于一些老、弱、病、残等需要就医的人群，应按照防指安排，转移到相近的镇驻地或区驻地等医疗条件相对较高的地 方。同时，转移的同时，由各级政府组织的转移机构进行就地安置，以保障群众正常生活所需。 </w:t>
      </w:r>
    </w:p>
    <w:p>
      <w:pPr>
        <w:pStyle w:val="6"/>
        <w:spacing w:before="158" w:line="364" w:lineRule="auto"/>
        <w:ind w:right="154" w:firstLine="480"/>
        <w:rPr>
          <w:spacing w:val="-6"/>
        </w:rPr>
      </w:pPr>
      <w:r>
        <w:rPr>
          <w:rFonts w:hint="eastAsia"/>
          <w:spacing w:val="-6"/>
          <w:lang w:val="en-US" w:eastAsia="zh-CN"/>
        </w:rPr>
        <w:t xml:space="preserve">转移路线的制定按照“就近、就快”的原则。详见附表3。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6.3.4 </w:t>
      </w:r>
      <w:r>
        <w:rPr>
          <w:rFonts w:hint="eastAsia" w:ascii="黑体" w:hAnsi="宋体" w:eastAsia="黑体" w:cs="黑体"/>
          <w:b/>
          <w:bCs/>
          <w:color w:val="000000"/>
          <w:kern w:val="0"/>
          <w:sz w:val="30"/>
          <w:szCs w:val="30"/>
          <w:lang w:val="en-US" w:eastAsia="zh-CN" w:bidi="ar"/>
        </w:rPr>
        <w:t xml:space="preserve">技术支撑 </w:t>
      </w:r>
    </w:p>
    <w:p>
      <w:pPr>
        <w:pStyle w:val="6"/>
        <w:spacing w:before="158" w:line="364" w:lineRule="auto"/>
        <w:ind w:right="154" w:firstLine="480"/>
        <w:rPr>
          <w:rFonts w:hint="eastAsia"/>
          <w:spacing w:val="-6"/>
          <w:lang w:val="en-US" w:eastAsia="zh-CN"/>
        </w:rPr>
        <w:sectPr>
          <w:pgSz w:w="11910" w:h="16850"/>
          <w:pgMar w:top="1300" w:right="1140" w:bottom="1180" w:left="1480" w:header="880" w:footer="999" w:gutter="0"/>
          <w:pgNumType w:fmt="decimal"/>
          <w:cols w:space="720" w:num="1"/>
        </w:sectPr>
      </w:pPr>
      <w:r>
        <w:rPr>
          <w:rFonts w:hint="eastAsia"/>
          <w:spacing w:val="-6"/>
          <w:lang w:val="en-US" w:eastAsia="zh-CN"/>
        </w:rPr>
        <w:t>在区防汛指挥机构的统一领导下，张店区水利局派出专家组，配合区防汛指挥机构在现场指导抢险救援工作。</w:t>
      </w:r>
    </w:p>
    <w:p>
      <w:pPr>
        <w:keepNext w:val="0"/>
        <w:keepLines w:val="0"/>
        <w:widowControl/>
        <w:suppressLineNumbers w:val="0"/>
        <w:ind w:firstLine="361" w:firstLineChars="100"/>
        <w:jc w:val="left"/>
        <w:rPr>
          <w:rFonts w:hint="default" w:ascii="Times New Roman" w:hAnsi="Times New Roman" w:eastAsia="宋体" w:cs="Times New Roman"/>
          <w:b/>
          <w:bCs/>
          <w:color w:val="000000"/>
          <w:kern w:val="0"/>
          <w:sz w:val="36"/>
          <w:szCs w:val="36"/>
          <w:lang w:val="en-US" w:eastAsia="zh-CN" w:bidi="ar"/>
        </w:rPr>
      </w:pPr>
    </w:p>
    <w:p>
      <w:pPr>
        <w:keepNext w:val="0"/>
        <w:keepLines w:val="0"/>
        <w:widowControl/>
        <w:suppressLineNumbers w:val="0"/>
        <w:jc w:val="center"/>
      </w:pPr>
      <w:r>
        <w:rPr>
          <w:rFonts w:hint="default" w:ascii="Times New Roman" w:hAnsi="Times New Roman" w:eastAsia="宋体" w:cs="Times New Roman"/>
          <w:b/>
          <w:bCs/>
          <w:color w:val="000000"/>
          <w:kern w:val="0"/>
          <w:sz w:val="36"/>
          <w:szCs w:val="36"/>
          <w:lang w:val="en-US" w:eastAsia="zh-CN" w:bidi="ar"/>
        </w:rPr>
        <w:t xml:space="preserve">7 </w:t>
      </w:r>
      <w:r>
        <w:rPr>
          <w:rFonts w:hint="eastAsia" w:ascii="Times New Roman" w:hAnsi="Times New Roman" w:cs="Times New Roman"/>
          <w:b/>
          <w:bCs/>
          <w:color w:val="000000"/>
          <w:kern w:val="0"/>
          <w:sz w:val="36"/>
          <w:szCs w:val="36"/>
          <w:lang w:val="en-US" w:eastAsia="zh-CN" w:bidi="ar"/>
        </w:rPr>
        <w:t xml:space="preserve">  </w:t>
      </w:r>
      <w:r>
        <w:rPr>
          <w:rFonts w:ascii="黑体" w:hAnsi="宋体" w:eastAsia="黑体" w:cs="黑体"/>
          <w:b/>
          <w:bCs/>
          <w:color w:val="000000"/>
          <w:kern w:val="0"/>
          <w:sz w:val="36"/>
          <w:szCs w:val="36"/>
          <w:lang w:val="en-US" w:eastAsia="zh-CN" w:bidi="ar"/>
        </w:rPr>
        <w:t>工程巡查与险情处置</w: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7.1 </w:t>
      </w:r>
      <w:r>
        <w:rPr>
          <w:rFonts w:hint="eastAsia" w:ascii="黑体" w:hAnsi="宋体" w:eastAsia="黑体" w:cs="黑体"/>
          <w:b/>
          <w:bCs/>
          <w:color w:val="000000"/>
          <w:kern w:val="0"/>
          <w:sz w:val="30"/>
          <w:szCs w:val="30"/>
          <w:lang w:val="en-US" w:eastAsia="zh-CN" w:bidi="ar"/>
        </w:rPr>
        <w:t xml:space="preserve">工程巡查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针对河道及其附属建筑物防汛情况的检查包括河道巡堤查险与汛前、汛期和汛后的防汛检查。汛期，水利部门组织人员进行巡堤查险，对河道的水情与工情进行巡堤查险。此外，还应组织汛前、汛后的防汛检查，对防汛制度的落实情况进行监督。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7.1.1 </w:t>
      </w:r>
      <w:r>
        <w:rPr>
          <w:rFonts w:hint="eastAsia" w:ascii="黑体" w:hAnsi="宋体" w:eastAsia="黑体" w:cs="黑体"/>
          <w:b/>
          <w:bCs/>
          <w:color w:val="000000"/>
          <w:kern w:val="0"/>
          <w:sz w:val="30"/>
          <w:szCs w:val="30"/>
          <w:lang w:val="en-US" w:eastAsia="zh-CN" w:bidi="ar"/>
        </w:rPr>
        <w:t xml:space="preserve">河道巡堤查险 </w:t>
      </w:r>
    </w:p>
    <w:p>
      <w:pPr>
        <w:snapToGrid w:val="0"/>
        <w:spacing w:line="360" w:lineRule="auto"/>
        <w:ind w:left="220" w:leftChars="100" w:firstLine="496" w:firstLineChars="207"/>
        <w:textAlignment w:val="baseline"/>
        <w:rPr>
          <w:rFonts w:hint="eastAsia"/>
          <w:kern w:val="10"/>
          <w:sz w:val="24"/>
          <w:lang w:val="en-US" w:eastAsia="zh-CN"/>
        </w:rPr>
      </w:pPr>
      <w:r>
        <w:rPr>
          <w:rFonts w:hint="default"/>
          <w:kern w:val="10"/>
          <w:sz w:val="24"/>
          <w:lang w:val="en-US" w:eastAsia="zh-CN"/>
        </w:rPr>
        <w:t>1</w:t>
      </w:r>
      <w:r>
        <w:rPr>
          <w:rFonts w:hint="eastAsia"/>
          <w:kern w:val="10"/>
          <w:sz w:val="24"/>
          <w:lang w:val="en-US" w:eastAsia="zh-CN"/>
        </w:rPr>
        <w:t>.河道巡堤查险原则</w:t>
      </w:r>
    </w:p>
    <w:p>
      <w:pPr>
        <w:snapToGrid w:val="0"/>
        <w:spacing w:line="360" w:lineRule="auto"/>
        <w:ind w:left="220" w:leftChars="100" w:firstLine="496" w:firstLineChars="207"/>
        <w:jc w:val="both"/>
        <w:textAlignment w:val="baseline"/>
        <w:rPr>
          <w:rFonts w:hint="eastAsia"/>
          <w:kern w:val="10"/>
          <w:sz w:val="24"/>
          <w:lang w:val="en-US" w:eastAsia="zh-CN"/>
        </w:rPr>
      </w:pPr>
      <w:r>
        <w:rPr>
          <w:rFonts w:hint="eastAsia"/>
          <w:kern w:val="10"/>
          <w:sz w:val="24"/>
          <w:lang w:val="en-US" w:eastAsia="zh-CN"/>
        </w:rPr>
        <w:t xml:space="preserve">应按照“谁主管，谁负责”的原则，定期开展。由各镇办按责任河段负责巡查，明确人员，确定巡查范围及重点部位。日常检查一般宜每周检查不少于 </w:t>
      </w:r>
      <w:r>
        <w:rPr>
          <w:rFonts w:hint="default"/>
          <w:kern w:val="10"/>
          <w:sz w:val="24"/>
          <w:lang w:val="en-US" w:eastAsia="zh-CN"/>
        </w:rPr>
        <w:t xml:space="preserve">2 </w:t>
      </w:r>
      <w:r>
        <w:rPr>
          <w:rFonts w:hint="eastAsia"/>
          <w:kern w:val="10"/>
          <w:sz w:val="24"/>
          <w:lang w:val="en-US" w:eastAsia="zh-CN"/>
        </w:rPr>
        <w:t xml:space="preserve">次；遇强降雨、较大洪水或特殊情况，明确加派巡查人员、加密巡查频次等具体措施。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巡查结束后，应及时记录整理，并签名归档。如发现异常情况应立即复查，采取必要措施并上报上级主管部门，必要时会同科研、设计、施工单位作专题研究。</w:t>
      </w:r>
    </w:p>
    <w:p>
      <w:pPr>
        <w:numPr>
          <w:ilvl w:val="0"/>
          <w:numId w:val="0"/>
        </w:numPr>
        <w:snapToGrid w:val="0"/>
        <w:spacing w:line="360" w:lineRule="auto"/>
        <w:ind w:leftChars="307" w:right="0" w:rightChars="0"/>
        <w:textAlignment w:val="baseline"/>
        <w:rPr>
          <w:rFonts w:hint="eastAsia"/>
          <w:kern w:val="10"/>
          <w:sz w:val="24"/>
          <w:lang w:val="en-US" w:eastAsia="zh-CN"/>
        </w:rPr>
      </w:pPr>
      <w:r>
        <w:rPr>
          <w:rFonts w:hint="eastAsia"/>
          <w:kern w:val="10"/>
          <w:sz w:val="24"/>
          <w:lang w:val="en-US" w:eastAsia="zh-CN"/>
        </w:rPr>
        <w:t>2.巡查重点</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按照巡查有关制度及规范要求，重点对堤身、堤岸、防渗及排水设施、穿（跨）堤建筑物、管理设施、生物防护工程、河势变化等进行巡查。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堤身外观巡检：重点巡查堤顶、堤坡、堤脚、混凝土结构、砌石结构等。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堤岸防护巡检：要根据坡式、坝式、墙式护岸等不同特点，有针对性巡查。要对护脚进行重点巡查。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防渗及排水设施巡险：重点对防渗保护层、排水沟进出口及排水导渗体或滤体进行检查。</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穿（跨）堤建筑物巡检：重点对接合部位进行巡查，对穿（跨）堤建筑物机电设备进行检查。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管理设施巡检：重点对观测监测设施、交通设施、信息化设施等进行巡查。</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 xml:space="preserve">生物防护工程巡检：重点检查防浪、护堤林带有无老化和缺损，检查草皮护坡是否冲刷、缺损。 </w:t>
      </w:r>
    </w:p>
    <w:p>
      <w:pPr>
        <w:snapToGrid w:val="0"/>
        <w:spacing w:line="360" w:lineRule="auto"/>
        <w:ind w:left="220" w:leftChars="100" w:firstLine="496" w:firstLineChars="207"/>
        <w:textAlignment w:val="baseline"/>
        <w:rPr>
          <w:rFonts w:hint="eastAsia"/>
          <w:kern w:val="10"/>
          <w:sz w:val="24"/>
          <w:lang w:val="en-US" w:eastAsia="zh-CN"/>
        </w:rPr>
      </w:pPr>
      <w:r>
        <w:rPr>
          <w:rFonts w:hint="eastAsia"/>
          <w:kern w:val="10"/>
          <w:sz w:val="24"/>
          <w:lang w:val="en-US" w:eastAsia="zh-CN"/>
        </w:rPr>
        <w:t>河势变化巡查：观察行洪时近岸段特别是弯道顶冲段河势有无较大变化，滩岸有无坍塌等。</w:t>
      </w:r>
    </w:p>
    <w:p>
      <w:pPr>
        <w:snapToGrid w:val="0"/>
        <w:spacing w:line="360" w:lineRule="auto"/>
        <w:ind w:left="220" w:leftChars="100" w:firstLine="496" w:firstLineChars="207"/>
        <w:textAlignment w:val="baseline"/>
        <w:rPr>
          <w:rFonts w:hint="eastAsia"/>
          <w:kern w:val="10"/>
          <w:sz w:val="24"/>
          <w:lang w:val="en-US" w:eastAsia="zh-CN"/>
        </w:rPr>
      </w:pPr>
      <w:r>
        <w:rPr>
          <w:rFonts w:hint="default"/>
          <w:kern w:val="10"/>
          <w:sz w:val="24"/>
          <w:lang w:val="en-US" w:eastAsia="zh-CN"/>
        </w:rPr>
        <w:t>3</w:t>
      </w:r>
      <w:r>
        <w:rPr>
          <w:rFonts w:hint="eastAsia"/>
          <w:kern w:val="10"/>
          <w:sz w:val="24"/>
          <w:lang w:val="en-US" w:eastAsia="zh-CN"/>
        </w:rPr>
        <w:t xml:space="preserve">.堤防工程检查一般分为日常检查、定期检查、专项检查。具体检查内容应根据工程实际进行合理增减，并按规定开展安全鉴定工作。 </w:t>
      </w:r>
    </w:p>
    <w:p>
      <w:pPr>
        <w:snapToGrid w:val="0"/>
        <w:spacing w:line="360" w:lineRule="auto"/>
        <w:ind w:left="220" w:leftChars="100" w:firstLine="496" w:firstLineChars="207"/>
        <w:textAlignment w:val="baseline"/>
        <w:rPr>
          <w:rFonts w:hint="default"/>
          <w:kern w:val="10"/>
          <w:sz w:val="24"/>
          <w:lang w:val="en-US" w:eastAsia="zh-CN"/>
        </w:rPr>
      </w:pPr>
      <w:r>
        <w:rPr>
          <w:rFonts w:hint="default"/>
          <w:kern w:val="10"/>
          <w:sz w:val="24"/>
          <w:lang w:val="en-US" w:eastAsia="zh-CN"/>
        </w:rPr>
        <w:t>4</w:t>
      </w:r>
      <w:r>
        <w:rPr>
          <w:rFonts w:hint="eastAsia"/>
          <w:kern w:val="10"/>
          <w:sz w:val="24"/>
          <w:lang w:val="en-US" w:eastAsia="zh-CN"/>
        </w:rPr>
        <w:t xml:space="preserve">.管理单位应结合工程的具体情况，制订日常检查记录表，每次检查应认真填写记录表，见表 </w:t>
      </w:r>
      <w:r>
        <w:rPr>
          <w:rFonts w:hint="default"/>
          <w:kern w:val="10"/>
          <w:sz w:val="24"/>
          <w:lang w:val="en-US" w:eastAsia="zh-CN"/>
        </w:rPr>
        <w:t>7.1-1</w:t>
      </w:r>
    </w:p>
    <w:p>
      <w:pPr>
        <w:pStyle w:val="2"/>
        <w:ind w:left="0" w:leftChars="0" w:firstLine="0" w:firstLineChars="0"/>
        <w:jc w:val="left"/>
        <w:rPr>
          <w:rFonts w:hint="default"/>
          <w:lang w:val="en-US" w:eastAsia="zh-CN"/>
        </w:rPr>
      </w:pPr>
      <w:r>
        <w:rPr>
          <w:rFonts w:hint="eastAsia"/>
          <w:kern w:val="10"/>
          <w:sz w:val="24"/>
          <w:lang w:val="en-US" w:eastAsia="zh-CN"/>
        </w:rPr>
        <w:t>表7.1-1                         堤防工程检查记录表</w:t>
      </w:r>
    </w:p>
    <w:tbl>
      <w:tblPr>
        <w:tblStyle w:val="14"/>
        <w:tblW w:w="9015" w:type="dxa"/>
        <w:tblInd w:w="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769"/>
        <w:gridCol w:w="70"/>
        <w:gridCol w:w="699"/>
        <w:gridCol w:w="3262"/>
        <w:gridCol w:w="1737"/>
        <w:gridCol w:w="39"/>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6"/>
              <w:spacing w:before="158" w:line="364" w:lineRule="auto"/>
              <w:ind w:left="0" w:leftChars="0" w:right="154" w:firstLine="0" w:firstLineChars="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序号</w:t>
            </w:r>
          </w:p>
        </w:tc>
        <w:tc>
          <w:tcPr>
            <w:tcW w:w="1538" w:type="dxa"/>
            <w:gridSpan w:val="3"/>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检查部位</w:t>
            </w:r>
          </w:p>
        </w:tc>
        <w:tc>
          <w:tcPr>
            <w:tcW w:w="3262"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检查内容</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检查情况</w:t>
            </w: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1</w:t>
            </w:r>
          </w:p>
        </w:tc>
        <w:tc>
          <w:tcPr>
            <w:tcW w:w="1538" w:type="dxa"/>
            <w:gridSpan w:val="3"/>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堤顶</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是否坚实平整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堤肩线是否顺直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有无凹陷、裂缝残缺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有无杂物、垃圾、杂草</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硬化堤顶是否与垫层脱离</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2</w:t>
            </w:r>
          </w:p>
        </w:tc>
        <w:tc>
          <w:tcPr>
            <w:tcW w:w="1538" w:type="dxa"/>
            <w:gridSpan w:val="3"/>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堤坡与戗台</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是否平顺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有无雨淋沟、滑坡、裂缝、塌坑</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有无害堤动物洞穴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有无杂物垃圾草</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有无渗水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排水沟是否完好顺畅</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3</w:t>
            </w:r>
          </w:p>
        </w:tc>
        <w:tc>
          <w:tcPr>
            <w:tcW w:w="83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护坡</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restart"/>
            <w:vAlign w:val="center"/>
          </w:tcPr>
          <w:p>
            <w:pPr>
              <w:keepNext w:val="0"/>
              <w:keepLines w:val="0"/>
              <w:widowControl/>
              <w:suppressLineNumbers w:val="0"/>
              <w:spacing w:before="158" w:line="364" w:lineRule="auto"/>
              <w:ind w:left="0" w:leftChars="0" w:right="0" w:righ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000000"/>
                <w:kern w:val="0"/>
                <w:sz w:val="21"/>
                <w:szCs w:val="21"/>
                <w:lang w:val="en-US" w:eastAsia="zh-CN" w:bidi="ar"/>
              </w:rPr>
              <w:t>混凝土护坡</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有无剥蚀、冻害、裂缝、破损</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83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排水孔是否通畅</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83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砌石护坡</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有无松动、塌陷、脱落、风化、架空</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83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排水孔是否通畅</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83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草皮护坡</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是否有缺损、干枯、坏死</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83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69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是否有荆棘、杂草、灌木</w:t>
            </w:r>
          </w:p>
        </w:tc>
        <w:tc>
          <w:tcPr>
            <w:tcW w:w="1776"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13"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4</w:t>
            </w:r>
          </w:p>
        </w:tc>
        <w:tc>
          <w:tcPr>
            <w:tcW w:w="1538" w:type="dxa"/>
            <w:gridSpan w:val="3"/>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堤脚</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有无隆起、下沉</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有无冲刷、残缺、洞穴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基础有无淘空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5</w:t>
            </w:r>
          </w:p>
        </w:tc>
        <w:tc>
          <w:tcPr>
            <w:tcW w:w="769" w:type="dxa"/>
            <w:vMerge w:val="restart"/>
            <w:vAlign w:val="center"/>
          </w:tcPr>
          <w:p>
            <w:pPr>
              <w:keepNext w:val="0"/>
              <w:keepLines w:val="0"/>
              <w:widowControl/>
              <w:suppressLineNumbers w:val="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堤岸防护工程</w:t>
            </w: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坡式护岸</w:t>
            </w:r>
          </w:p>
          <w:p>
            <w:pPr>
              <w:keepNext w:val="0"/>
              <w:keepLines w:val="0"/>
              <w:widowControl/>
              <w:suppressLineNumbers w:val="0"/>
              <w:jc w:val="center"/>
              <w:rPr>
                <w:rFonts w:hint="eastAsia" w:asciiTheme="majorEastAsia" w:hAnsiTheme="majorEastAsia" w:eastAsiaTheme="majorEastAsia" w:cstheme="majorEastAsia"/>
                <w:color w:val="000000"/>
                <w:kern w:val="0"/>
                <w:sz w:val="21"/>
                <w:szCs w:val="21"/>
                <w:lang w:val="en-US" w:eastAsia="zh-CN" w:bidi="ar"/>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砌体有无松动、塌陷、脱落、架空、垫层淘刷现象</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color w:val="000000"/>
                <w:kern w:val="0"/>
                <w:sz w:val="21"/>
                <w:szCs w:val="21"/>
                <w:lang w:val="en-US" w:eastAsia="zh-CN" w:bidi="ar"/>
              </w:rPr>
            </w:pPr>
            <w:r>
              <w:rPr>
                <w:rFonts w:hint="eastAsia" w:asciiTheme="majorEastAsia" w:hAnsiTheme="majorEastAsia" w:eastAsiaTheme="majorEastAsia" w:cstheme="majorEastAsia"/>
                <w:color w:val="000000"/>
                <w:kern w:val="0"/>
                <w:sz w:val="21"/>
                <w:szCs w:val="21"/>
                <w:lang w:val="en-US" w:eastAsia="zh-CN" w:bidi="ar"/>
              </w:rPr>
              <w:t>有无垃圾、杂物、杂草、杂树</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color w:val="000000"/>
                <w:kern w:val="0"/>
                <w:sz w:val="21"/>
                <w:szCs w:val="21"/>
                <w:lang w:val="en-US" w:eastAsia="zh-CN" w:bidi="ar"/>
              </w:rPr>
            </w:pPr>
            <w:r>
              <w:rPr>
                <w:rFonts w:hint="eastAsia" w:asciiTheme="majorEastAsia" w:hAnsiTheme="majorEastAsia" w:eastAsiaTheme="majorEastAsia" w:cstheme="majorEastAsia"/>
                <w:color w:val="000000"/>
                <w:kern w:val="0"/>
                <w:sz w:val="21"/>
                <w:szCs w:val="21"/>
                <w:lang w:val="en-US" w:eastAsia="zh-CN" w:bidi="ar"/>
              </w:rPr>
              <w:t>变形缝和止水是否正常</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3262" w:type="dxa"/>
            <w:vAlign w:val="center"/>
          </w:tcPr>
          <w:p>
            <w:pPr>
              <w:keepNext w:val="0"/>
              <w:keepLines w:val="0"/>
              <w:widowControl/>
              <w:suppressLineNumbers w:val="0"/>
              <w:jc w:val="left"/>
              <w:rPr>
                <w:rFonts w:hint="eastAsia" w:asciiTheme="majorEastAsia" w:hAnsiTheme="majorEastAsia" w:eastAsiaTheme="majorEastAsia" w:cstheme="majorEastAsia"/>
                <w:color w:val="000000"/>
                <w:kern w:val="0"/>
                <w:sz w:val="21"/>
                <w:szCs w:val="21"/>
                <w:lang w:val="en-US" w:eastAsia="zh-CN" w:bidi="ar"/>
              </w:rPr>
            </w:pPr>
            <w:r>
              <w:rPr>
                <w:rFonts w:hint="eastAsia" w:asciiTheme="majorEastAsia" w:hAnsiTheme="majorEastAsia" w:eastAsiaTheme="majorEastAsia" w:cstheme="majorEastAsia"/>
                <w:color w:val="000000"/>
                <w:kern w:val="0"/>
                <w:sz w:val="21"/>
                <w:szCs w:val="21"/>
                <w:lang w:val="en-US" w:eastAsia="zh-CN" w:bidi="ar"/>
              </w:rPr>
              <w:t>坡面有无剥蚀、裂缝、破碎</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3262" w:type="dxa"/>
            <w:vAlign w:val="center"/>
          </w:tcPr>
          <w:p>
            <w:pPr>
              <w:keepNext w:val="0"/>
              <w:keepLines w:val="0"/>
              <w:widowControl/>
              <w:suppressLineNumbers w:val="0"/>
              <w:jc w:val="left"/>
              <w:rPr>
                <w:rFonts w:hint="eastAsia" w:asciiTheme="majorEastAsia" w:hAnsiTheme="majorEastAsia" w:eastAsiaTheme="majorEastAsia" w:cstheme="majorEastAsia"/>
                <w:color w:val="000000"/>
                <w:kern w:val="0"/>
                <w:sz w:val="21"/>
                <w:szCs w:val="21"/>
                <w:lang w:val="en-US" w:eastAsia="zh-CN" w:bidi="ar"/>
              </w:rPr>
            </w:pPr>
            <w:r>
              <w:rPr>
                <w:rFonts w:hint="eastAsia" w:asciiTheme="majorEastAsia" w:hAnsiTheme="majorEastAsia" w:eastAsiaTheme="majorEastAsia" w:cstheme="majorEastAsia"/>
                <w:color w:val="000000"/>
                <w:kern w:val="0"/>
                <w:sz w:val="21"/>
                <w:szCs w:val="21"/>
                <w:lang w:val="en-US" w:eastAsia="zh-CN" w:bidi="ar"/>
              </w:rPr>
              <w:t>排水孔是否通畅</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墙式护岸</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相邻墙体有无错动</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变形缝和止水是否正常</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墙顶墙面有无剥蚀、裂缝、破碎、脱落</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排水孔是否通畅</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坝式护岸</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砌石有无松动、塌陷、脱落、架空现象</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散抛块石护坡坡面有无浮石、塌陷</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土心顶部是否平整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护脚</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护脚体表面有无凹陷、坍塌</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护脚平台及坡面是否平顺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护脚有无冲动、淘空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6</w:t>
            </w:r>
          </w:p>
        </w:tc>
        <w:tc>
          <w:tcPr>
            <w:tcW w:w="1538" w:type="dxa"/>
            <w:gridSpan w:val="3"/>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穿堤建筑物与</w:t>
            </w:r>
          </w:p>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堤防结合部</w:t>
            </w:r>
          </w:p>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穿堤建筑物与堤防的接合是否紧密</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有无渗水、裂缝、坍塌现象</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穿堤建筑物有无损坏</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left="221" w:leftChars="0" w:right="154" w:rightChars="0"/>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机电设备是否完好</w:t>
            </w:r>
          </w:p>
        </w:tc>
        <w:tc>
          <w:tcPr>
            <w:tcW w:w="1737" w:type="dxa"/>
            <w:vAlign w:val="center"/>
          </w:tcPr>
          <w:p>
            <w:pPr>
              <w:pStyle w:val="6"/>
              <w:spacing w:before="158" w:line="364" w:lineRule="auto"/>
              <w:ind w:left="221" w:leftChars="0" w:right="154" w:rightChars="0"/>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left="221" w:leftChars="0" w:right="154" w:rightChars="0"/>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7</w:t>
            </w:r>
          </w:p>
        </w:tc>
        <w:tc>
          <w:tcPr>
            <w:tcW w:w="1538" w:type="dxa"/>
            <w:gridSpan w:val="3"/>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跨堤建筑物与</w:t>
            </w:r>
          </w:p>
          <w:p>
            <w:pPr>
              <w:keepNext w:val="0"/>
              <w:keepLines w:val="0"/>
              <w:widowControl/>
              <w:suppressLineNumbers w:val="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堤防结合部</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跨堤建筑物支墩与堤防的结合部是否有</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不均匀沉陷、裂缝、空隙</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8</w:t>
            </w:r>
          </w:p>
        </w:tc>
        <w:tc>
          <w:tcPr>
            <w:tcW w:w="769"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附属设施</w:t>
            </w: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0"/>
                <w:sz w:val="21"/>
                <w:szCs w:val="21"/>
                <w:lang w:val="en-US" w:eastAsia="zh-CN" w:bidi="ar"/>
              </w:rPr>
              <w:t>观测设施</w:t>
            </w:r>
          </w:p>
          <w:p>
            <w:pPr>
              <w:pStyle w:val="6"/>
              <w:spacing w:before="158" w:line="364" w:lineRule="auto"/>
              <w:ind w:left="0" w:leftChars="0" w:right="154" w:firstLine="0" w:firstLineChars="0"/>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观测设施能否正常观测</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观测设施的标志、盖锁、围栅是否完好</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观测设施周围有无动物巢穴</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交通设施</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交通道路的路面是否平整坚实</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上堤道路连接是否平顺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安全标志、交通卡口等管护设施是否完好</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Align w:val="center"/>
          </w:tcPr>
          <w:p>
            <w:pPr>
              <w:keepNext w:val="0"/>
              <w:keepLines w:val="0"/>
              <w:widowControl/>
              <w:suppressLineNumbers w:val="0"/>
              <w:spacing w:before="158" w:line="364" w:lineRule="auto"/>
              <w:ind w:left="0" w:leftChars="0" w:right="0" w:rightChars="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监控设施</w:t>
            </w:r>
          </w:p>
        </w:tc>
        <w:tc>
          <w:tcPr>
            <w:tcW w:w="3262" w:type="dxa"/>
            <w:vAlign w:val="center"/>
          </w:tcPr>
          <w:p>
            <w:pPr>
              <w:keepNext w:val="0"/>
              <w:keepLines w:val="0"/>
              <w:widowControl/>
              <w:suppressLineNumbers w:val="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监控设施是否完好，运行正常 。</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restart"/>
            <w:vAlign w:val="center"/>
          </w:tcPr>
          <w:p>
            <w:pPr>
              <w:keepNext w:val="0"/>
              <w:keepLines w:val="0"/>
              <w:widowControl/>
              <w:suppressLineNumbers w:val="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其他附属设施</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里程碑、界桩、警示牌、标志牌、护路杆</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769" w:type="dxa"/>
            <w:gridSpan w:val="2"/>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等是否完好</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9</w:t>
            </w:r>
          </w:p>
        </w:tc>
        <w:tc>
          <w:tcPr>
            <w:tcW w:w="1538" w:type="dxa"/>
            <w:gridSpan w:val="3"/>
            <w:vMerge w:val="restart"/>
            <w:vAlign w:val="center"/>
          </w:tcPr>
          <w:p>
            <w:pPr>
              <w:keepNext w:val="0"/>
              <w:keepLines w:val="0"/>
              <w:widowControl/>
              <w:suppressLineNumbers w:val="0"/>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生物防护工程</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防浪林、护堤树木有无缺损、人为破坏现象</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树木有无病虫害</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6" w:type="dxa"/>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10</w:t>
            </w:r>
          </w:p>
        </w:tc>
        <w:tc>
          <w:tcPr>
            <w:tcW w:w="1538" w:type="dxa"/>
            <w:gridSpan w:val="3"/>
            <w:vMerge w:val="restart"/>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spacing w:val="-6"/>
                <w:sz w:val="21"/>
                <w:szCs w:val="21"/>
                <w:vertAlign w:val="baseline"/>
                <w:lang w:val="en-US" w:eastAsia="zh-CN" w:bidi="zh-CN"/>
              </w:rPr>
              <w:t>其他</w:t>
            </w: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堤防抢险备料是否完好</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z w:val="21"/>
                <w:szCs w:val="21"/>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有无违法违章涉水项目</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6" w:type="dxa"/>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538" w:type="dxa"/>
            <w:gridSpan w:val="3"/>
            <w:vMerge w:val="continue"/>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3262" w:type="dxa"/>
            <w:vAlign w:val="center"/>
          </w:tcPr>
          <w:p>
            <w:pPr>
              <w:keepNext w:val="0"/>
              <w:keepLines w:val="0"/>
              <w:widowControl/>
              <w:suppressLineNumbers w:val="0"/>
              <w:spacing w:before="158" w:line="364" w:lineRule="auto"/>
              <w:ind w:left="0" w:leftChars="0" w:right="0" w:rightChars="0"/>
              <w:jc w:val="left"/>
              <w:rPr>
                <w:rFonts w:hint="eastAsia" w:asciiTheme="majorEastAsia" w:hAnsiTheme="majorEastAsia" w:eastAsiaTheme="majorEastAsia" w:cstheme="majorEastAsia"/>
                <w:spacing w:val="-6"/>
                <w:sz w:val="21"/>
                <w:szCs w:val="21"/>
                <w:vertAlign w:val="baseline"/>
                <w:lang w:val="en-US" w:eastAsia="zh-CN" w:bidi="zh-CN"/>
              </w:rPr>
            </w:pPr>
            <w:r>
              <w:rPr>
                <w:rFonts w:hint="eastAsia" w:asciiTheme="majorEastAsia" w:hAnsiTheme="majorEastAsia" w:eastAsiaTheme="majorEastAsia" w:cstheme="majorEastAsia"/>
                <w:color w:val="000000"/>
                <w:kern w:val="0"/>
                <w:sz w:val="21"/>
                <w:szCs w:val="21"/>
                <w:lang w:val="en-US" w:eastAsia="zh-CN" w:bidi="ar"/>
              </w:rPr>
              <w:t>有无危害工程安全的行为</w:t>
            </w:r>
          </w:p>
        </w:tc>
        <w:tc>
          <w:tcPr>
            <w:tcW w:w="1737" w:type="dxa"/>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c>
          <w:tcPr>
            <w:tcW w:w="1652" w:type="dxa"/>
            <w:gridSpan w:val="2"/>
            <w:vAlign w:val="center"/>
          </w:tcPr>
          <w:p>
            <w:pPr>
              <w:pStyle w:val="6"/>
              <w:spacing w:before="158" w:line="364" w:lineRule="auto"/>
              <w:ind w:right="154"/>
              <w:jc w:val="center"/>
              <w:rPr>
                <w:rFonts w:hint="eastAsia" w:asciiTheme="majorEastAsia" w:hAnsiTheme="majorEastAsia" w:eastAsiaTheme="majorEastAsia" w:cstheme="majorEastAsia"/>
                <w:spacing w:val="-6"/>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015" w:type="dxa"/>
            <w:gridSpan w:val="8"/>
            <w:vAlign w:val="center"/>
          </w:tcPr>
          <w:p>
            <w:pPr>
              <w:keepNext w:val="0"/>
              <w:keepLines w:val="0"/>
              <w:widowControl/>
              <w:suppressLineNumbers w:val="0"/>
              <w:jc w:val="left"/>
              <w:rPr>
                <w:rFonts w:hint="eastAsia"/>
                <w:lang w:val="en-US" w:eastAsia="zh-CN"/>
              </w:rPr>
            </w:pPr>
            <w:r>
              <w:rPr>
                <w:rFonts w:hint="eastAsia" w:asciiTheme="majorEastAsia" w:hAnsiTheme="majorEastAsia" w:eastAsiaTheme="majorEastAsia" w:cstheme="majorEastAsia"/>
                <w:color w:val="000000"/>
                <w:kern w:val="0"/>
                <w:sz w:val="21"/>
                <w:szCs w:val="21"/>
                <w:lang w:val="en-US" w:eastAsia="zh-CN" w:bidi="ar"/>
              </w:rPr>
              <w:t>本次检查发现的主要问题及详细说明：</w:t>
            </w:r>
          </w:p>
        </w:tc>
      </w:tr>
    </w:tbl>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7.1.2 </w:t>
      </w:r>
      <w:r>
        <w:rPr>
          <w:rFonts w:hint="eastAsia" w:ascii="黑体" w:hAnsi="宋体" w:eastAsia="黑体" w:cs="黑体"/>
          <w:b/>
          <w:bCs/>
          <w:color w:val="000000"/>
          <w:kern w:val="0"/>
          <w:sz w:val="30"/>
          <w:szCs w:val="30"/>
          <w:lang w:val="en-US" w:eastAsia="zh-CN" w:bidi="ar"/>
        </w:rPr>
        <w:t xml:space="preserve">日常检查 </w:t>
      </w:r>
    </w:p>
    <w:p>
      <w:pPr>
        <w:pStyle w:val="6"/>
        <w:spacing w:before="201" w:line="364" w:lineRule="auto"/>
        <w:ind w:right="275" w:firstLine="480"/>
        <w:jc w:val="both"/>
        <w:rPr>
          <w:spacing w:val="-10"/>
        </w:rPr>
      </w:pPr>
      <w:r>
        <w:rPr>
          <w:rFonts w:hint="eastAsia"/>
          <w:spacing w:val="-10"/>
          <w:lang w:val="en-US" w:eastAsia="zh-CN"/>
        </w:rPr>
        <w:t xml:space="preserve">日常检查应对堤岸防护工程、防渗及排水设施、管理设施、防汛抢险设施等进行巡查。一般宜每周检查不少于2 次；堤防工程的管理单位每月集中组织检查一次。险工险段及汛期或遇极端天气时 需根据需要增加检查频次。 </w:t>
      </w:r>
    </w:p>
    <w:p>
      <w:pPr>
        <w:pStyle w:val="6"/>
        <w:spacing w:before="201" w:line="364" w:lineRule="auto"/>
        <w:ind w:right="275" w:firstLine="480"/>
        <w:jc w:val="both"/>
        <w:rPr>
          <w:spacing w:val="-10"/>
        </w:rPr>
      </w:pPr>
      <w:r>
        <w:rPr>
          <w:rFonts w:hint="eastAsia"/>
          <w:spacing w:val="-10"/>
          <w:lang w:val="en-US" w:eastAsia="zh-CN"/>
        </w:rPr>
        <w:t xml:space="preserve">根据河道现状实际情况从下列项目和内容中选择河道已有的进行日常检查： </w:t>
      </w:r>
    </w:p>
    <w:p>
      <w:pPr>
        <w:pStyle w:val="6"/>
        <w:spacing w:before="201" w:line="364" w:lineRule="auto"/>
        <w:ind w:right="275" w:firstLine="480"/>
        <w:jc w:val="both"/>
        <w:rPr>
          <w:spacing w:val="-10"/>
        </w:rPr>
      </w:pPr>
      <w:r>
        <w:rPr>
          <w:rFonts w:hint="eastAsia"/>
          <w:spacing w:val="-10"/>
          <w:lang w:val="en-US" w:eastAsia="zh-CN"/>
        </w:rPr>
        <w:t xml:space="preserve">1.堤身外观 </w:t>
      </w:r>
    </w:p>
    <w:p>
      <w:pPr>
        <w:pStyle w:val="6"/>
        <w:spacing w:before="201" w:line="364" w:lineRule="auto"/>
        <w:ind w:right="275" w:firstLine="480"/>
        <w:jc w:val="both"/>
        <w:rPr>
          <w:spacing w:val="-10"/>
        </w:rPr>
      </w:pPr>
      <w:r>
        <w:rPr>
          <w:rFonts w:hint="eastAsia"/>
          <w:spacing w:val="-10"/>
          <w:lang w:val="en-US" w:eastAsia="zh-CN"/>
        </w:rPr>
        <w:t>①堤顶：防浪墙是否完整、倾斜，堤顶是否坚实平整，堤肩线是否顺直；有无凹陷、裂缝、残缺，相邻两堤段之间有无错动；是否存在硬化堤顶与土堤或垫层脱离现象。</w:t>
      </w:r>
    </w:p>
    <w:p>
      <w:pPr>
        <w:pStyle w:val="6"/>
        <w:spacing w:before="201" w:line="364" w:lineRule="auto"/>
        <w:ind w:right="275" w:firstLine="480"/>
        <w:jc w:val="both"/>
        <w:rPr>
          <w:spacing w:val="-10"/>
        </w:rPr>
      </w:pPr>
      <w:r>
        <w:rPr>
          <w:rFonts w:hint="eastAsia"/>
          <w:spacing w:val="-10"/>
          <w:lang w:val="en-US" w:eastAsia="zh-CN"/>
        </w:rPr>
        <w:t xml:space="preserve">②堤坡：是否平顺，有无雨淋沟、滑坡、裂缝、塌坑、洞穴，有无杂物垃圾堆放，有无渗水；排水沟是否完好、顺畅，排水孔是否正常，渗漏水量有无变化等。 </w:t>
      </w:r>
    </w:p>
    <w:p>
      <w:pPr>
        <w:pStyle w:val="6"/>
        <w:spacing w:before="201" w:line="364" w:lineRule="auto"/>
        <w:ind w:right="275" w:firstLine="480"/>
        <w:jc w:val="both"/>
        <w:rPr>
          <w:spacing w:val="-10"/>
        </w:rPr>
      </w:pPr>
      <w:r>
        <w:rPr>
          <w:rFonts w:hint="eastAsia"/>
          <w:spacing w:val="-10"/>
          <w:lang w:val="en-US" w:eastAsia="zh-CN"/>
        </w:rPr>
        <w:t xml:space="preserve">③堤脚：有无淘刷、变形、坍塌等现象。 </w:t>
      </w:r>
    </w:p>
    <w:p>
      <w:pPr>
        <w:pStyle w:val="6"/>
        <w:spacing w:before="201" w:line="364" w:lineRule="auto"/>
        <w:ind w:right="275" w:firstLine="480"/>
        <w:jc w:val="both"/>
        <w:rPr>
          <w:spacing w:val="-10"/>
        </w:rPr>
      </w:pPr>
      <w:r>
        <w:rPr>
          <w:rFonts w:hint="eastAsia"/>
          <w:spacing w:val="-10"/>
          <w:lang w:val="en-US" w:eastAsia="zh-CN"/>
        </w:rPr>
        <w:t xml:space="preserve">④混凝土结构：有无溶蚀、侵蚀、冻害、裂缝、破损、老化等情况。 </w:t>
      </w:r>
    </w:p>
    <w:p>
      <w:pPr>
        <w:pStyle w:val="6"/>
        <w:spacing w:before="201" w:line="364" w:lineRule="auto"/>
        <w:ind w:right="275" w:firstLine="480"/>
        <w:jc w:val="both"/>
        <w:rPr>
          <w:spacing w:val="-10"/>
        </w:rPr>
      </w:pPr>
      <w:r>
        <w:rPr>
          <w:rFonts w:hint="eastAsia"/>
          <w:spacing w:val="-10"/>
          <w:lang w:val="en-US" w:eastAsia="zh-CN"/>
        </w:rPr>
        <w:t xml:space="preserve">⑤砌石结构：是否平整、完好、紧密，有无松动、塌陷、脱落、风化架空等情况。 </w:t>
      </w:r>
    </w:p>
    <w:p>
      <w:pPr>
        <w:pStyle w:val="6"/>
        <w:spacing w:before="201" w:line="364" w:lineRule="auto"/>
        <w:ind w:right="275" w:firstLine="480"/>
        <w:jc w:val="both"/>
        <w:rPr>
          <w:spacing w:val="-10"/>
        </w:rPr>
      </w:pPr>
      <w:r>
        <w:rPr>
          <w:rFonts w:hint="eastAsia"/>
          <w:spacing w:val="-10"/>
          <w:lang w:val="en-US" w:eastAsia="zh-CN"/>
        </w:rPr>
        <w:t xml:space="preserve">2.堤岸防护 </w:t>
      </w:r>
    </w:p>
    <w:p>
      <w:pPr>
        <w:pStyle w:val="6"/>
        <w:spacing w:before="201" w:line="364" w:lineRule="auto"/>
        <w:ind w:right="275" w:firstLine="480"/>
        <w:jc w:val="both"/>
        <w:rPr>
          <w:spacing w:val="-10"/>
        </w:rPr>
      </w:pPr>
      <w:r>
        <w:rPr>
          <w:rFonts w:hint="eastAsia"/>
          <w:spacing w:val="-10"/>
          <w:lang w:val="en-US" w:eastAsia="zh-CN"/>
        </w:rPr>
        <w:t xml:space="preserve">①坡式护岸：坡面是否平整、完好，砌体有无松动、塌陷、脱落、架空、垫层淘刷等现象，护坡上有无杂草、杂树和杂物等。浆砌石或混凝土护坡变形缝和止水是否正常完好，坡面是否发生局部侵蚀剥落、裂缝或破碎老化，排水孔是否正常。 </w:t>
      </w:r>
    </w:p>
    <w:p>
      <w:pPr>
        <w:pStyle w:val="6"/>
        <w:spacing w:before="201" w:line="364" w:lineRule="auto"/>
        <w:ind w:right="275" w:firstLine="480"/>
        <w:jc w:val="both"/>
        <w:rPr>
          <w:spacing w:val="-10"/>
        </w:rPr>
      </w:pPr>
      <w:r>
        <w:rPr>
          <w:rFonts w:hint="eastAsia"/>
          <w:spacing w:val="-10"/>
          <w:lang w:val="en-US" w:eastAsia="zh-CN"/>
        </w:rPr>
        <w:t xml:space="preserve">②坝式护岸：砌石护坡坡面是否平整、完好，有无松动、塌陷、脱落、架空等现象，砌缝是否紧密。散抛块石护坡坡面有无浮石、塌陷。土心顶部是否平整、土石接合是否严紧，有无陷坑、脱缝、水沟、洞穴。 </w:t>
      </w:r>
    </w:p>
    <w:p>
      <w:pPr>
        <w:pStyle w:val="6"/>
        <w:spacing w:before="201" w:line="364" w:lineRule="auto"/>
        <w:ind w:right="275" w:firstLine="480"/>
        <w:jc w:val="both"/>
        <w:rPr>
          <w:spacing w:val="-10"/>
        </w:rPr>
      </w:pPr>
      <w:r>
        <w:rPr>
          <w:rFonts w:hint="eastAsia"/>
          <w:spacing w:val="-10"/>
          <w:lang w:val="en-US" w:eastAsia="zh-CN"/>
        </w:rPr>
        <w:t xml:space="preserve">③墙式护岸：混凝土墙体相邻段有无错动、变形缝开合和止水是否正常，墙顶、墙面有无裂缝、溶蚀，排水孔是否正常。浆砌石墙体变形缝内填料有无流失，坡面是否发生侵蚀剥落、裂缝或破碎、老化，排水孔是否正常。 </w:t>
      </w:r>
    </w:p>
    <w:p>
      <w:pPr>
        <w:pStyle w:val="6"/>
        <w:spacing w:before="201" w:line="364" w:lineRule="auto"/>
        <w:ind w:right="275" w:firstLine="480"/>
        <w:jc w:val="both"/>
        <w:rPr>
          <w:spacing w:val="-10"/>
        </w:rPr>
      </w:pPr>
      <w:r>
        <w:rPr>
          <w:rFonts w:hint="eastAsia"/>
          <w:spacing w:val="-10"/>
          <w:lang w:val="en-US" w:eastAsia="zh-CN"/>
        </w:rPr>
        <w:t xml:space="preserve">④护脚：护脚体表面有无凹陷、坍塌，护脚平台及坡面是否平顺，护脚有无冲刷松动、变形。 </w:t>
      </w:r>
    </w:p>
    <w:p>
      <w:pPr>
        <w:pStyle w:val="6"/>
        <w:spacing w:before="201" w:line="364" w:lineRule="auto"/>
        <w:ind w:right="275" w:firstLine="480"/>
        <w:jc w:val="both"/>
        <w:rPr>
          <w:spacing w:val="-10"/>
        </w:rPr>
      </w:pPr>
      <w:r>
        <w:rPr>
          <w:rFonts w:hint="eastAsia"/>
          <w:spacing w:val="-10"/>
          <w:lang w:val="en-US" w:eastAsia="zh-CN"/>
        </w:rPr>
        <w:t xml:space="preserve">⑤河势有无较大改变，滩岸有无坍塌。 </w:t>
      </w:r>
    </w:p>
    <w:p>
      <w:pPr>
        <w:pStyle w:val="6"/>
        <w:spacing w:before="201" w:line="364" w:lineRule="auto"/>
        <w:ind w:right="275" w:firstLine="480"/>
        <w:jc w:val="both"/>
        <w:rPr>
          <w:spacing w:val="-10"/>
        </w:rPr>
      </w:pPr>
      <w:r>
        <w:rPr>
          <w:rFonts w:hint="eastAsia"/>
          <w:spacing w:val="-10"/>
          <w:lang w:val="en-US" w:eastAsia="zh-CN"/>
        </w:rPr>
        <w:t xml:space="preserve">3.防渗及排水设施 </w:t>
      </w:r>
    </w:p>
    <w:p>
      <w:pPr>
        <w:pStyle w:val="6"/>
        <w:spacing w:before="201" w:line="364" w:lineRule="auto"/>
        <w:ind w:right="275" w:firstLine="480"/>
        <w:jc w:val="both"/>
        <w:rPr>
          <w:spacing w:val="-10"/>
        </w:rPr>
      </w:pPr>
      <w:r>
        <w:rPr>
          <w:rFonts w:hint="eastAsia"/>
          <w:spacing w:val="-10"/>
          <w:lang w:val="en-US" w:eastAsia="zh-CN"/>
        </w:rPr>
        <w:t>①防渗设施：保护层是否完整，有无损坏失效，渗漏水量和水质有无变化。</w:t>
      </w:r>
    </w:p>
    <w:p>
      <w:pPr>
        <w:pStyle w:val="6"/>
        <w:spacing w:before="201" w:line="364" w:lineRule="auto"/>
        <w:ind w:right="275" w:firstLine="480"/>
        <w:jc w:val="both"/>
        <w:rPr>
          <w:spacing w:val="-10"/>
        </w:rPr>
      </w:pPr>
      <w:r>
        <w:rPr>
          <w:rFonts w:hint="eastAsia"/>
          <w:spacing w:val="-10"/>
          <w:lang w:val="en-US" w:eastAsia="zh-CN"/>
        </w:rPr>
        <w:t xml:space="preserve">②排水设施：排水沟进口处有无孔洞暗沟、沟身有无沉陷、断裂、接头漏水、阻塞，出口有无冲坑悬空。排渗沟是否淤堵。排水导渗体或滤体有无淤塞现象。 </w:t>
      </w:r>
    </w:p>
    <w:p>
      <w:pPr>
        <w:pStyle w:val="6"/>
        <w:spacing w:before="201" w:line="364" w:lineRule="auto"/>
        <w:ind w:right="275" w:firstLine="480"/>
        <w:jc w:val="both"/>
        <w:rPr>
          <w:spacing w:val="-10"/>
        </w:rPr>
      </w:pPr>
      <w:r>
        <w:rPr>
          <w:rFonts w:hint="eastAsia"/>
          <w:spacing w:val="-10"/>
          <w:lang w:val="en-US" w:eastAsia="zh-CN"/>
        </w:rPr>
        <w:t xml:space="preserve">4.穿（跨）堤建筑物及其与堤防接合部 </w:t>
      </w:r>
    </w:p>
    <w:p>
      <w:pPr>
        <w:pStyle w:val="6"/>
        <w:spacing w:before="201" w:line="364" w:lineRule="auto"/>
        <w:ind w:right="275" w:firstLine="480"/>
        <w:jc w:val="both"/>
        <w:rPr>
          <w:spacing w:val="-10"/>
        </w:rPr>
      </w:pPr>
      <w:r>
        <w:rPr>
          <w:rFonts w:hint="eastAsia"/>
          <w:spacing w:val="-10"/>
          <w:lang w:val="en-US" w:eastAsia="zh-CN"/>
        </w:rPr>
        <w:t xml:space="preserve">①穿堤建筑物与堤防的接合是否紧密，是否有渗水、裂缝、坍塌现象。 </w:t>
      </w:r>
    </w:p>
    <w:p>
      <w:pPr>
        <w:pStyle w:val="6"/>
        <w:spacing w:before="201" w:line="364" w:lineRule="auto"/>
        <w:ind w:right="275" w:firstLine="480"/>
        <w:jc w:val="both"/>
        <w:rPr>
          <w:spacing w:val="-10"/>
        </w:rPr>
      </w:pPr>
      <w:r>
        <w:rPr>
          <w:rFonts w:hint="eastAsia"/>
          <w:spacing w:val="-10"/>
          <w:lang w:val="en-US" w:eastAsia="zh-CN"/>
        </w:rPr>
        <w:t xml:space="preserve">②穿堤建筑物与土质堤防的接合部临水侧截水设施是否完好，背水侧反滤排水设施、有无阻塞现象，穿堤建筑物变形缝有无错动、渗水、断裂。 </w:t>
      </w:r>
    </w:p>
    <w:p>
      <w:pPr>
        <w:pStyle w:val="6"/>
        <w:spacing w:before="201" w:line="364" w:lineRule="auto"/>
        <w:ind w:right="275" w:firstLine="480"/>
        <w:jc w:val="both"/>
        <w:rPr>
          <w:spacing w:val="-10"/>
        </w:rPr>
      </w:pPr>
      <w:r>
        <w:rPr>
          <w:rFonts w:hint="eastAsia"/>
          <w:spacing w:val="-10"/>
          <w:lang w:val="en-US" w:eastAsia="zh-CN"/>
        </w:rPr>
        <w:t xml:space="preserve">③跨堤建筑物支墩与堤防的接合部是否有不均匀沉陷、裂缝、空隙等。 </w:t>
      </w:r>
    </w:p>
    <w:p>
      <w:pPr>
        <w:pStyle w:val="6"/>
        <w:spacing w:before="201" w:line="364" w:lineRule="auto"/>
        <w:ind w:right="275" w:firstLine="480"/>
        <w:jc w:val="both"/>
        <w:rPr>
          <w:spacing w:val="-10"/>
        </w:rPr>
      </w:pPr>
      <w:r>
        <w:rPr>
          <w:rFonts w:hint="eastAsia"/>
          <w:spacing w:val="-10"/>
          <w:lang w:val="en-US" w:eastAsia="zh-CN"/>
        </w:rPr>
        <w:t xml:space="preserve">④上、下堤道路及其排水设施与堤防的接合部有无裂缝、沉陷、冲沟。 </w:t>
      </w:r>
    </w:p>
    <w:p>
      <w:pPr>
        <w:pStyle w:val="6"/>
        <w:spacing w:before="201" w:line="364" w:lineRule="auto"/>
        <w:ind w:right="275" w:firstLine="480"/>
        <w:jc w:val="both"/>
        <w:rPr>
          <w:spacing w:val="-10"/>
        </w:rPr>
      </w:pPr>
      <w:r>
        <w:rPr>
          <w:rFonts w:hint="eastAsia"/>
          <w:spacing w:val="-10"/>
          <w:lang w:val="en-US" w:eastAsia="zh-CN"/>
        </w:rPr>
        <w:t xml:space="preserve">⑤跨堤建筑物与堤顶之间的净空高度，能否满足堤顶交通、防汛抢险、管理维修 等方面的要求。 </w:t>
      </w:r>
    </w:p>
    <w:p>
      <w:pPr>
        <w:pStyle w:val="6"/>
        <w:spacing w:before="201" w:line="364" w:lineRule="auto"/>
        <w:ind w:right="275" w:firstLine="480"/>
        <w:jc w:val="both"/>
        <w:rPr>
          <w:spacing w:val="-10"/>
        </w:rPr>
      </w:pPr>
      <w:r>
        <w:rPr>
          <w:rFonts w:hint="eastAsia"/>
          <w:spacing w:val="-10"/>
          <w:lang w:val="en-US" w:eastAsia="zh-CN"/>
        </w:rPr>
        <w:t xml:space="preserve">⑥检查穿（跨）堤建筑物有无损坏，按照有关规定对穿（跨）堤建筑物机电设备进行检查。 </w:t>
      </w:r>
    </w:p>
    <w:p>
      <w:pPr>
        <w:pStyle w:val="6"/>
        <w:spacing w:before="201" w:line="364" w:lineRule="auto"/>
        <w:ind w:right="275" w:firstLine="480"/>
        <w:jc w:val="both"/>
        <w:rPr>
          <w:spacing w:val="-10"/>
        </w:rPr>
      </w:pPr>
      <w:r>
        <w:rPr>
          <w:rFonts w:hint="eastAsia"/>
          <w:spacing w:val="-10"/>
          <w:lang w:val="en-US" w:eastAsia="zh-CN"/>
        </w:rPr>
        <w:t xml:space="preserve">5.管理设施 </w:t>
      </w:r>
    </w:p>
    <w:p>
      <w:pPr>
        <w:pStyle w:val="6"/>
        <w:spacing w:before="201" w:line="364" w:lineRule="auto"/>
        <w:ind w:right="275" w:firstLine="480"/>
        <w:jc w:val="both"/>
        <w:rPr>
          <w:spacing w:val="-10"/>
        </w:rPr>
      </w:pPr>
      <w:r>
        <w:rPr>
          <w:rFonts w:hint="eastAsia"/>
          <w:spacing w:val="-10"/>
          <w:lang w:val="en-US" w:eastAsia="zh-CN"/>
        </w:rPr>
        <w:t xml:space="preserve">①观测、监测设施：各种观测、监测设施是否完好，能否正常使用。观测设施的标志、盖锁、围栅或观测房是否丢失或损坏。观测设施及其周围有无动物巢穴。 </w:t>
      </w:r>
    </w:p>
    <w:p>
      <w:pPr>
        <w:pStyle w:val="6"/>
        <w:spacing w:before="201" w:line="364" w:lineRule="auto"/>
        <w:ind w:right="275" w:firstLine="480"/>
        <w:jc w:val="both"/>
        <w:rPr>
          <w:spacing w:val="-10"/>
        </w:rPr>
      </w:pPr>
      <w:r>
        <w:rPr>
          <w:rFonts w:hint="eastAsia"/>
          <w:spacing w:val="-10"/>
          <w:lang w:val="en-US" w:eastAsia="zh-CN"/>
        </w:rPr>
        <w:t xml:space="preserve">②交通设施：道路的路面是否平整、坚实，交通是否通畅。堤防工程道路上有无打场、晒粮等现象。未硬化的堤顶道路有无交通卡口等管护措施。堤顶道路所设置的安全、管理设施及标志是否完好。 </w:t>
      </w:r>
    </w:p>
    <w:p>
      <w:pPr>
        <w:pStyle w:val="6"/>
        <w:spacing w:before="201" w:line="364" w:lineRule="auto"/>
        <w:ind w:right="275" w:firstLine="480"/>
        <w:jc w:val="both"/>
        <w:rPr>
          <w:spacing w:val="-10"/>
        </w:rPr>
      </w:pPr>
      <w:r>
        <w:rPr>
          <w:rFonts w:hint="eastAsia"/>
          <w:spacing w:val="-10"/>
          <w:lang w:val="en-US" w:eastAsia="zh-CN"/>
        </w:rPr>
        <w:t xml:space="preserve">③信息化设施：信息化设备、电缆是否完好，是否存在破损、中断等现象；信息化系统是否运行正常，监控图像是否存在缺失现象。 </w:t>
      </w:r>
    </w:p>
    <w:p>
      <w:pPr>
        <w:pStyle w:val="6"/>
        <w:spacing w:before="201" w:line="364" w:lineRule="auto"/>
        <w:ind w:right="275" w:firstLine="480"/>
        <w:jc w:val="both"/>
        <w:rPr>
          <w:spacing w:val="-10"/>
        </w:rPr>
      </w:pPr>
      <w:r>
        <w:rPr>
          <w:rFonts w:hint="eastAsia"/>
          <w:spacing w:val="-10"/>
          <w:lang w:val="en-US" w:eastAsia="zh-CN"/>
        </w:rPr>
        <w:t xml:space="preserve">④其他附属设施：堤防上的千米里程桩、百米桩、界牌、界标、警示牌、护路杆等是否有丢失或损坏。堤岸防护工程的标志牌和护栏有无损坏、丢失。堤防沿线的护堤屋（防汛哨所）或管理房有无损坏、漏雨等情况。各类照明设施，供电线路、电气 设备等是否完好。防汛物资的储备及设备完好情况。 </w:t>
      </w:r>
    </w:p>
    <w:p>
      <w:pPr>
        <w:pStyle w:val="6"/>
        <w:spacing w:before="201" w:line="364" w:lineRule="auto"/>
        <w:ind w:right="275" w:firstLine="480"/>
        <w:jc w:val="both"/>
        <w:rPr>
          <w:spacing w:val="-10"/>
        </w:rPr>
      </w:pPr>
      <w:r>
        <w:rPr>
          <w:rFonts w:hint="eastAsia"/>
          <w:spacing w:val="-10"/>
          <w:lang w:val="en-US" w:eastAsia="zh-CN"/>
        </w:rPr>
        <w:t xml:space="preserve">6.管理、保护范围 </w:t>
      </w:r>
    </w:p>
    <w:p>
      <w:pPr>
        <w:pStyle w:val="6"/>
        <w:spacing w:before="201" w:line="364" w:lineRule="auto"/>
        <w:ind w:right="275" w:firstLine="480"/>
        <w:jc w:val="both"/>
        <w:rPr>
          <w:spacing w:val="-10"/>
        </w:rPr>
      </w:pPr>
      <w:r>
        <w:rPr>
          <w:rFonts w:hint="eastAsia"/>
          <w:spacing w:val="-10"/>
          <w:lang w:val="en-US" w:eastAsia="zh-CN"/>
        </w:rPr>
        <w:t xml:space="preserve">①护堤地、保护范围及历史出险点有无管涌、渗水等。 </w:t>
      </w:r>
    </w:p>
    <w:p>
      <w:pPr>
        <w:pStyle w:val="6"/>
        <w:spacing w:before="201" w:line="364" w:lineRule="auto"/>
        <w:ind w:right="275" w:firstLine="480"/>
        <w:jc w:val="both"/>
        <w:rPr>
          <w:spacing w:val="-10"/>
        </w:rPr>
      </w:pPr>
      <w:r>
        <w:rPr>
          <w:rFonts w:hint="eastAsia"/>
          <w:spacing w:val="-10"/>
          <w:lang w:val="en-US" w:eastAsia="zh-CN"/>
        </w:rPr>
        <w:t xml:space="preserve">②管理范围、保护范围内有无从事危害堤防工程安全、影响工程运行及水质的行为及其它禁止性行为。 </w:t>
      </w:r>
    </w:p>
    <w:p>
      <w:pPr>
        <w:pStyle w:val="6"/>
        <w:spacing w:before="201" w:line="364" w:lineRule="auto"/>
        <w:ind w:right="275" w:firstLine="480"/>
        <w:jc w:val="both"/>
        <w:rPr>
          <w:spacing w:val="-10"/>
        </w:rPr>
      </w:pPr>
      <w:r>
        <w:rPr>
          <w:rFonts w:hint="eastAsia"/>
          <w:spacing w:val="-10"/>
          <w:lang w:val="en-US" w:eastAsia="zh-CN"/>
        </w:rPr>
        <w:t xml:space="preserve">7.生物防护工程 </w:t>
      </w:r>
    </w:p>
    <w:p>
      <w:pPr>
        <w:pStyle w:val="6"/>
        <w:spacing w:before="201" w:line="364" w:lineRule="auto"/>
        <w:ind w:right="275" w:firstLine="480"/>
        <w:jc w:val="both"/>
        <w:rPr>
          <w:spacing w:val="-10"/>
        </w:rPr>
      </w:pPr>
      <w:r>
        <w:rPr>
          <w:rFonts w:hint="eastAsia"/>
          <w:spacing w:val="-10"/>
          <w:lang w:val="en-US" w:eastAsia="zh-CN"/>
        </w:rPr>
        <w:t xml:space="preserve">①防护林带、护堤林带的树木有无老化和缺损现象；是否有人为破坏、病虫害及缺水现象。 </w:t>
      </w:r>
    </w:p>
    <w:p>
      <w:pPr>
        <w:pStyle w:val="6"/>
        <w:spacing w:before="201" w:line="364" w:lineRule="auto"/>
        <w:ind w:right="275" w:firstLine="480"/>
        <w:jc w:val="both"/>
        <w:rPr>
          <w:spacing w:val="-10"/>
        </w:rPr>
      </w:pPr>
      <w:r>
        <w:rPr>
          <w:rFonts w:hint="eastAsia"/>
          <w:spacing w:val="-10"/>
          <w:lang w:val="en-US" w:eastAsia="zh-CN"/>
        </w:rPr>
        <w:t xml:space="preserve">②草皮护坡是否被雨水冲刷、缺损，人畜损坏或干枯坏死。 </w:t>
      </w:r>
    </w:p>
    <w:p>
      <w:pPr>
        <w:pStyle w:val="6"/>
        <w:spacing w:before="201" w:line="364" w:lineRule="auto"/>
        <w:ind w:right="275" w:firstLine="480"/>
        <w:jc w:val="both"/>
        <w:rPr>
          <w:spacing w:val="-10"/>
        </w:rPr>
      </w:pPr>
      <w:r>
        <w:rPr>
          <w:rFonts w:hint="eastAsia"/>
          <w:spacing w:val="-10"/>
          <w:lang w:val="en-US" w:eastAsia="zh-CN"/>
        </w:rPr>
        <w:t xml:space="preserve">③草皮护坡中是否有荆棘、杂草或灌木。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7.1.3 </w:t>
      </w:r>
      <w:r>
        <w:rPr>
          <w:rFonts w:hint="eastAsia" w:ascii="黑体" w:hAnsi="宋体" w:eastAsia="黑体" w:cs="黑体"/>
          <w:b/>
          <w:bCs/>
          <w:color w:val="000000"/>
          <w:kern w:val="0"/>
          <w:sz w:val="30"/>
          <w:szCs w:val="30"/>
          <w:lang w:val="en-US" w:eastAsia="zh-CN" w:bidi="ar"/>
        </w:rPr>
        <w:t xml:space="preserve">定期检查 </w:t>
      </w:r>
    </w:p>
    <w:p>
      <w:pPr>
        <w:pStyle w:val="6"/>
        <w:spacing w:before="201" w:line="364" w:lineRule="auto"/>
        <w:ind w:right="275" w:firstLine="480"/>
        <w:jc w:val="both"/>
        <w:rPr>
          <w:spacing w:val="-10"/>
        </w:rPr>
      </w:pPr>
      <w:r>
        <w:rPr>
          <w:rFonts w:hint="eastAsia"/>
          <w:spacing w:val="-10"/>
          <w:lang w:val="en-US" w:eastAsia="zh-CN"/>
        </w:rPr>
        <w:t>定期检查是在每年汛前、汛后。汛前检查宜 4 月底前完成，汛后检查宜 10 月底前完成。</w:t>
      </w:r>
    </w:p>
    <w:p>
      <w:pPr>
        <w:pStyle w:val="6"/>
        <w:spacing w:before="201" w:line="364" w:lineRule="auto"/>
        <w:ind w:right="275" w:firstLine="480"/>
        <w:jc w:val="both"/>
        <w:rPr>
          <w:spacing w:val="-10"/>
        </w:rPr>
      </w:pPr>
      <w:r>
        <w:rPr>
          <w:rFonts w:hint="eastAsia"/>
          <w:spacing w:val="-10"/>
          <w:lang w:val="en-US" w:eastAsia="zh-CN"/>
        </w:rPr>
        <w:t xml:space="preserve">根据河道现状实际情况从下列项目和内容中选择河道已有的进行定期检查： </w:t>
      </w:r>
    </w:p>
    <w:p>
      <w:pPr>
        <w:pStyle w:val="6"/>
        <w:spacing w:before="201" w:line="364" w:lineRule="auto"/>
        <w:ind w:right="275" w:firstLine="480"/>
        <w:jc w:val="both"/>
        <w:rPr>
          <w:spacing w:val="-10"/>
        </w:rPr>
      </w:pPr>
      <w:r>
        <w:rPr>
          <w:rFonts w:hint="eastAsia"/>
          <w:spacing w:val="-10"/>
          <w:lang w:val="en-US" w:eastAsia="zh-CN"/>
        </w:rPr>
        <w:t xml:space="preserve">1.汛前检查，除日常检查内容外，重点对以下项目进行检查： </w:t>
      </w:r>
    </w:p>
    <w:p>
      <w:pPr>
        <w:pStyle w:val="6"/>
        <w:spacing w:before="201" w:line="364" w:lineRule="auto"/>
        <w:ind w:right="275" w:firstLine="480"/>
        <w:jc w:val="both"/>
        <w:rPr>
          <w:spacing w:val="-10"/>
        </w:rPr>
      </w:pPr>
      <w:r>
        <w:rPr>
          <w:rFonts w:hint="eastAsia"/>
          <w:spacing w:val="-10"/>
          <w:lang w:val="en-US" w:eastAsia="zh-CN"/>
        </w:rPr>
        <w:t xml:space="preserve">①监测堤身断面及堤顶高程是否符合设计标准。 </w:t>
      </w:r>
    </w:p>
    <w:p>
      <w:pPr>
        <w:pStyle w:val="6"/>
        <w:spacing w:before="201" w:line="364" w:lineRule="auto"/>
        <w:ind w:right="275" w:firstLine="480"/>
        <w:jc w:val="both"/>
        <w:rPr>
          <w:spacing w:val="-10"/>
        </w:rPr>
      </w:pPr>
      <w:r>
        <w:rPr>
          <w:rFonts w:hint="eastAsia"/>
          <w:spacing w:val="-10"/>
          <w:lang w:val="en-US" w:eastAsia="zh-CN"/>
        </w:rPr>
        <w:t xml:space="preserve">②工程维修养护情况及整体度汛面貌；上年度汛后检查发现问题的维修、处置情况；应急处置预案是否编制与报批；防汛值班、水文监测和应急管理人员及责任人落实情况；防汛物资的储备情况与设备完好情况；防汛抢险队伍的落实情况，是否存在影响工程安全的违章建筑、构筑物等。 </w:t>
      </w:r>
    </w:p>
    <w:p>
      <w:pPr>
        <w:pStyle w:val="6"/>
        <w:spacing w:before="201" w:line="364" w:lineRule="auto"/>
        <w:ind w:right="275" w:firstLine="480"/>
        <w:jc w:val="both"/>
        <w:rPr>
          <w:spacing w:val="-10"/>
        </w:rPr>
      </w:pPr>
      <w:r>
        <w:rPr>
          <w:rFonts w:hint="eastAsia"/>
          <w:spacing w:val="-10"/>
          <w:lang w:val="en-US" w:eastAsia="zh-CN"/>
        </w:rPr>
        <w:t xml:space="preserve">③当穿堤建筑物的底高程在堤防设计洪水位以下时，其为防洪所设置的闸门或阀门是否能在防洪要求的时限内关闭，并能正常挡水，必要时进洞检查。 </w:t>
      </w:r>
    </w:p>
    <w:p>
      <w:pPr>
        <w:pStyle w:val="6"/>
        <w:spacing w:before="201" w:line="364" w:lineRule="auto"/>
        <w:ind w:right="275" w:firstLine="480"/>
        <w:jc w:val="both"/>
        <w:rPr>
          <w:spacing w:val="-10"/>
        </w:rPr>
      </w:pPr>
      <w:r>
        <w:rPr>
          <w:rFonts w:hint="eastAsia"/>
          <w:spacing w:val="-10"/>
          <w:lang w:val="en-US" w:eastAsia="zh-CN"/>
        </w:rPr>
        <w:t xml:space="preserve">2.汛后检查：应检查堤身、堤岸防护工程、交叉建筑物等损坏情况；堤脚冲刷及防冲结构有无异常等情况；险情记录和洪水水印标记记录及处理记录；检查观测、监测设施有无损坏。 </w:t>
      </w:r>
    </w:p>
    <w:p>
      <w:pPr>
        <w:pStyle w:val="6"/>
        <w:spacing w:before="201" w:line="364" w:lineRule="auto"/>
        <w:ind w:right="275" w:firstLine="480"/>
        <w:jc w:val="both"/>
        <w:rPr>
          <w:spacing w:val="-10"/>
        </w:rPr>
      </w:pPr>
      <w:r>
        <w:rPr>
          <w:rFonts w:hint="eastAsia"/>
          <w:spacing w:val="-10"/>
          <w:lang w:val="en-US" w:eastAsia="zh-CN"/>
        </w:rPr>
        <w:t xml:space="preserve">3.堤身内部检查应根据需要，采用人工探测、无损探测、钻探等方法，适时进行各种堤身内部隐患探测，以检查堤身内部有无洞穴、裂缝和软弱层存在。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7.1.4 </w:t>
      </w:r>
      <w:r>
        <w:rPr>
          <w:rFonts w:hint="eastAsia" w:ascii="黑体" w:hAnsi="宋体" w:eastAsia="黑体" w:cs="黑体"/>
          <w:b/>
          <w:bCs/>
          <w:color w:val="000000"/>
          <w:kern w:val="0"/>
          <w:sz w:val="30"/>
          <w:szCs w:val="30"/>
          <w:lang w:val="en-US" w:eastAsia="zh-CN" w:bidi="ar"/>
        </w:rPr>
        <w:t xml:space="preserve">专项检查 </w:t>
      </w:r>
    </w:p>
    <w:p>
      <w:pPr>
        <w:pStyle w:val="6"/>
        <w:spacing w:before="201" w:line="364" w:lineRule="auto"/>
        <w:ind w:right="275" w:firstLine="480"/>
        <w:jc w:val="both"/>
        <w:rPr>
          <w:spacing w:val="-10"/>
        </w:rPr>
      </w:pPr>
      <w:r>
        <w:rPr>
          <w:rFonts w:hint="eastAsia"/>
          <w:spacing w:val="-10"/>
          <w:lang w:val="en-US" w:eastAsia="zh-CN"/>
        </w:rPr>
        <w:t xml:space="preserve">专项检查是在遭遇大洪水、地震、台风、风暴潮等自然灾害和发生重大事故时，堤防管理单位或其上级主管部门应及时组织专家和有关单位进行专项检查，编写专项检查分析报告。必要时应报请上级主管部门和有关单位共同检查。 </w:t>
      </w:r>
    </w:p>
    <w:p>
      <w:pPr>
        <w:pStyle w:val="6"/>
        <w:spacing w:before="201" w:line="364" w:lineRule="auto"/>
        <w:ind w:right="275" w:firstLine="480"/>
        <w:jc w:val="both"/>
        <w:rPr>
          <w:spacing w:val="-10"/>
        </w:rPr>
      </w:pPr>
      <w:r>
        <w:rPr>
          <w:rFonts w:hint="eastAsia"/>
          <w:spacing w:val="-10"/>
          <w:lang w:val="en-US" w:eastAsia="zh-CN"/>
        </w:rPr>
        <w:t xml:space="preserve">专项检查应包括下列检查项目和内容： </w:t>
      </w:r>
    </w:p>
    <w:p>
      <w:pPr>
        <w:pStyle w:val="6"/>
        <w:spacing w:before="201" w:line="364" w:lineRule="auto"/>
        <w:ind w:right="275" w:firstLine="480"/>
        <w:jc w:val="both"/>
        <w:rPr>
          <w:spacing w:val="-10"/>
        </w:rPr>
      </w:pPr>
      <w:r>
        <w:rPr>
          <w:rFonts w:hint="eastAsia"/>
          <w:spacing w:val="-10"/>
          <w:lang w:val="en-US" w:eastAsia="zh-CN"/>
        </w:rPr>
        <w:t xml:space="preserve">1.事前检查：在大洪水、大暴雨、台风、风暴潮到来前，对防洪、防雨、防台风、防风暴潮的各项准备工作和堤防工程存在的问题及可能出险的部位进行检查，应检查工程标准和坚固程度能否抗御大洪水、大暴雨、台风、风暴潮。 </w:t>
      </w:r>
    </w:p>
    <w:p>
      <w:pPr>
        <w:pStyle w:val="6"/>
        <w:spacing w:before="201" w:line="364" w:lineRule="auto"/>
        <w:ind w:right="275" w:firstLine="480"/>
        <w:jc w:val="both"/>
        <w:rPr>
          <w:spacing w:val="-10"/>
        </w:rPr>
      </w:pPr>
      <w:r>
        <w:rPr>
          <w:rFonts w:hint="eastAsia"/>
          <w:spacing w:val="-10"/>
          <w:lang w:val="en-US" w:eastAsia="zh-CN"/>
        </w:rPr>
        <w:t xml:space="preserve">2.事中检查：在经历大洪水、大暴雨、台风、风暴潮过程中，对堤防工程运行状况进行检查。 </w:t>
      </w:r>
    </w:p>
    <w:p>
      <w:pPr>
        <w:pStyle w:val="6"/>
        <w:spacing w:before="201" w:line="364" w:lineRule="auto"/>
        <w:ind w:right="275" w:firstLine="480"/>
        <w:jc w:val="both"/>
        <w:rPr>
          <w:spacing w:val="-10"/>
        </w:rPr>
      </w:pPr>
      <w:r>
        <w:rPr>
          <w:rFonts w:hint="eastAsia"/>
          <w:spacing w:val="-10"/>
          <w:lang w:val="en-US" w:eastAsia="zh-CN"/>
        </w:rPr>
        <w:t xml:space="preserve">3.事后检查：应检查大洪水、大暴雨、台风、风暴潮、地震等工程非常运用情况下及重大事故后，堤防工程及附属设施的损坏和防汛物料及设备动用情况，对水位的观测记录情况。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7.2 </w:t>
      </w:r>
      <w:r>
        <w:rPr>
          <w:rFonts w:hint="eastAsia" w:ascii="黑体" w:hAnsi="宋体" w:eastAsia="黑体" w:cs="黑体"/>
          <w:b/>
          <w:bCs/>
          <w:color w:val="000000"/>
          <w:kern w:val="0"/>
          <w:sz w:val="30"/>
          <w:szCs w:val="30"/>
          <w:lang w:val="en-US" w:eastAsia="zh-CN" w:bidi="ar"/>
        </w:rPr>
        <w:t xml:space="preserve">工情险情报告 </w: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7.2.1 </w:t>
      </w:r>
      <w:r>
        <w:rPr>
          <w:rFonts w:hint="eastAsia" w:ascii="黑体" w:hAnsi="宋体" w:eastAsia="黑体" w:cs="黑体"/>
          <w:b/>
          <w:bCs/>
          <w:color w:val="000000"/>
          <w:kern w:val="0"/>
          <w:sz w:val="30"/>
          <w:szCs w:val="30"/>
          <w:lang w:val="en-US" w:eastAsia="zh-CN" w:bidi="ar"/>
        </w:rPr>
        <w:t xml:space="preserve">工情报告 </w:t>
      </w:r>
    </w:p>
    <w:p>
      <w:pPr>
        <w:pStyle w:val="6"/>
        <w:spacing w:before="201" w:line="364" w:lineRule="auto"/>
        <w:ind w:right="275" w:firstLine="480"/>
        <w:jc w:val="both"/>
        <w:rPr>
          <w:spacing w:val="-10"/>
        </w:rPr>
      </w:pPr>
      <w:r>
        <w:rPr>
          <w:rFonts w:hint="eastAsia"/>
          <w:spacing w:val="-10"/>
          <w:lang w:val="en-US" w:eastAsia="zh-CN"/>
        </w:rPr>
        <w:t xml:space="preserve">当河道出现警戒水位以上洪水时，各级堤防、闸坝管理单位应加强工程监测，并将堤防、闸坝等工程设施的运行情况报上级工程管理部门和同级防汛抗旱指挥机构。发生洪水地区的区级防汛抗旱指挥机构，应在每日 </w:t>
      </w:r>
      <w:r>
        <w:rPr>
          <w:rFonts w:hint="default"/>
          <w:spacing w:val="-10"/>
          <w:lang w:val="en-US" w:eastAsia="zh-CN"/>
        </w:rPr>
        <w:t xml:space="preserve">8 </w:t>
      </w:r>
      <w:r>
        <w:rPr>
          <w:rFonts w:hint="eastAsia"/>
          <w:spacing w:val="-10"/>
          <w:lang w:val="en-US" w:eastAsia="zh-CN"/>
        </w:rPr>
        <w:t xml:space="preserve">时前向市防汛指挥机构和市水利局报告雨水情及工程险情和防守情况。当发生超标准洪水时，每 </w:t>
      </w:r>
      <w:r>
        <w:rPr>
          <w:rFonts w:hint="default"/>
          <w:spacing w:val="-10"/>
          <w:lang w:val="en-US" w:eastAsia="zh-CN"/>
        </w:rPr>
        <w:t xml:space="preserve">2 </w:t>
      </w:r>
      <w:r>
        <w:rPr>
          <w:rFonts w:hint="eastAsia"/>
          <w:spacing w:val="-10"/>
          <w:lang w:val="en-US" w:eastAsia="zh-CN"/>
        </w:rPr>
        <w:t xml:space="preserve">小时报告一次雨水情，其它汛情应随时上报。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7.2.2 </w:t>
      </w:r>
      <w:r>
        <w:rPr>
          <w:rFonts w:hint="eastAsia" w:ascii="黑体" w:hAnsi="宋体" w:eastAsia="黑体" w:cs="黑体"/>
          <w:b/>
          <w:bCs/>
          <w:color w:val="000000"/>
          <w:kern w:val="0"/>
          <w:sz w:val="30"/>
          <w:szCs w:val="30"/>
          <w:lang w:val="en-US" w:eastAsia="zh-CN" w:bidi="ar"/>
        </w:rPr>
        <w:t xml:space="preserve">险情报告 </w:t>
      </w:r>
    </w:p>
    <w:p>
      <w:pPr>
        <w:pStyle w:val="6"/>
        <w:spacing w:before="201" w:line="364" w:lineRule="auto"/>
        <w:ind w:right="275" w:firstLine="480"/>
        <w:jc w:val="both"/>
        <w:rPr>
          <w:spacing w:val="-10"/>
        </w:rPr>
      </w:pPr>
      <w:r>
        <w:rPr>
          <w:rFonts w:hint="default"/>
          <w:spacing w:val="-10"/>
          <w:lang w:val="en-US" w:eastAsia="zh-CN"/>
        </w:rPr>
        <w:t>1</w:t>
      </w:r>
      <w:r>
        <w:rPr>
          <w:rFonts w:hint="eastAsia"/>
          <w:spacing w:val="-10"/>
          <w:lang w:val="en-US" w:eastAsia="zh-CN"/>
        </w:rPr>
        <w:t xml:space="preserve">.制定险情报告机制。明确险情报告责任单位和人员，确定险情报告程序、时效、频次等，报告内容应包含险情发生的时间、地点、经过、当前状况、拟采取的洪水调度方案和险情处置措施等。 </w:t>
      </w:r>
    </w:p>
    <w:p>
      <w:pPr>
        <w:pStyle w:val="6"/>
        <w:spacing w:before="201" w:line="364" w:lineRule="auto"/>
        <w:ind w:right="275" w:firstLine="480"/>
        <w:jc w:val="both"/>
        <w:rPr>
          <w:spacing w:val="-10"/>
        </w:rPr>
      </w:pPr>
      <w:r>
        <w:rPr>
          <w:rFonts w:hint="eastAsia"/>
          <w:spacing w:val="-10"/>
          <w:lang w:val="en-US" w:eastAsia="zh-CN"/>
        </w:rPr>
        <w:t xml:space="preserve">当孝妇河出现警戒水位以上、保证水位以下的洪水时，各级孝妇河管理单位应加强工程监测，并将河道堤防及沿河闸坝、重点桥梁等工程设施的运行情况报区水利局，由区水利局上报市水利局；出现保证水位以上洪水时，由区水利局上报市水利局，并上报市防汛指挥机构；发生洪水地区的区防指应在每日 8 时前向市防指报告雨水情及工程出险情况和防守情况。当发生超标准洪水时每2小时报告一次雨、水情。 </w:t>
      </w:r>
    </w:p>
    <w:p>
      <w:pPr>
        <w:pStyle w:val="6"/>
        <w:spacing w:before="201" w:line="364" w:lineRule="auto"/>
        <w:ind w:right="275" w:firstLine="480"/>
        <w:jc w:val="left"/>
        <w:rPr>
          <w:spacing w:val="-10"/>
        </w:rPr>
      </w:pPr>
      <w:r>
        <w:rPr>
          <w:rFonts w:hint="default"/>
          <w:spacing w:val="-10"/>
          <w:lang w:val="en-US" w:eastAsia="zh-CN"/>
        </w:rPr>
        <w:t>2</w:t>
      </w:r>
      <w:r>
        <w:rPr>
          <w:rFonts w:hint="eastAsia"/>
          <w:spacing w:val="-10"/>
          <w:lang w:val="en-US" w:eastAsia="zh-CN"/>
        </w:rPr>
        <w:t xml:space="preserve">.当堤防、闸坝等出现险情或遭遇超标准洪水袭击，以及其它不可抗拒因素而可能决口或预计发生溃堤时，区防汛指挥机构应迅速组织抢险，并在第一时间向可能淹没的有关区域预警，向下游受威胁地区发布预警信息，同时向市防汛指挥机构准确报告出险部位、险情种类、抢护方案以及处理险情的行政责任人、技术责任人、通信联络方式、除险情况，以利加强指导或作出进一步的抢险决策，快速提供抢险物资 和增派抢险队伍支援。 </w:t>
      </w:r>
    </w:p>
    <w:p>
      <w:pPr>
        <w:pStyle w:val="6"/>
        <w:spacing w:before="201" w:line="364" w:lineRule="auto"/>
        <w:ind w:right="275" w:firstLine="480"/>
        <w:jc w:val="both"/>
        <w:rPr>
          <w:spacing w:val="-10"/>
        </w:rPr>
      </w:pPr>
      <w:r>
        <w:rPr>
          <w:sz w:val="24"/>
        </w:rPr>
        <mc:AlternateContent>
          <mc:Choice Requires="wps">
            <w:drawing>
              <wp:anchor distT="0" distB="0" distL="114300" distR="114300" simplePos="0" relativeHeight="251688960" behindDoc="0" locked="0" layoutInCell="1" allowOverlap="1">
                <wp:simplePos x="0" y="0"/>
                <wp:positionH relativeFrom="column">
                  <wp:posOffset>3314700</wp:posOffset>
                </wp:positionH>
                <wp:positionV relativeFrom="paragraph">
                  <wp:posOffset>332740</wp:posOffset>
                </wp:positionV>
                <wp:extent cx="43815" cy="1932940"/>
                <wp:effectExtent l="5080" t="49530" r="5080" b="20955"/>
                <wp:wrapNone/>
                <wp:docPr id="52" name="肘形连接符 52"/>
                <wp:cNvGraphicFramePr/>
                <a:graphic xmlns:a="http://schemas.openxmlformats.org/drawingml/2006/main">
                  <a:graphicData uri="http://schemas.microsoft.com/office/word/2010/wordprocessingShape">
                    <wps:wsp>
                      <wps:cNvCnPr>
                        <a:stCxn id="16" idx="0"/>
                        <a:endCxn id="12" idx="1"/>
                      </wps:cNvCnPr>
                      <wps:spPr>
                        <a:xfrm rot="16200000">
                          <a:off x="4254500" y="5609590"/>
                          <a:ext cx="43815" cy="19329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61pt;margin-top:26.2pt;height:152.2pt;width:3.45pt;rotation:-5898240f;z-index:251688960;mso-width-relative:page;mso-height-relative:page;" filled="f" stroked="t" coordsize="21600,21600" o:gfxdata="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qm9dzZAAAACgEAAA8AAAAAAAAAAQAg&#10;AAAAIgAAAGRycy9kb3ducmV2LnhtbFBLAQIUABQAAAAIAIdO4kBWx5SsRgIAAFkEAAAOAAAAAAAA&#10;AAEAIAAAACgBAABkcnMvZTJvRG9jLnhtbFBLBQYAAAAABgAGAFkBAADgBQAAAAA=&#10;">
                <v:fill on="f" focussize="0,0"/>
                <v:stroke color="#4A7EBB [3204]" joinstyle="round" endarrow="open"/>
                <v:imagedata o:title=""/>
                <o:lock v:ext="edit" aspectratio="f"/>
              </v:shape>
            </w:pict>
          </mc:Fallback>
        </mc:AlternateContent>
      </w:r>
      <w:r>
        <w:rPr>
          <w:rFonts w:hint="eastAsia"/>
          <w:spacing w:val="-10"/>
          <w:lang w:val="en-US" w:eastAsia="zh-CN"/>
        </w:rPr>
        <w:t>孝妇河有关水利工程巡查上报程序详见图 7.2-1。</w:t>
      </w:r>
    </w:p>
    <w:p>
      <w:pPr>
        <w:spacing w:line="360" w:lineRule="auto"/>
        <w:jc w:val="center"/>
        <w:rPr>
          <w:b/>
          <w:kern w:val="0"/>
          <w:sz w:val="24"/>
        </w:rPr>
      </w:pPr>
      <w:r>
        <w:rPr>
          <w:rFonts w:hint="eastAsia"/>
          <w:spacing w:val="-10"/>
          <w:lang w:val="en-US" w:eastAsia="zh-CN"/>
        </w:rPr>
        <w:t xml:space="preserve">图 7.2-1   </w:t>
      </w:r>
      <w:r>
        <w:rPr>
          <w:b/>
          <w:kern w:val="0"/>
          <w:sz w:val="24"/>
        </w:rPr>
        <w:t>水利工程巡查上报程序图</w:t>
      </w:r>
    </w:p>
    <w:p>
      <w:pPr>
        <w:pStyle w:val="2"/>
      </w:pPr>
    </w:p>
    <w:p>
      <w:pPr>
        <w:pStyle w:val="2"/>
        <w:tabs>
          <w:tab w:val="center" w:pos="4645"/>
        </w:tabs>
        <w:ind w:left="0" w:leftChars="0" w:firstLine="0" w:firstLineChars="0"/>
        <w:jc w:val="both"/>
        <w:rPr>
          <w:rFonts w:hint="default"/>
          <w:b/>
          <w:kern w:val="0"/>
          <w:sz w:val="24"/>
          <w:lang w:val="en-US"/>
        </w:rPr>
      </w:pPr>
      <w:r>
        <w:rPr>
          <w:sz w:val="24"/>
        </w:rPr>
        <mc:AlternateContent>
          <mc:Choice Requires="wps">
            <w:drawing>
              <wp:anchor distT="0" distB="0" distL="114300" distR="114300" simplePos="0" relativeHeight="251695104" behindDoc="0" locked="0" layoutInCell="1" allowOverlap="1">
                <wp:simplePos x="0" y="0"/>
                <wp:positionH relativeFrom="column">
                  <wp:posOffset>5875655</wp:posOffset>
                </wp:positionH>
                <wp:positionV relativeFrom="paragraph">
                  <wp:posOffset>229235</wp:posOffset>
                </wp:positionV>
                <wp:extent cx="200025" cy="0"/>
                <wp:effectExtent l="0" t="48895" r="9525" b="65405"/>
                <wp:wrapNone/>
                <wp:docPr id="64" name="直接箭头连接符 64"/>
                <wp:cNvGraphicFramePr/>
                <a:graphic xmlns:a="http://schemas.openxmlformats.org/drawingml/2006/main">
                  <a:graphicData uri="http://schemas.microsoft.com/office/word/2010/wordprocessingShape">
                    <wps:wsp>
                      <wps:cNvCnPr/>
                      <wps:spPr>
                        <a:xfrm flipH="1">
                          <a:off x="6815455" y="6565265"/>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62.65pt;margin-top:18.05pt;height:0pt;width:15.75pt;z-index:251695104;mso-width-relative:page;mso-height-relative:page;" filled="f" stroked="t" coordsize="21600,21600" o:gfxdata="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SWkr/YAAAACQEAAA8AAAAAAAAAAQAgAAAAIgAAAGRycy9kb3ducmV2LnhtbFBLAQIUABQA&#10;AAAIAIdO4kDzx4K5KQIAABcEAAAOAAAAAAAAAAEAIAAAACcBAABkcnMvZTJvRG9jLnhtbFBLBQYA&#10;AAAABgAGAFkBAADC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6075680</wp:posOffset>
                </wp:positionH>
                <wp:positionV relativeFrom="paragraph">
                  <wp:posOffset>191135</wp:posOffset>
                </wp:positionV>
                <wp:extent cx="47625" cy="2114550"/>
                <wp:effectExtent l="4445" t="0" r="5080" b="0"/>
                <wp:wrapNone/>
                <wp:docPr id="63" name="直接连接符 63"/>
                <wp:cNvGraphicFramePr/>
                <a:graphic xmlns:a="http://schemas.openxmlformats.org/drawingml/2006/main">
                  <a:graphicData uri="http://schemas.microsoft.com/office/word/2010/wordprocessingShape">
                    <wps:wsp>
                      <wps:cNvCnPr/>
                      <wps:spPr>
                        <a:xfrm flipH="1" flipV="1">
                          <a:off x="7015480" y="6527165"/>
                          <a:ext cx="47625"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78.4pt;margin-top:15.05pt;height:166.5pt;width:3.75pt;z-index:251694080;mso-width-relative:page;mso-height-relative:page;" filled="f" stroked="t" coordsize="21600,21600" o:gfxdata="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UKBfNgAAAAKAQAADwAA&#10;AAAAAAABACAAAAAiAAAAZHJzL2Rvd25yZXYueG1sUEsBAhQAFAAAAAgAh07iQLEoQHAWAgAA+QMA&#10;AA4AAAAAAAAAAQAgAAAAJwEAAGRycy9lMm9Eb2MueG1sUEsFBgAAAAAGAAYAWQEAAK8FA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4303395</wp:posOffset>
                </wp:positionH>
                <wp:positionV relativeFrom="paragraph">
                  <wp:posOffset>13335</wp:posOffset>
                </wp:positionV>
                <wp:extent cx="1486535" cy="409575"/>
                <wp:effectExtent l="12700" t="12700" r="24765" b="15875"/>
                <wp:wrapNone/>
                <wp:docPr id="12" name="矩形 12"/>
                <wp:cNvGraphicFramePr/>
                <a:graphic xmlns:a="http://schemas.openxmlformats.org/drawingml/2006/main">
                  <a:graphicData uri="http://schemas.microsoft.com/office/word/2010/wordprocessingShape">
                    <wps:wsp>
                      <wps:cNvSpPr/>
                      <wps:spPr>
                        <a:xfrm>
                          <a:off x="7005955" y="4025265"/>
                          <a:ext cx="148653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区防汛指挥机构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85pt;margin-top:1.05pt;height:32.25pt;width:117.05pt;z-index:251679744;v-text-anchor:middle;mso-width-relative:page;mso-height-relative:page;" fillcolor="#4F81BD [3204]" filled="t" stroked="t" coordsize="21600,21600" o:gfxdata="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nFkN+1gAAAAgBAAAP&#10;AAAAAAAAAAEAIAAAACIAAABkcnMvZG93bnJldi54bWxQSwECFAAUAAAACACHTuJAxWxwmowCAAAX&#10;BQAADgAAAAAAAAABACAAAAAlAQAAZHJzL2Uyb0RvYy54bWxQSwUGAAAAAAYABgBZAQAAIwYAAAAA&#10;">
                <v:fill on="t" focussize="0,0"/>
                <v:stroke weight="2pt" color="#385D8A [3204]" joinstyle="round"/>
                <v:imagedata o:title=""/>
                <o:lock v:ext="edit" aspectratio="f"/>
                <v:textbox>
                  <w:txbxContent>
                    <w:p>
                      <w:pPr>
                        <w:jc w:val="center"/>
                        <w:rPr>
                          <w:rFonts w:hint="default" w:eastAsia="宋体"/>
                          <w:lang w:val="en-US" w:eastAsia="zh-CN"/>
                        </w:rPr>
                      </w:pPr>
                      <w:r>
                        <w:rPr>
                          <w:rFonts w:hint="eastAsia"/>
                          <w:lang w:val="en-US" w:eastAsia="zh-CN"/>
                        </w:rPr>
                        <w:t>区防汛指挥机构</w:t>
                      </w:r>
                    </w:p>
                  </w:txbxContent>
                </v:textbox>
              </v:rect>
            </w:pict>
          </mc:Fallback>
        </mc:AlternateContent>
      </w:r>
      <w:r>
        <w:rPr>
          <w:rFonts w:hint="eastAsia"/>
          <w:b/>
          <w:kern w:val="0"/>
          <w:sz w:val="24"/>
          <w:lang w:eastAsia="zh-CN"/>
        </w:rPr>
        <w:tab/>
      </w:r>
      <w:r>
        <w:rPr>
          <w:rFonts w:hint="eastAsia"/>
          <w:b/>
          <w:kern w:val="0"/>
          <w:sz w:val="24"/>
          <w:lang w:val="en-US" w:eastAsia="zh-CN"/>
        </w:rPr>
        <w:t xml:space="preserve">          超标准及重大险情</w:t>
      </w:r>
    </w:p>
    <w:p>
      <w:pPr>
        <w:pStyle w:val="2"/>
        <w:ind w:left="0" w:leftChars="0" w:firstLine="0" w:firstLineChars="0"/>
        <w:jc w:val="both"/>
        <w:rPr>
          <w:b/>
          <w:kern w:val="0"/>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5037455</wp:posOffset>
                </wp:positionH>
                <wp:positionV relativeFrom="paragraph">
                  <wp:posOffset>212090</wp:posOffset>
                </wp:positionV>
                <wp:extent cx="9525" cy="257175"/>
                <wp:effectExtent l="45720" t="0" r="59055" b="9525"/>
                <wp:wrapNone/>
                <wp:docPr id="53" name="直接箭头连接符 53"/>
                <wp:cNvGraphicFramePr/>
                <a:graphic xmlns:a="http://schemas.openxmlformats.org/drawingml/2006/main">
                  <a:graphicData uri="http://schemas.microsoft.com/office/word/2010/wordprocessingShape">
                    <wps:wsp>
                      <wps:cNvCnPr/>
                      <wps:spPr>
                        <a:xfrm flipH="1" flipV="1">
                          <a:off x="5986780" y="6758940"/>
                          <a:ext cx="9525"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96.65pt;margin-top:16.7pt;height:20.25pt;width:0.75pt;z-index:251689984;mso-width-relative:page;mso-height-relative:page;" filled="f" stroked="t" coordsize="21600,21600" o:gfxdata="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nPxf1wAAAAkBAAAPAAAAAAAAAAEAIAAAACIAAABkcnMvZG93bnJldi54bWxQSwEC&#10;FAAUAAAACACHTuJAY9VRCS4CAAAkBAAADgAAAAAAAAABACAAAAAmAQAAZHJzL2Uyb0RvYy54bWxQ&#10;SwUGAAAAAAYABgBZAQAAxgU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1846580</wp:posOffset>
                </wp:positionH>
                <wp:positionV relativeFrom="paragraph">
                  <wp:posOffset>26035</wp:posOffset>
                </wp:positionV>
                <wp:extent cx="1047750" cy="619125"/>
                <wp:effectExtent l="12700" t="12700" r="25400" b="15875"/>
                <wp:wrapNone/>
                <wp:docPr id="16" name="矩形 16"/>
                <wp:cNvGraphicFramePr/>
                <a:graphic xmlns:a="http://schemas.openxmlformats.org/drawingml/2006/main">
                  <a:graphicData uri="http://schemas.microsoft.com/office/word/2010/wordprocessingShape">
                    <wps:wsp>
                      <wps:cNvSpPr/>
                      <wps:spPr>
                        <a:xfrm>
                          <a:off x="2786380" y="6263640"/>
                          <a:ext cx="10477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lang w:val="en-US" w:eastAsia="zh-CN"/>
                              </w:rPr>
                              <w:t>区水利局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4pt;margin-top:2.05pt;height:48.75pt;width:82.5pt;z-index:251681792;v-text-anchor:middle;mso-width-relative:page;mso-height-relative:page;" fillcolor="#4F81BD [3204]" filled="t" stroked="t" coordsize="21600,21600" o:gfxdata="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u+CrdgAAAAJAQAA&#10;DwAAAAAAAAABACAAAAAiAAAAZHJzL2Rvd25yZXYueG1sUEsBAhQAFAAAAAgAh07iQH3f8EOLAgAA&#10;FwUAAA4AAAAAAAAAAQAgAAAAJwEAAGRycy9lMm9Eb2MueG1sUEsFBgAAAAAGAAYAWQEAACQGAAAA&#10;AA==&#10;">
                <v:fill on="t" focussize="0,0"/>
                <v:stroke weight="2pt" color="#385D8A [3204]" joinstyle="round"/>
                <v:imagedata o:title=""/>
                <o:lock v:ext="edit" aspectratio="f"/>
                <v:textbox>
                  <w:txbxContent>
                    <w:p>
                      <w:pPr>
                        <w:jc w:val="center"/>
                        <w:rPr>
                          <w:rFonts w:hint="eastAsia" w:eastAsia="宋体"/>
                          <w:lang w:val="en-US" w:eastAsia="zh-CN"/>
                        </w:rPr>
                      </w:pPr>
                      <w:r>
                        <w:rPr>
                          <w:rFonts w:hint="eastAsia"/>
                          <w:lang w:val="en-US" w:eastAsia="zh-CN"/>
                        </w:rPr>
                        <w:t>区水利局</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16510</wp:posOffset>
                </wp:positionV>
                <wp:extent cx="1257300" cy="656590"/>
                <wp:effectExtent l="12700" t="12700" r="25400" b="16510"/>
                <wp:wrapNone/>
                <wp:docPr id="14" name="矩形 14"/>
                <wp:cNvGraphicFramePr/>
                <a:graphic xmlns:a="http://schemas.openxmlformats.org/drawingml/2006/main">
                  <a:graphicData uri="http://schemas.microsoft.com/office/word/2010/wordprocessingShape">
                    <wps:wsp>
                      <wps:cNvSpPr/>
                      <wps:spPr>
                        <a:xfrm>
                          <a:off x="967105" y="6054090"/>
                          <a:ext cx="1257300" cy="656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区河湖长制保障服务中心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1.3pt;height:51.7pt;width:99pt;z-index:251680768;v-text-anchor:middle;mso-width-relative:page;mso-height-relative:page;" fillcolor="#4F81BD [3204]" filled="t" stroked="t" coordsize="21600,21600" o:gfxdata="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vUZeU1QAAAAgBAAAPAAAA&#10;AAAAAAEAIAAAACIAAABkcnMvZG93bnJldi54bWxQSwECFAAUAAAACACHTuJAB7JLMooCAAAWBQAA&#10;DgAAAAAAAAABACAAAAAkAQAAZHJzL2Uyb0RvYy54bWxQSwUGAAAAAAYABgBZAQAAIAYAAAAA&#10;">
                <v:fill on="t" focussize="0,0"/>
                <v:stroke weight="2pt" color="#385D8A [3204]" joinstyle="round"/>
                <v:imagedata o:title=""/>
                <o:lock v:ext="edit" aspectratio="f"/>
                <v:textbox>
                  <w:txbxContent>
                    <w:p>
                      <w:pPr>
                        <w:jc w:val="center"/>
                        <w:rPr>
                          <w:rFonts w:hint="default" w:eastAsia="宋体"/>
                          <w:lang w:val="en-US" w:eastAsia="zh-CN"/>
                        </w:rPr>
                      </w:pPr>
                      <w:r>
                        <w:rPr>
                          <w:rFonts w:hint="eastAsia"/>
                          <w:lang w:val="en-US" w:eastAsia="zh-CN"/>
                        </w:rPr>
                        <w:t>区河湖长制保障服务中心</w:t>
                      </w:r>
                    </w:p>
                  </w:txbxContent>
                </v:textbox>
              </v:rect>
            </w:pict>
          </mc:Fallback>
        </mc:AlternateContent>
      </w:r>
    </w:p>
    <w:p>
      <w:pPr>
        <w:rPr>
          <w:b/>
          <w:kern w:val="0"/>
          <w:sz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1398270</wp:posOffset>
                </wp:positionH>
                <wp:positionV relativeFrom="paragraph">
                  <wp:posOffset>107950</wp:posOffset>
                </wp:positionV>
                <wp:extent cx="457835" cy="10160"/>
                <wp:effectExtent l="0" t="40640" r="18415" b="63500"/>
                <wp:wrapNone/>
                <wp:docPr id="50" name="直接箭头连接符 50"/>
                <wp:cNvGraphicFramePr/>
                <a:graphic xmlns:a="http://schemas.openxmlformats.org/drawingml/2006/main">
                  <a:graphicData uri="http://schemas.microsoft.com/office/word/2010/wordprocessingShape">
                    <wps:wsp>
                      <wps:cNvCnPr/>
                      <wps:spPr>
                        <a:xfrm>
                          <a:off x="2261870" y="6917055"/>
                          <a:ext cx="457835"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0.1pt;margin-top:8.5pt;height:0.8pt;width:36.05pt;z-index:251687936;mso-width-relative:page;mso-height-relative:page;" filled="f" stroked="t" coordsize="21600,21600" o:gfxdata="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8RhVNgAAAAJAQAADwAAAAAAAAABACAAAAAiAAAAZHJzL2Rvd25yZXYueG1sUEsBAhQAFAAA&#10;AAgAh07iQFnTp1soAgAAEQQAAA4AAAAAAAAAAQAgAAAAJwEAAGRycy9lMm9Eb2MueG1sUEsFBgAA&#10;AAAGAAYAWQEAAMEFAAAAAA==&#10;">
                <v:fill on="f" focussize="0,0"/>
                <v:stroke color="#4A7EBB [3204]" joinstyle="round" endarrow="open"/>
                <v:imagedata o:title=""/>
                <o:lock v:ext="edit" aspectratio="f"/>
              </v:shape>
            </w:pict>
          </mc:Fallback>
        </mc:AlternateContent>
      </w:r>
    </w:p>
    <w:p>
      <w:pPr>
        <w:pStyle w:val="2"/>
      </w:pPr>
      <w:r>
        <w:rPr>
          <w:sz w:val="36"/>
        </w:rPr>
        <mc:AlternateContent>
          <mc:Choice Requires="wps">
            <w:drawing>
              <wp:anchor distT="0" distB="0" distL="114300" distR="114300" simplePos="0" relativeHeight="251692032" behindDoc="0" locked="0" layoutInCell="1" allowOverlap="1">
                <wp:simplePos x="0" y="0"/>
                <wp:positionH relativeFrom="column">
                  <wp:posOffset>646430</wp:posOffset>
                </wp:positionH>
                <wp:positionV relativeFrom="paragraph">
                  <wp:posOffset>273050</wp:posOffset>
                </wp:positionV>
                <wp:extent cx="19050" cy="1343025"/>
                <wp:effectExtent l="47625" t="0" r="47625" b="9525"/>
                <wp:wrapNone/>
                <wp:docPr id="60" name="直接箭头连接符 60"/>
                <wp:cNvGraphicFramePr/>
                <a:graphic xmlns:a="http://schemas.openxmlformats.org/drawingml/2006/main">
                  <a:graphicData uri="http://schemas.microsoft.com/office/word/2010/wordprocessingShape">
                    <wps:wsp>
                      <wps:cNvCnPr/>
                      <wps:spPr>
                        <a:xfrm flipH="1" flipV="1">
                          <a:off x="1605280" y="7245350"/>
                          <a:ext cx="19050" cy="1343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0.9pt;margin-top:21.5pt;height:105.75pt;width:1.5pt;z-index:251692032;mso-width-relative:page;mso-height-relative:page;" filled="f" stroked="t" coordsize="21600,21600" o:gfxdata="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P5CA9cAAAAKAQAADwAAAAAAAAABACAAAAAiAAAAZHJzL2Rvd25yZXYueG1s&#10;UEsBAhQAFAAAAAgAh07iQCuCOI8yAgAAJgQAAA4AAAAAAAAAAQAgAAAAJgEAAGRycy9lMm9Eb2Mu&#10;eG1sUEsFBgAAAAAGAAYAWQEAAMoFAAAAAA==&#10;">
                <v:fill on="f" focussize="0,0"/>
                <v:stroke color="#4A7EBB [3204]" joinstyle="round" endarrow="open"/>
                <v:imagedata o:title=""/>
                <o:lock v:ext="edit" aspectratio="f"/>
              </v:shape>
            </w:pict>
          </mc:Fallback>
        </mc:AlternateContent>
      </w:r>
      <w:r>
        <w:rPr>
          <w:sz w:val="36"/>
        </w:rPr>
        <mc:AlternateContent>
          <mc:Choice Requires="wps">
            <w:drawing>
              <wp:anchor distT="0" distB="0" distL="114300" distR="114300" simplePos="0" relativeHeight="251682816" behindDoc="0" locked="0" layoutInCell="1" allowOverlap="1">
                <wp:simplePos x="0" y="0"/>
                <wp:positionH relativeFrom="column">
                  <wp:posOffset>4295775</wp:posOffset>
                </wp:positionH>
                <wp:positionV relativeFrom="paragraph">
                  <wp:posOffset>85725</wp:posOffset>
                </wp:positionV>
                <wp:extent cx="1560830" cy="352425"/>
                <wp:effectExtent l="12700" t="12700" r="26670" b="15875"/>
                <wp:wrapNone/>
                <wp:docPr id="18" name="矩形 18"/>
                <wp:cNvGraphicFramePr/>
                <a:graphic xmlns:a="http://schemas.openxmlformats.org/drawingml/2006/main">
                  <a:graphicData uri="http://schemas.microsoft.com/office/word/2010/wordprocessingShape">
                    <wps:wsp>
                      <wps:cNvSpPr/>
                      <wps:spPr>
                        <a:xfrm>
                          <a:off x="5348605" y="7092315"/>
                          <a:ext cx="156083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lang w:val="en-US" w:eastAsia="zh-CN"/>
                              </w:rPr>
                              <w:t>镇办防汛机构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25pt;margin-top:6.75pt;height:27.75pt;width:122.9pt;z-index:251682816;v-text-anchor:middle;mso-width-relative:page;mso-height-relative:page;" fillcolor="#4F81BD [3204]" filled="t" stroked="t" coordsize="21600,21600" o:gfxdata="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NLnG9gAAAAJ&#10;AQAADwAAAAAAAAABACAAAAAiAAAAZHJzL2Rvd25yZXYueG1sUEsBAhQAFAAAAAgAh07iQPiR5qaO&#10;AgAAFwUAAA4AAAAAAAAAAQAgAAAAJwEAAGRycy9lMm9Eb2MueG1sUEsFBgAAAAAGAAYAWQEAACcG&#10;AAAAAA==&#10;">
                <v:fill on="t" focussize="0,0"/>
                <v:stroke weight="2pt" color="#385D8A [3204]" joinstyle="round"/>
                <v:imagedata o:title=""/>
                <o:lock v:ext="edit" aspectratio="f"/>
                <v:textbox>
                  <w:txbxContent>
                    <w:p>
                      <w:pPr>
                        <w:jc w:val="center"/>
                        <w:rPr>
                          <w:rFonts w:hint="eastAsia" w:eastAsia="宋体"/>
                          <w:lang w:val="en-US" w:eastAsia="zh-CN"/>
                        </w:rPr>
                      </w:pPr>
                      <w:r>
                        <w:rPr>
                          <w:rFonts w:hint="eastAsia"/>
                          <w:lang w:val="en-US" w:eastAsia="zh-CN"/>
                        </w:rPr>
                        <w:t>镇办防汛机构</w:t>
                      </w:r>
                    </w:p>
                  </w:txbxContent>
                </v:textbox>
              </v:rect>
            </w:pict>
          </mc:Fallback>
        </mc:AlternateContent>
      </w:r>
    </w:p>
    <w:p>
      <w:pPr>
        <w:pStyle w:val="2"/>
        <w:rPr>
          <w:b/>
          <w:kern w:val="0"/>
          <w:sz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5076190</wp:posOffset>
                </wp:positionH>
                <wp:positionV relativeFrom="paragraph">
                  <wp:posOffset>102870</wp:posOffset>
                </wp:positionV>
                <wp:extent cx="13970" cy="295275"/>
                <wp:effectExtent l="4445" t="0" r="19685" b="9525"/>
                <wp:wrapNone/>
                <wp:docPr id="44" name="直接连接符 44"/>
                <wp:cNvGraphicFramePr/>
                <a:graphic xmlns:a="http://schemas.openxmlformats.org/drawingml/2006/main">
                  <a:graphicData uri="http://schemas.microsoft.com/office/word/2010/wordprocessingShape">
                    <wps:wsp>
                      <wps:cNvCnPr/>
                      <wps:spPr>
                        <a:xfrm flipH="1" flipV="1">
                          <a:off x="6015990" y="7444740"/>
                          <a:ext cx="1397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99.7pt;margin-top:8.1pt;height:23.25pt;width:1.1pt;z-index:251686912;mso-width-relative:page;mso-height-relative:page;" filled="f" stroked="t" coordsize="21600,21600" o:gfxdata="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7jCGtYAAAAJAQAADwAAAAAAAAAB&#10;ACAAAAAiAAAAZHJzL2Rvd25yZXYueG1sUEsBAhQAFAAAAAgAh07iQLdPEzsSAgAA+AMAAA4AAAAA&#10;AAAAAQAgAAAAJQEAAGRycy9lMm9Eb2MueG1sUEsFBgAAAAAGAAYAWQEAAKkFAAAAAA==&#10;">
                <v:fill on="f" focussize="0,0"/>
                <v:stroke color="#4A7EBB [3204]" joinstyle="round"/>
                <v:imagedata o:title=""/>
                <o:lock v:ext="edit" aspectratio="f"/>
              </v:line>
            </w:pict>
          </mc:Fallback>
        </mc:AlternateContent>
      </w:r>
    </w:p>
    <w:p>
      <w:r>
        <w:rPr>
          <w:sz w:val="30"/>
        </w:rPr>
        <mc:AlternateContent>
          <mc:Choice Requires="wps">
            <w:drawing>
              <wp:anchor distT="0" distB="0" distL="114300" distR="114300" simplePos="0" relativeHeight="251683840" behindDoc="0" locked="0" layoutInCell="1" allowOverlap="1">
                <wp:simplePos x="0" y="0"/>
                <wp:positionH relativeFrom="column">
                  <wp:posOffset>4304665</wp:posOffset>
                </wp:positionH>
                <wp:positionV relativeFrom="paragraph">
                  <wp:posOffset>161925</wp:posOffset>
                </wp:positionV>
                <wp:extent cx="1570990" cy="419100"/>
                <wp:effectExtent l="12700" t="12700" r="16510" b="25400"/>
                <wp:wrapNone/>
                <wp:docPr id="19" name="矩形 19"/>
                <wp:cNvGraphicFramePr/>
                <a:graphic xmlns:a="http://schemas.openxmlformats.org/drawingml/2006/main">
                  <a:graphicData uri="http://schemas.microsoft.com/office/word/2010/wordprocessingShape">
                    <wps:wsp>
                      <wps:cNvSpPr/>
                      <wps:spPr>
                        <a:xfrm>
                          <a:off x="5320030" y="7813675"/>
                          <a:ext cx="157099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lang w:val="en-US" w:eastAsia="zh-CN"/>
                              </w:rPr>
                              <w:t>常备队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95pt;margin-top:12.75pt;height:33pt;width:123.7pt;z-index:251683840;v-text-anchor:middle;mso-width-relative:page;mso-height-relative:page;" fillcolor="#4F81BD [3204]" filled="t" stroked="t" coordsize="21600,21600" o:gfxdata="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4eGiNkAAAAJ&#10;AQAADwAAAAAAAAABACAAAAAiAAAAZHJzL2Rvd25yZXYueG1sUEsBAhQAFAAAAAgAh07iQLX9AqON&#10;AgAAFwUAAA4AAAAAAAAAAQAgAAAAKAEAAGRycy9lMm9Eb2MueG1sUEsFBgAAAAAGAAYAWQEAACcG&#10;AAAAAA==&#10;">
                <v:fill on="t" focussize="0,0"/>
                <v:stroke weight="2pt" color="#385D8A [3204]" joinstyle="round"/>
                <v:imagedata o:title=""/>
                <o:lock v:ext="edit" aspectratio="f"/>
                <v:textbox>
                  <w:txbxContent>
                    <w:p>
                      <w:pPr>
                        <w:jc w:val="center"/>
                        <w:rPr>
                          <w:rFonts w:hint="eastAsia" w:eastAsia="宋体"/>
                          <w:lang w:val="en-US" w:eastAsia="zh-CN"/>
                        </w:rPr>
                      </w:pPr>
                      <w:r>
                        <w:rPr>
                          <w:rFonts w:hint="eastAsia"/>
                          <w:lang w:val="en-US" w:eastAsia="zh-CN"/>
                        </w:rPr>
                        <w:t>常备队</w:t>
                      </w:r>
                    </w:p>
                  </w:txbxContent>
                </v:textbox>
              </v:rect>
            </w:pict>
          </mc:Fallback>
        </mc:AlternateConten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r>
        <w:rPr>
          <w:sz w:val="30"/>
        </w:rPr>
        <mc:AlternateContent>
          <mc:Choice Requires="wps">
            <w:drawing>
              <wp:anchor distT="0" distB="0" distL="114300" distR="114300" simplePos="0" relativeHeight="251685888" behindDoc="0" locked="0" layoutInCell="1" allowOverlap="1">
                <wp:simplePos x="0" y="0"/>
                <wp:positionH relativeFrom="column">
                  <wp:posOffset>5090160</wp:posOffset>
                </wp:positionH>
                <wp:positionV relativeFrom="paragraph">
                  <wp:posOffset>400050</wp:posOffset>
                </wp:positionV>
                <wp:extent cx="9525" cy="300355"/>
                <wp:effectExtent l="4445" t="0" r="5080" b="4445"/>
                <wp:wrapNone/>
                <wp:docPr id="36" name="直接连接符 36"/>
                <wp:cNvGraphicFramePr/>
                <a:graphic xmlns:a="http://schemas.openxmlformats.org/drawingml/2006/main">
                  <a:graphicData uri="http://schemas.microsoft.com/office/word/2010/wordprocessingShape">
                    <wps:wsp>
                      <wps:cNvCnPr>
                        <a:stCxn id="19" idx="2"/>
                        <a:endCxn id="35" idx="0"/>
                      </wps:cNvCnPr>
                      <wps:spPr>
                        <a:xfrm>
                          <a:off x="6029960" y="8159115"/>
                          <a:ext cx="9525" cy="300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0.8pt;margin-top:31.5pt;height:23.65pt;width:0.75pt;z-index:251685888;mso-width-relative:page;mso-height-relative:page;" filled="f" stroked="t" coordsize="21600,21600" o:gfxdata="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wU2x9kA&#10;AAAKAQAADwAAAAAAAAABACAAAAAiAAAAZHJzL2Rvd25yZXYueG1sUEsBAhQAFAAAAAgAh07iQN2m&#10;DlAeAgAAJQQAAA4AAAAAAAAAAQAgAAAAKAEAAGRycy9lMm9Eb2MueG1sUEsFBgAAAAAGAAYAWQEA&#10;ALgFAAAAAA==&#10;">
                <v:fill on="f" focussize="0,0"/>
                <v:stroke color="#4A7EBB [3204]" joinstyle="round"/>
                <v:imagedata o:title=""/>
                <o:lock v:ext="edit" aspectratio="f"/>
              </v:line>
            </w:pict>
          </mc:Fallback>
        </mc:AlternateConten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r>
        <w:rPr>
          <w:sz w:val="30"/>
        </w:rPr>
        <mc:AlternateContent>
          <mc:Choice Requires="wps">
            <w:drawing>
              <wp:anchor distT="0" distB="0" distL="114300" distR="114300" simplePos="0" relativeHeight="251693056" behindDoc="0" locked="0" layoutInCell="1" allowOverlap="1">
                <wp:simplePos x="0" y="0"/>
                <wp:positionH relativeFrom="column">
                  <wp:posOffset>5970905</wp:posOffset>
                </wp:positionH>
                <wp:positionV relativeFrom="paragraph">
                  <wp:posOffset>385445</wp:posOffset>
                </wp:positionV>
                <wp:extent cx="152400" cy="0"/>
                <wp:effectExtent l="0" t="0" r="0" b="0"/>
                <wp:wrapNone/>
                <wp:docPr id="61" name="直接连接符 61"/>
                <wp:cNvGraphicFramePr/>
                <a:graphic xmlns:a="http://schemas.openxmlformats.org/drawingml/2006/main">
                  <a:graphicData uri="http://schemas.microsoft.com/office/word/2010/wordprocessingShape">
                    <wps:wsp>
                      <wps:cNvCnPr/>
                      <wps:spPr>
                        <a:xfrm>
                          <a:off x="6910705" y="8641715"/>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0.15pt;margin-top:30.35pt;height:0pt;width:12pt;z-index:251693056;mso-width-relative:page;mso-height-relative:page;" filled="f" stroked="t" coordsize="21600,21600" o:gfxdata="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yB0bvYAAAACQEAAA8AAAAAAAAAAQAgAAAAIgAAAGRy&#10;cy9kb3ducmV2LnhtbFBLAQIUABQAAAAIAIdO4kDU9LqRBQIAAOADAAAOAAAAAAAAAAEAIAAAACcB&#10;AABkcnMvZTJvRG9jLnhtbFBLBQYAAAAABgAGAFkBAACeBQAAAAA=&#10;">
                <v:fill on="f" focussize="0,0"/>
                <v:stroke color="#4A7EBB [3204]" joinstyle="round"/>
                <v:imagedata o:title=""/>
                <o:lock v:ext="edit" aspectratio="f"/>
              </v:line>
            </w:pict>
          </mc:Fallback>
        </mc:AlternateContent>
      </w:r>
      <w:r>
        <w:rPr>
          <w:sz w:val="30"/>
        </w:rPr>
        <mc:AlternateContent>
          <mc:Choice Requires="wps">
            <w:drawing>
              <wp:anchor distT="0" distB="0" distL="114300" distR="114300" simplePos="0" relativeHeight="251691008" behindDoc="0" locked="0" layoutInCell="1" allowOverlap="1">
                <wp:simplePos x="0" y="0"/>
                <wp:positionH relativeFrom="column">
                  <wp:posOffset>646430</wp:posOffset>
                </wp:positionH>
                <wp:positionV relativeFrom="paragraph">
                  <wp:posOffset>365125</wp:posOffset>
                </wp:positionV>
                <wp:extent cx="3667125" cy="1270"/>
                <wp:effectExtent l="0" t="0" r="0" b="0"/>
                <wp:wrapNone/>
                <wp:docPr id="59" name="直接连接符 59"/>
                <wp:cNvGraphicFramePr/>
                <a:graphic xmlns:a="http://schemas.openxmlformats.org/drawingml/2006/main">
                  <a:graphicData uri="http://schemas.microsoft.com/office/word/2010/wordprocessingShape">
                    <wps:wsp>
                      <wps:cNvCnPr>
                        <a:stCxn id="35" idx="1"/>
                      </wps:cNvCnPr>
                      <wps:spPr>
                        <a:xfrm flipH="1">
                          <a:off x="1586230" y="8621395"/>
                          <a:ext cx="3667125"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0.9pt;margin-top:28.75pt;height:0.1pt;width:288.75pt;z-index:251691008;mso-width-relative:page;mso-height-relative:page;" filled="f" stroked="t" coordsize="21600,21600" o:gfxdata="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yC6o1wAA&#10;AAkBAAAPAAAAAAAAAAEAIAAAACIAAABkcnMvZG93bnJldi54bWxQSwECFAAUAAAACACHTuJANxaf&#10;CR8CAAAVBAAADgAAAAAAAAABACAAAAAmAQAAZHJzL2Uyb0RvYy54bWxQSwUGAAAAAAYABgBZAQAA&#10;twUAAAAA&#10;">
                <v:fill on="f" focussize="0,0"/>
                <v:stroke color="#4A7EBB [3204]" joinstyle="round"/>
                <v:imagedata o:title=""/>
                <o:lock v:ext="edit" aspectratio="f"/>
              </v:line>
            </w:pict>
          </mc:Fallback>
        </mc:AlternateContent>
      </w:r>
      <w:r>
        <w:rPr>
          <w:sz w:val="30"/>
        </w:rPr>
        <mc:AlternateContent>
          <mc:Choice Requires="wps">
            <w:drawing>
              <wp:anchor distT="0" distB="0" distL="114300" distR="114300" simplePos="0" relativeHeight="251684864" behindDoc="0" locked="0" layoutInCell="1" allowOverlap="1">
                <wp:simplePos x="0" y="0"/>
                <wp:positionH relativeFrom="column">
                  <wp:posOffset>4313555</wp:posOffset>
                </wp:positionH>
                <wp:positionV relativeFrom="paragraph">
                  <wp:posOffset>203200</wp:posOffset>
                </wp:positionV>
                <wp:extent cx="1571625" cy="323850"/>
                <wp:effectExtent l="12700" t="12700" r="15875" b="25400"/>
                <wp:wrapNone/>
                <wp:docPr id="35" name="矩形 35"/>
                <wp:cNvGraphicFramePr/>
                <a:graphic xmlns:a="http://schemas.openxmlformats.org/drawingml/2006/main">
                  <a:graphicData uri="http://schemas.microsoft.com/office/word/2010/wordprocessingShape">
                    <wps:wsp>
                      <wps:cNvSpPr/>
                      <wps:spPr>
                        <a:xfrm>
                          <a:off x="5310505" y="8459470"/>
                          <a:ext cx="15716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发生险情，抢险上报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65pt;margin-top:16pt;height:25.5pt;width:123.75pt;z-index:251684864;v-text-anchor:middle;mso-width-relative:page;mso-height-relative:page;" fillcolor="#4F81BD [3204]" filled="t" stroked="t" coordsize="21600,21600" o:gfxdata="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CAlo52AAAAAkB&#10;AAAPAAAAAAAAAAEAIAAAACIAAABkcnMvZG93bnJldi54bWxQSwECFAAUAAAACACHTuJA+YWXo40C&#10;AAAXBQAADgAAAAAAAAABACAAAAAnAQAAZHJzL2Uyb0RvYy54bWxQSwUGAAAAAAYABgBZAQAAJgYA&#10;AAAA&#10;">
                <v:fill on="t" focussize="0,0"/>
                <v:stroke weight="2pt" color="#385D8A [3204]" joinstyle="round"/>
                <v:imagedata o:title=""/>
                <o:lock v:ext="edit" aspectratio="f"/>
                <v:textbox>
                  <w:txbxContent>
                    <w:p>
                      <w:pPr>
                        <w:jc w:val="center"/>
                        <w:rPr>
                          <w:rFonts w:hint="default" w:eastAsia="宋体"/>
                          <w:lang w:val="en-US" w:eastAsia="zh-CN"/>
                        </w:rPr>
                      </w:pPr>
                      <w:r>
                        <w:rPr>
                          <w:rFonts w:hint="eastAsia"/>
                          <w:lang w:val="en-US" w:eastAsia="zh-CN"/>
                        </w:rPr>
                        <w:t>发生险情，抢险上报</w:t>
                      </w:r>
                    </w:p>
                  </w:txbxContent>
                </v:textbox>
              </v:rect>
            </w:pict>
          </mc:Fallback>
        </mc:AlternateContent>
      </w: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p>
    <w:p>
      <w:pPr>
        <w:pStyle w:val="6"/>
        <w:spacing w:before="193" w:line="364" w:lineRule="auto"/>
        <w:ind w:right="250"/>
        <w:jc w:val="both"/>
        <w:rPr>
          <w:rFonts w:hint="default" w:ascii="黑体" w:hAnsi="宋体" w:eastAsia="黑体" w:cs="黑体"/>
          <w:b/>
          <w:bCs/>
          <w:color w:val="000000"/>
          <w:kern w:val="0"/>
          <w:sz w:val="30"/>
          <w:szCs w:val="30"/>
          <w:lang w:val="en-US" w:eastAsia="zh-CN" w:bidi="ar"/>
        </w:rPr>
      </w:pP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7.3 </w:t>
      </w:r>
      <w:r>
        <w:rPr>
          <w:rFonts w:hint="eastAsia" w:ascii="黑体" w:hAnsi="宋体" w:eastAsia="黑体" w:cs="黑体"/>
          <w:b/>
          <w:bCs/>
          <w:color w:val="000000"/>
          <w:kern w:val="0"/>
          <w:sz w:val="30"/>
          <w:szCs w:val="30"/>
          <w:lang w:val="en-US" w:eastAsia="zh-CN" w:bidi="ar"/>
        </w:rPr>
        <w:t xml:space="preserve">险情处置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7.3.1 </w:t>
      </w:r>
      <w:r>
        <w:rPr>
          <w:rFonts w:hint="eastAsia" w:ascii="黑体" w:hAnsi="宋体" w:eastAsia="黑体" w:cs="黑体"/>
          <w:b/>
          <w:bCs/>
          <w:color w:val="000000"/>
          <w:kern w:val="0"/>
          <w:sz w:val="30"/>
          <w:szCs w:val="30"/>
          <w:lang w:val="en-US" w:eastAsia="zh-CN" w:bidi="ar"/>
        </w:rPr>
        <w:t xml:space="preserve">先期处置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1</w:t>
      </w:r>
      <w:r>
        <w:rPr>
          <w:rFonts w:hint="eastAsia"/>
          <w:spacing w:val="-10"/>
          <w:lang w:val="en-US" w:eastAsia="zh-CN"/>
        </w:rPr>
        <w:t xml:space="preserve">.河道管理单位发现险情，应按照“抢早、抢小”的原则，立即组织抢险常备队进行应急处置，同时向防汛指挥部、应急管理部门和河道主管部门报告，加强与应急管理部门的会商研判，提请应急管理部门做好抢险物资队伍准备。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2</w:t>
      </w:r>
      <w:r>
        <w:rPr>
          <w:rFonts w:hint="eastAsia"/>
          <w:spacing w:val="-10"/>
          <w:lang w:val="en-US" w:eastAsia="zh-CN"/>
        </w:rPr>
        <w:t xml:space="preserve">.河道主管部门接到险情报告后，应立即派出专家组赶赴现场，同时视情调度水利抢险队伍和抢险物资赴现场支援。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3</w:t>
      </w:r>
      <w:r>
        <w:rPr>
          <w:rFonts w:hint="eastAsia"/>
          <w:spacing w:val="-10"/>
          <w:lang w:val="en-US" w:eastAsia="zh-CN"/>
        </w:rPr>
        <w:t xml:space="preserve">.当险情持续发展，水利部门抢险队伍或物资不能满足抢险需求时，应报告当地防汛指挥部请求支援，并说明需要的抢险人员数量及物资种类与数量、到达时间与地点等。 </w:t>
      </w:r>
    </w:p>
    <w:p>
      <w:pPr>
        <w:pStyle w:val="6"/>
        <w:spacing w:before="201" w:line="364" w:lineRule="auto"/>
        <w:ind w:right="275" w:firstLine="480"/>
        <w:jc w:val="both"/>
        <w:rPr>
          <w:rFonts w:hint="eastAsia"/>
          <w:spacing w:val="-10"/>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490220</wp:posOffset>
                </wp:positionH>
                <wp:positionV relativeFrom="paragraph">
                  <wp:posOffset>209550</wp:posOffset>
                </wp:positionV>
                <wp:extent cx="1689735" cy="440055"/>
                <wp:effectExtent l="12700" t="12700" r="31115" b="23495"/>
                <wp:wrapNone/>
                <wp:docPr id="13" name="流程图: 过程 13"/>
                <wp:cNvGraphicFramePr/>
                <a:graphic xmlns:a="http://schemas.openxmlformats.org/drawingml/2006/main">
                  <a:graphicData uri="http://schemas.microsoft.com/office/word/2010/wordprocessingShape">
                    <wps:wsp>
                      <wps:cNvSpPr/>
                      <wps:spPr>
                        <a:xfrm>
                          <a:off x="1430020" y="5184775"/>
                          <a:ext cx="1689735" cy="4400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区政府河道防汛责任人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8.6pt;margin-top:16.5pt;height:34.65pt;width:133.05pt;z-index:251664384;v-text-anchor:middle;mso-width-relative:page;mso-height-relative:page;" fillcolor="#4F81BD [3204]" filled="t" stroked="t" coordsize="21600,21600" o:gfxdata="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xFiOE9UAAAAJAQAADwAAAAAAAAABACAAAAAiAAAAZHJzL2Rvd25yZXYueG1sUEsB&#10;AhQAFAAAAAgAh07iQHci6/mjAgAALgUAAA4AAAAAAAAAAQAgAAAAJAEAAGRycy9lMm9Eb2MueG1s&#10;UEsFBgAAAAAGAAYAWQEAADkGAAAAAA==&#10;">
                <v:fill on="t" focussize="0,0"/>
                <v:stroke weight="2pt" color="#385D8A [3204]" joinstyle="round"/>
                <v:imagedata o:title=""/>
                <o:lock v:ext="edit" aspectratio="f"/>
                <v:textbox>
                  <w:txbxContent>
                    <w:p>
                      <w:pPr>
                        <w:jc w:val="center"/>
                        <w:rPr>
                          <w:rFonts w:hint="eastAsia" w:eastAsia="宋体"/>
                          <w:lang w:eastAsia="zh-CN"/>
                        </w:rPr>
                      </w:pPr>
                      <w:r>
                        <w:rPr>
                          <w:rFonts w:hint="eastAsia"/>
                          <w:lang w:eastAsia="zh-CN"/>
                        </w:rPr>
                        <w:t>区政府河道防汛责任人</w:t>
                      </w:r>
                    </w:p>
                  </w:txbxContent>
                </v:textbox>
              </v:shape>
            </w:pict>
          </mc:Fallback>
        </mc:AlternateContent>
      </w:r>
    </w:p>
    <w:p>
      <w:pPr>
        <w:pStyle w:val="6"/>
        <w:spacing w:before="201" w:line="364" w:lineRule="auto"/>
        <w:ind w:right="275" w:firstLine="480"/>
        <w:jc w:val="both"/>
        <w:rPr>
          <w:rFonts w:hint="eastAsia"/>
          <w:spacing w:val="-10"/>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1323340</wp:posOffset>
                </wp:positionH>
                <wp:positionV relativeFrom="paragraph">
                  <wp:posOffset>222250</wp:posOffset>
                </wp:positionV>
                <wp:extent cx="12065" cy="428625"/>
                <wp:effectExtent l="46990" t="0" r="55245" b="9525"/>
                <wp:wrapNone/>
                <wp:docPr id="15" name="直接箭头连接符 15"/>
                <wp:cNvGraphicFramePr/>
                <a:graphic xmlns:a="http://schemas.openxmlformats.org/drawingml/2006/main">
                  <a:graphicData uri="http://schemas.microsoft.com/office/word/2010/wordprocessingShape">
                    <wps:wsp>
                      <wps:cNvCnPr>
                        <a:stCxn id="13" idx="2"/>
                      </wps:cNvCnPr>
                      <wps:spPr>
                        <a:xfrm flipH="1">
                          <a:off x="2263140" y="5624830"/>
                          <a:ext cx="1206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2pt;margin-top:17.5pt;height:33.75pt;width:0.95pt;z-index:251665408;mso-width-relative:page;mso-height-relative:page;" filled="f" stroked="t" coordsize="21600,21600" o:gfxdata="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NFCRDZAAAACgEAAA8AAAAAAAAAAQAgAAAAIgAA&#10;AGRycy9kb3ducmV2LnhtbFBLAQIUABQAAAAIAIdO4kBPFeIbQAIAAEIEAAAOAAAAAAAAAAEAIAAA&#10;ACgBAABkcnMvZTJvRG9jLnhtbFBLBQYAAAAABgAGAFkBAADaBQAAAAA=&#10;">
                <v:fill on="f" focussize="0,0"/>
                <v:stroke color="#4A7EBB [3204]" joinstyle="round" endarrow="open"/>
                <v:imagedata o:title=""/>
                <o:lock v:ext="edit" aspectratio="f"/>
              </v:shape>
            </w:pict>
          </mc:Fallback>
        </mc:AlternateContent>
      </w:r>
    </w:p>
    <w:p>
      <w:pPr>
        <w:pStyle w:val="6"/>
        <w:keepNext w:val="0"/>
        <w:keepLines w:val="0"/>
        <w:pageBreakBefore w:val="0"/>
        <w:widowControl w:val="0"/>
        <w:tabs>
          <w:tab w:val="left" w:pos="3359"/>
        </w:tabs>
        <w:kinsoku/>
        <w:wordWrap/>
        <w:overflowPunct/>
        <w:topLinePunct w:val="0"/>
        <w:autoSpaceDE w:val="0"/>
        <w:autoSpaceDN w:val="0"/>
        <w:bidi w:val="0"/>
        <w:adjustRightInd/>
        <w:snapToGrid/>
        <w:spacing w:before="201" w:line="240" w:lineRule="exact"/>
        <w:ind w:left="221" w:right="278" w:firstLine="480"/>
        <w:jc w:val="both"/>
        <w:textAlignment w:val="auto"/>
        <w:rPr>
          <w:rFonts w:hint="eastAsia"/>
          <w:spacing w:val="-10"/>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823595</wp:posOffset>
                </wp:positionH>
                <wp:positionV relativeFrom="paragraph">
                  <wp:posOffset>271145</wp:posOffset>
                </wp:positionV>
                <wp:extent cx="1071245" cy="678815"/>
                <wp:effectExtent l="12700" t="12700" r="20955" b="13335"/>
                <wp:wrapNone/>
                <wp:docPr id="17" name="流程图: 过程 17"/>
                <wp:cNvGraphicFramePr/>
                <a:graphic xmlns:a="http://schemas.openxmlformats.org/drawingml/2006/main">
                  <a:graphicData uri="http://schemas.microsoft.com/office/word/2010/wordprocessingShape">
                    <wps:wsp>
                      <wps:cNvSpPr/>
                      <wps:spPr>
                        <a:xfrm>
                          <a:off x="1763395" y="6101080"/>
                          <a:ext cx="1071245" cy="6788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区水利局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4.85pt;margin-top:21.35pt;height:53.45pt;width:84.35pt;z-index:251666432;v-text-anchor:middle;mso-width-relative:page;mso-height-relative:page;" fillcolor="#4F81BD [3204]" filled="t" stroked="t" coordsize="21600,21600" o:gfxdata="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LXi//XAAAACgEAAA8AAAAAAAAAAQAgAAAAIgAAAGRycy9kb3ducmV2LnhtbFBLAQIU&#10;ABQAAAAIAIdO4kCbmwI/nwIAAC4FAAAOAAAAAAAAAAEAIAAAACYBAABkcnMvZTJvRG9jLnhtbFBL&#10;BQYAAAAABgAGAFkBAAA3BgAAAAA=&#10;">
                <v:fill on="t" focussize="0,0"/>
                <v:stroke weight="2pt" color="#385D8A [3204]" joinstyle="round"/>
                <v:imagedata o:title=""/>
                <o:lock v:ext="edit" aspectratio="f"/>
                <v:textbox>
                  <w:txbxContent>
                    <w:p>
                      <w:pPr>
                        <w:jc w:val="center"/>
                        <w:rPr>
                          <w:rFonts w:hint="eastAsia" w:eastAsia="宋体"/>
                          <w:lang w:eastAsia="zh-CN"/>
                        </w:rPr>
                      </w:pPr>
                      <w:r>
                        <w:rPr>
                          <w:rFonts w:hint="eastAsia"/>
                          <w:lang w:eastAsia="zh-CN"/>
                        </w:rPr>
                        <w:t>区水利局</w:t>
                      </w:r>
                    </w:p>
                  </w:txbxContent>
                </v:textbox>
              </v:shape>
            </w:pict>
          </mc:Fallback>
        </mc:AlternateContent>
      </w:r>
      <w:r>
        <w:rPr>
          <w:rFonts w:hint="eastAsia"/>
          <w:spacing w:val="-10"/>
          <w:lang w:val="en-US" w:eastAsia="zh-CN"/>
        </w:rPr>
        <w:tab/>
      </w:r>
      <w:r>
        <w:rPr>
          <w:rFonts w:hint="eastAsia"/>
          <w:spacing w:val="-10"/>
          <w:lang w:val="en-US" w:eastAsia="zh-CN"/>
        </w:rPr>
        <w:t>一般险情及</w:t>
      </w:r>
    </w:p>
    <w:p>
      <w:pPr>
        <w:pStyle w:val="6"/>
        <w:keepNext w:val="0"/>
        <w:keepLines w:val="0"/>
        <w:pageBreakBefore w:val="0"/>
        <w:widowControl w:val="0"/>
        <w:tabs>
          <w:tab w:val="left" w:pos="3359"/>
        </w:tabs>
        <w:kinsoku/>
        <w:wordWrap/>
        <w:overflowPunct/>
        <w:topLinePunct w:val="0"/>
        <w:autoSpaceDE w:val="0"/>
        <w:autoSpaceDN w:val="0"/>
        <w:bidi w:val="0"/>
        <w:adjustRightInd/>
        <w:snapToGrid/>
        <w:spacing w:before="201" w:line="240" w:lineRule="exact"/>
        <w:ind w:left="221" w:right="278" w:firstLine="3360" w:firstLineChars="1400"/>
        <w:jc w:val="both"/>
        <w:textAlignment w:val="auto"/>
        <w:rPr>
          <w:rFonts w:hint="eastAsia"/>
          <w:spacing w:val="-10"/>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4764405</wp:posOffset>
                </wp:positionH>
                <wp:positionV relativeFrom="paragraph">
                  <wp:posOffset>107315</wp:posOffset>
                </wp:positionV>
                <wp:extent cx="988060" cy="452120"/>
                <wp:effectExtent l="12700" t="12700" r="27940" b="30480"/>
                <wp:wrapNone/>
                <wp:docPr id="31" name="流程图: 过程 31"/>
                <wp:cNvGraphicFramePr/>
                <a:graphic xmlns:a="http://schemas.openxmlformats.org/drawingml/2006/main">
                  <a:graphicData uri="http://schemas.microsoft.com/office/word/2010/wordprocessingShape">
                    <wps:wsp>
                      <wps:cNvSpPr/>
                      <wps:spPr>
                        <a:xfrm>
                          <a:off x="5704205" y="6217285"/>
                          <a:ext cx="988060" cy="4521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组织抢险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75.15pt;margin-top:8.45pt;height:35.6pt;width:77.8pt;z-index:251672576;v-text-anchor:middle;mso-width-relative:page;mso-height-relative:page;" fillcolor="#4F81BD [3204]" filled="t" stroked="t" coordsize="21600,21600" o:gfxdata="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dIPRq1gAAAAkBAAAPAAAAAAAAAAEAIAAAACIAAABkcnMvZG93bnJldi54bWxQ&#10;SwECFAAUAAAACACHTuJAkOYV5aQCAAAtBQAADgAAAAAAAAABACAAAAAlAQAAZHJzL2Uyb0RvYy54&#10;bWxQSwUGAAAAAAYABgBZAQAAOwYAAAAA&#10;">
                <v:fill on="t" focussize="0,0"/>
                <v:stroke weight="2pt" color="#385D8A [3204]" joinstyle="round"/>
                <v:imagedata o:title=""/>
                <o:lock v:ext="edit" aspectratio="f"/>
                <v:textbox>
                  <w:txbxContent>
                    <w:p>
                      <w:pPr>
                        <w:jc w:val="center"/>
                        <w:rPr>
                          <w:rFonts w:hint="eastAsia" w:eastAsia="宋体"/>
                          <w:lang w:eastAsia="zh-CN"/>
                        </w:rPr>
                      </w:pPr>
                      <w:r>
                        <w:rPr>
                          <w:rFonts w:hint="eastAsia"/>
                          <w:lang w:eastAsia="zh-CN"/>
                        </w:rPr>
                        <w:t>组织抢险</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3192780</wp:posOffset>
                </wp:positionH>
                <wp:positionV relativeFrom="paragraph">
                  <wp:posOffset>107315</wp:posOffset>
                </wp:positionV>
                <wp:extent cx="1107440" cy="464185"/>
                <wp:effectExtent l="12700" t="12700" r="22860" b="18415"/>
                <wp:wrapNone/>
                <wp:docPr id="27" name="流程图: 过程 27"/>
                <wp:cNvGraphicFramePr/>
                <a:graphic xmlns:a="http://schemas.openxmlformats.org/drawingml/2006/main">
                  <a:graphicData uri="http://schemas.microsoft.com/office/word/2010/wordprocessingShape">
                    <wps:wsp>
                      <wps:cNvSpPr/>
                      <wps:spPr>
                        <a:xfrm>
                          <a:off x="4132580" y="6217285"/>
                          <a:ext cx="1107440" cy="4641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区</w:t>
                            </w:r>
                            <w:r>
                              <w:rPr>
                                <w:rFonts w:hint="eastAsia"/>
                                <w:lang w:val="en-US" w:eastAsia="zh-CN"/>
                              </w:rPr>
                              <w:t>河湖长制保障</w:t>
                            </w:r>
                            <w:r>
                              <w:rPr>
                                <w:rFonts w:hint="eastAsia"/>
                                <w:lang w:eastAsia="zh-CN"/>
                              </w:rPr>
                              <w:t>服务中心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1.4pt;margin-top:8.45pt;height:36.55pt;width:87.2pt;z-index:251670528;v-text-anchor:middle;mso-width-relative:page;mso-height-relative:page;" fillcolor="#4F81BD [3204]" filled="t" stroked="t" coordsize="21600,21600" o:gfxdata="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R0IVPWAAAACQEAAA8AAAAAAAAAAQAgAAAAIgAAAGRycy9kb3ducmV2LnhtbFBLAQIU&#10;ABQAAAAIAIdO4kBv0LuFoAIAAC4FAAAOAAAAAAAAAAEAIAAAACUBAABkcnMvZTJvRG9jLnhtbFBL&#10;BQYAAAAABgAGAFkBAAA3BgAAAAA=&#10;">
                <v:fill on="t" focussize="0,0"/>
                <v:stroke weight="2pt" color="#385D8A [3204]" joinstyle="round"/>
                <v:imagedata o:title=""/>
                <o:lock v:ext="edit" aspectratio="f"/>
                <v:textbox>
                  <w:txbxContent>
                    <w:p>
                      <w:pPr>
                        <w:jc w:val="center"/>
                        <w:rPr>
                          <w:rFonts w:hint="eastAsia" w:eastAsia="宋体"/>
                          <w:lang w:eastAsia="zh-CN"/>
                        </w:rPr>
                      </w:pPr>
                      <w:r>
                        <w:rPr>
                          <w:rFonts w:hint="eastAsia"/>
                          <w:lang w:eastAsia="zh-CN"/>
                        </w:rPr>
                        <w:t>区</w:t>
                      </w:r>
                      <w:r>
                        <w:rPr>
                          <w:rFonts w:hint="eastAsia"/>
                          <w:lang w:val="en-US" w:eastAsia="zh-CN"/>
                        </w:rPr>
                        <w:t>河湖长制保障</w:t>
                      </w:r>
                      <w:r>
                        <w:rPr>
                          <w:rFonts w:hint="eastAsia"/>
                          <w:lang w:eastAsia="zh-CN"/>
                        </w:rPr>
                        <w:t>服务中心</w:t>
                      </w:r>
                    </w:p>
                  </w:txbxContent>
                </v:textbox>
              </v:shape>
            </w:pict>
          </mc:Fallback>
        </mc:AlternateContent>
      </w:r>
      <w:r>
        <w:rPr>
          <w:rFonts w:hint="eastAsia"/>
          <w:spacing w:val="-10"/>
          <w:lang w:val="en-US" w:eastAsia="zh-CN"/>
        </w:rPr>
        <w:t>标准内洪水</w:t>
      </w:r>
    </w:p>
    <w:p>
      <w:pPr>
        <w:pStyle w:val="6"/>
        <w:spacing w:before="201" w:line="364" w:lineRule="auto"/>
        <w:ind w:right="275" w:firstLine="480"/>
        <w:jc w:val="both"/>
        <w:rPr>
          <w:rFonts w:hint="eastAsia"/>
          <w:spacing w:val="-10"/>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4300220</wp:posOffset>
                </wp:positionH>
                <wp:positionV relativeFrom="paragraph">
                  <wp:posOffset>53340</wp:posOffset>
                </wp:positionV>
                <wp:extent cx="631190" cy="6350"/>
                <wp:effectExtent l="0" t="48260" r="16510" b="59690"/>
                <wp:wrapNone/>
                <wp:docPr id="29" name="直接箭头连接符 29"/>
                <wp:cNvGraphicFramePr/>
                <a:graphic xmlns:a="http://schemas.openxmlformats.org/drawingml/2006/main">
                  <a:graphicData uri="http://schemas.microsoft.com/office/word/2010/wordprocessingShape">
                    <wps:wsp>
                      <wps:cNvCnPr>
                        <a:stCxn id="27" idx="3"/>
                      </wps:cNvCnPr>
                      <wps:spPr>
                        <a:xfrm flipV="1">
                          <a:off x="5049520" y="6443345"/>
                          <a:ext cx="6311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8.6pt;margin-top:4.2pt;height:0.5pt;width:49.7pt;z-index:251671552;mso-width-relative:page;mso-height-relative:page;" filled="f" stroked="t" coordsize="21600,21600" o:gfxdata="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msXjDYAAAABwEAAA8AAAAAAAAAAQAgAAAAIgAAAGRy&#10;cy9kb3ducmV2LnhtbFBLAQIUABQAAAAIAIdO4kAUUayAPgIAAEEEAAAOAAAAAAAAAAEAIAAAACcB&#10;AABkcnMvZTJvRG9jLnhtbFBLBQYAAAAABgAGAFkBAADX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2561590</wp:posOffset>
                </wp:positionH>
                <wp:positionV relativeFrom="paragraph">
                  <wp:posOffset>125095</wp:posOffset>
                </wp:positionV>
                <wp:extent cx="12065" cy="547370"/>
                <wp:effectExtent l="46990" t="0" r="55245" b="5080"/>
                <wp:wrapNone/>
                <wp:docPr id="25" name="直接箭头连接符 25"/>
                <wp:cNvGraphicFramePr/>
                <a:graphic xmlns:a="http://schemas.openxmlformats.org/drawingml/2006/main">
                  <a:graphicData uri="http://schemas.microsoft.com/office/word/2010/wordprocessingShape">
                    <wps:wsp>
                      <wps:cNvCnPr>
                        <a:stCxn id="23" idx="0"/>
                      </wps:cNvCnPr>
                      <wps:spPr>
                        <a:xfrm flipH="1" flipV="1">
                          <a:off x="3501390" y="6515100"/>
                          <a:ext cx="12065" cy="5473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1.7pt;margin-top:9.85pt;height:43.1pt;width:0.95pt;z-index:251669504;mso-width-relative:page;mso-height-relative:page;" filled="f" stroked="t" coordsize="21600,21600" o:gfxdata="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F2eTNgAAAAKAQAADwAAAAAAAAABACAAAAAi&#10;AAAAZHJzL2Rvd25yZXYueG1sUEsBAhQAFAAAAAgAh07iQNDuRpxDAgAATAQAAA4AAAAAAAAAAQAg&#10;AAAAJwEAAGRycy9lMm9Eb2MueG1sUEsFBgAAAAAGAAYAWQEAANwFA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1894840</wp:posOffset>
                </wp:positionH>
                <wp:positionV relativeFrom="paragraph">
                  <wp:posOffset>41275</wp:posOffset>
                </wp:positionV>
                <wp:extent cx="1250315" cy="9525"/>
                <wp:effectExtent l="0" t="48260" r="6985" b="56515"/>
                <wp:wrapNone/>
                <wp:docPr id="21" name="直接箭头连接符 21"/>
                <wp:cNvGraphicFramePr/>
                <a:graphic xmlns:a="http://schemas.openxmlformats.org/drawingml/2006/main">
                  <a:graphicData uri="http://schemas.microsoft.com/office/word/2010/wordprocessingShape">
                    <wps:wsp>
                      <wps:cNvCnPr>
                        <a:stCxn id="17" idx="3"/>
                      </wps:cNvCnPr>
                      <wps:spPr>
                        <a:xfrm flipV="1">
                          <a:off x="2834640" y="6303645"/>
                          <a:ext cx="125031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9.2pt;margin-top:3.25pt;height:0.75pt;width:98.45pt;z-index:251667456;mso-width-relative:page;mso-height-relative:page;" filled="f" stroked="t" coordsize="21600,21600" o:gfxdata="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&#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ydOn2AAAAAcBAAAPAAAAAAAAAAEAIAAAACIAAABk&#10;cnMvZG93bnJldi54bWxQSwECFAAUAAAACACHTuJAmEHWzT8CAABCBAAADgAAAAAAAAABACAAAAAn&#10;AQAAZHJzL2Uyb0RvYy54bWxQSwUGAAAAAAYABgBZAQAA2AUAAAAA&#10;">
                <v:fill on="f" focussize="0,0"/>
                <v:stroke color="#4A7EBB [3204]" joinstyle="round" endarrow="open"/>
                <v:imagedata o:title=""/>
                <o:lock v:ext="edit" aspectratio="f"/>
              </v:shape>
            </w:pict>
          </mc:Fallback>
        </mc:AlternateContent>
      </w:r>
    </w:p>
    <w:p>
      <w:pPr>
        <w:pStyle w:val="6"/>
        <w:spacing w:before="201" w:line="364" w:lineRule="auto"/>
        <w:ind w:right="275" w:firstLine="480"/>
        <w:jc w:val="both"/>
        <w:rPr>
          <w:rFonts w:hint="eastAsia"/>
          <w:spacing w:val="-10"/>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1990090</wp:posOffset>
                </wp:positionH>
                <wp:positionV relativeFrom="paragraph">
                  <wp:posOffset>245110</wp:posOffset>
                </wp:positionV>
                <wp:extent cx="1167130" cy="381000"/>
                <wp:effectExtent l="12700" t="12700" r="20320" b="25400"/>
                <wp:wrapNone/>
                <wp:docPr id="23" name="流程图: 过程 23"/>
                <wp:cNvGraphicFramePr/>
                <a:graphic xmlns:a="http://schemas.openxmlformats.org/drawingml/2006/main">
                  <a:graphicData uri="http://schemas.microsoft.com/office/word/2010/wordprocessingShape">
                    <wps:wsp>
                      <wps:cNvSpPr/>
                      <wps:spPr>
                        <a:xfrm>
                          <a:off x="2929890" y="7062470"/>
                          <a:ext cx="1167130" cy="381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水利专家组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6.7pt;margin-top:19.3pt;height:30pt;width:91.9pt;z-index:251668480;v-text-anchor:middle;mso-width-relative:page;mso-height-relative:page;" fillcolor="#4F81BD [3204]" filled="t" stroked="t" coordsize="21600,21600" o:gfxdata="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i2zmwtYAAAAJAQAADwAAAAAAAAABACAAAAAiAAAAZHJzL2Rvd25yZXYueG1sUEsB&#10;AhQAFAAAAAgAh07iQCvkvdaiAgAALgUAAA4AAAAAAAAAAQAgAAAAJQEAAGRycy9lMm9Eb2MueG1s&#10;UEsFBgAAAAAGAAYAWQEAADkGAAAAAA==&#10;">
                <v:fill on="t" focussize="0,0"/>
                <v:stroke weight="2pt" color="#385D8A [3204]" joinstyle="round"/>
                <v:imagedata o:title=""/>
                <o:lock v:ext="edit" aspectratio="f"/>
                <v:textbox>
                  <w:txbxContent>
                    <w:p>
                      <w:pPr>
                        <w:jc w:val="center"/>
                        <w:rPr>
                          <w:rFonts w:hint="eastAsia" w:eastAsia="宋体"/>
                          <w:lang w:eastAsia="zh-CN"/>
                        </w:rPr>
                      </w:pPr>
                      <w:r>
                        <w:rPr>
                          <w:rFonts w:hint="eastAsia"/>
                          <w:lang w:eastAsia="zh-CN"/>
                        </w:rPr>
                        <w:t>水利专家组</w:t>
                      </w:r>
                    </w:p>
                  </w:txbxContent>
                </v:textbox>
              </v:shape>
            </w:pict>
          </mc:Fallback>
        </mc:AlternateContent>
      </w:r>
    </w:p>
    <w:p>
      <w:pPr>
        <w:pStyle w:val="6"/>
        <w:spacing w:before="201" w:line="364" w:lineRule="auto"/>
        <w:ind w:right="275" w:firstLine="480"/>
        <w:jc w:val="both"/>
        <w:rPr>
          <w:rFonts w:hint="eastAsia"/>
          <w:spacing w:val="-10"/>
          <w:lang w:val="en-US" w:eastAsia="zh-CN"/>
        </w:rPr>
      </w:pPr>
    </w:p>
    <w:p>
      <w:pPr>
        <w:pStyle w:val="6"/>
        <w:spacing w:before="201" w:line="364" w:lineRule="auto"/>
        <w:ind w:right="275" w:firstLine="919" w:firstLineChars="418"/>
        <w:jc w:val="both"/>
        <w:rPr>
          <w:rFonts w:hint="eastAsia"/>
          <w:spacing w:val="-10"/>
          <w:lang w:val="en-US" w:eastAsia="zh-CN"/>
        </w:rPr>
      </w:pPr>
      <w:r>
        <w:rPr>
          <w:rFonts w:hint="eastAsia"/>
          <w:spacing w:val="-10"/>
          <w:lang w:val="en-US" w:eastAsia="zh-CN"/>
        </w:rPr>
        <w:t xml:space="preserve">图 </w:t>
      </w:r>
      <w:r>
        <w:rPr>
          <w:rFonts w:hint="default"/>
          <w:spacing w:val="-10"/>
          <w:lang w:val="en-US" w:eastAsia="zh-CN"/>
        </w:rPr>
        <w:t xml:space="preserve">7.3-1 </w:t>
      </w:r>
      <w:r>
        <w:rPr>
          <w:rFonts w:hint="eastAsia"/>
          <w:spacing w:val="-10"/>
          <w:lang w:val="en-US" w:eastAsia="zh-CN"/>
        </w:rPr>
        <w:t xml:space="preserve">  一般险情及标准内洪水调度处置流程图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4.超标准洪水险情处理程序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接到超标准洪水险情信息后，及时向区防汛指挥机构进行汇报，区水利局、防汛专家以及相关责任部门组赶赴现场，协助区防指做好人员转移。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7.3.2 </w:t>
      </w:r>
      <w:r>
        <w:rPr>
          <w:rFonts w:hint="eastAsia" w:ascii="黑体" w:hAnsi="宋体" w:eastAsia="黑体" w:cs="黑体"/>
          <w:b/>
          <w:bCs/>
          <w:color w:val="000000"/>
          <w:kern w:val="0"/>
          <w:sz w:val="30"/>
          <w:szCs w:val="30"/>
          <w:lang w:val="en-US" w:eastAsia="zh-CN" w:bidi="ar"/>
        </w:rPr>
        <w:t xml:space="preserve">应急处置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区或镇办根据抗洪抢险工作需要，视情成立现场应急指挥机构。指挥机构由指挥长、副指挥长及必要的工作组构成。以下工作组根据实际情况视情组建： </w:t>
      </w:r>
    </w:p>
    <w:p>
      <w:pPr>
        <w:pStyle w:val="6"/>
        <w:numPr>
          <w:ilvl w:val="0"/>
          <w:numId w:val="4"/>
        </w:numPr>
        <w:spacing w:before="201" w:line="364" w:lineRule="auto"/>
        <w:ind w:right="275" w:firstLine="480"/>
        <w:jc w:val="both"/>
        <w:rPr>
          <w:rFonts w:hint="eastAsia"/>
          <w:spacing w:val="-10"/>
          <w:lang w:val="en-US" w:eastAsia="zh-CN"/>
        </w:rPr>
      </w:pPr>
      <w:r>
        <w:rPr>
          <w:rFonts w:hint="eastAsia"/>
          <w:spacing w:val="-10"/>
          <w:lang w:val="en-US" w:eastAsia="zh-CN"/>
        </w:rPr>
        <w:t xml:space="preserve">指挥长：全权负责现场抢险救灾工作。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2</w:t>
      </w:r>
      <w:r>
        <w:rPr>
          <w:rFonts w:hint="eastAsia"/>
          <w:spacing w:val="-10"/>
          <w:lang w:val="en-US" w:eastAsia="zh-CN"/>
        </w:rPr>
        <w:t xml:space="preserve">）副指挥长：领导分管工作组紧急开展工作，完成指挥长指定的抢险灾任务。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3</w:t>
      </w:r>
      <w:r>
        <w:rPr>
          <w:rFonts w:hint="eastAsia"/>
          <w:spacing w:val="-10"/>
          <w:lang w:val="en-US" w:eastAsia="zh-CN"/>
        </w:rPr>
        <w:t xml:space="preserve">）综合协调组：全面了解水情、工情、灾情，向上级部门汇报情况、接收上级指示，协调解决有关部门工作中的问题。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4</w:t>
      </w:r>
      <w:r>
        <w:rPr>
          <w:rFonts w:hint="eastAsia"/>
          <w:spacing w:val="-10"/>
          <w:lang w:val="en-US" w:eastAsia="zh-CN"/>
        </w:rPr>
        <w:t xml:space="preserve">）抢险专家组：对险情发展进行研判，提出可行的解决方案及抢险人员、物 资、设备建议，按统一安排进行现场指导抢险。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5</w:t>
      </w:r>
      <w:r>
        <w:rPr>
          <w:rFonts w:hint="eastAsia"/>
          <w:spacing w:val="-10"/>
          <w:lang w:val="en-US" w:eastAsia="zh-CN"/>
        </w:rPr>
        <w:t xml:space="preserve">）工程抢险组：具体实施专家组制定的抢险方案。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6</w:t>
      </w:r>
      <w:r>
        <w:rPr>
          <w:rFonts w:hint="eastAsia"/>
          <w:spacing w:val="-10"/>
          <w:lang w:val="en-US" w:eastAsia="zh-CN"/>
        </w:rPr>
        <w:t>）水情测报组：及时准确掌握雨情、水情变化，进行雨情、水情监测预报预 警。</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7</w:t>
      </w:r>
      <w:r>
        <w:rPr>
          <w:rFonts w:hint="eastAsia"/>
          <w:spacing w:val="-10"/>
          <w:lang w:val="en-US" w:eastAsia="zh-CN"/>
        </w:rPr>
        <w:t xml:space="preserve">）转移救济组：负责灾民的安全转移、生活安置和救灾工作。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8</w:t>
      </w:r>
      <w:r>
        <w:rPr>
          <w:rFonts w:hint="eastAsia"/>
          <w:spacing w:val="-10"/>
          <w:lang w:val="en-US" w:eastAsia="zh-CN"/>
        </w:rPr>
        <w:t xml:space="preserve">）电力保障组：保障抢险现场及灾民安置现场的电力供应。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9</w:t>
      </w:r>
      <w:r>
        <w:rPr>
          <w:rFonts w:hint="eastAsia"/>
          <w:spacing w:val="-10"/>
          <w:lang w:val="en-US" w:eastAsia="zh-CN"/>
        </w:rPr>
        <w:t xml:space="preserve">）通讯保障组：保障抢险现场有线、无线通讯的畅通。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10</w:t>
      </w:r>
      <w:r>
        <w:rPr>
          <w:rFonts w:hint="eastAsia"/>
          <w:spacing w:val="-10"/>
          <w:lang w:val="en-US" w:eastAsia="zh-CN"/>
        </w:rPr>
        <w:t xml:space="preserve">）道路保障组：抢修水毁公路、桥梁，保障抗洪抢险道路交通畅通。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11</w:t>
      </w:r>
      <w:r>
        <w:rPr>
          <w:rFonts w:hint="eastAsia"/>
          <w:spacing w:val="-10"/>
          <w:lang w:val="en-US" w:eastAsia="zh-CN"/>
        </w:rPr>
        <w:t xml:space="preserve">）物资保障组：负责调拨、征用、运输抢险物资和设备，负责外地支援物资 接收及协调工作。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12</w:t>
      </w:r>
      <w:r>
        <w:rPr>
          <w:rFonts w:hint="eastAsia"/>
          <w:spacing w:val="-10"/>
          <w:lang w:val="en-US" w:eastAsia="zh-CN"/>
        </w:rPr>
        <w:t xml:space="preserve">）生活保障组：负责保障现场指挥部和抢险队餐饮住宿。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13</w:t>
      </w:r>
      <w:r>
        <w:rPr>
          <w:rFonts w:hint="eastAsia"/>
          <w:spacing w:val="-10"/>
          <w:lang w:val="en-US" w:eastAsia="zh-CN"/>
        </w:rPr>
        <w:t xml:space="preserve">）治安保卫组：负责维护抢险现场秩序和治安工作。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14</w:t>
      </w:r>
      <w:r>
        <w:rPr>
          <w:rFonts w:hint="eastAsia"/>
          <w:spacing w:val="-10"/>
          <w:lang w:val="en-US" w:eastAsia="zh-CN"/>
        </w:rPr>
        <w:t xml:space="preserve">）医疗卫生组：负责组织抗洪抢险现场及群众转移安置地点的卫生防疫和医疗救护工作。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15</w:t>
      </w:r>
      <w:r>
        <w:rPr>
          <w:rFonts w:hint="eastAsia"/>
          <w:spacing w:val="-10"/>
          <w:lang w:val="en-US" w:eastAsia="zh-CN"/>
        </w:rPr>
        <w:t xml:space="preserve">）新闻宣传组：负责发布有关雨情、水情、工情、灾情及抗洪抢险命令；报道宣传抗洪救灾中的先进事迹；应对网络舆情等。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16</w:t>
      </w:r>
      <w:r>
        <w:rPr>
          <w:rFonts w:hint="eastAsia"/>
          <w:spacing w:val="-10"/>
          <w:lang w:val="en-US" w:eastAsia="zh-CN"/>
        </w:rPr>
        <w:t xml:space="preserve">）经费保障组：负责抢险救灾物资等应急经费的筹集、拨付。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w:t>
      </w:r>
      <w:r>
        <w:rPr>
          <w:rFonts w:hint="default"/>
          <w:spacing w:val="-10"/>
          <w:lang w:val="en-US" w:eastAsia="zh-CN"/>
        </w:rPr>
        <w:t>17</w:t>
      </w:r>
      <w:r>
        <w:rPr>
          <w:rFonts w:hint="eastAsia"/>
          <w:spacing w:val="-10"/>
          <w:lang w:val="en-US" w:eastAsia="zh-CN"/>
        </w:rPr>
        <w:t>）纪律督察组：督促各项抢险救灾指令落实到位。对抗洪抢险中涌现出的模范集体和人物依法进行大力表彰奖励。</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7.4 </w:t>
      </w:r>
      <w:r>
        <w:rPr>
          <w:rFonts w:hint="eastAsia" w:ascii="黑体" w:hAnsi="宋体" w:eastAsia="黑体" w:cs="黑体"/>
          <w:b/>
          <w:bCs/>
          <w:color w:val="000000"/>
          <w:kern w:val="0"/>
          <w:sz w:val="30"/>
          <w:szCs w:val="30"/>
          <w:lang w:val="en-US" w:eastAsia="zh-CN" w:bidi="ar"/>
        </w:rPr>
        <w:t xml:space="preserve">险情处置方法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7.4.1 </w:t>
      </w:r>
      <w:r>
        <w:rPr>
          <w:rFonts w:hint="eastAsia" w:ascii="黑体" w:hAnsi="宋体" w:eastAsia="黑体" w:cs="黑体"/>
          <w:b/>
          <w:bCs/>
          <w:color w:val="000000"/>
          <w:kern w:val="0"/>
          <w:sz w:val="30"/>
          <w:szCs w:val="30"/>
          <w:lang w:val="en-US" w:eastAsia="zh-CN" w:bidi="ar"/>
        </w:rPr>
        <w:t xml:space="preserve">险情类别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按表 7.4-1 方法判别河道工程险情种类。 </w:t>
      </w:r>
    </w:p>
    <w:p>
      <w:pPr>
        <w:pStyle w:val="6"/>
        <w:spacing w:before="201" w:line="364" w:lineRule="auto"/>
        <w:ind w:right="275"/>
        <w:jc w:val="both"/>
        <w:rPr>
          <w:rFonts w:hint="eastAsia"/>
          <w:spacing w:val="-10"/>
          <w:lang w:val="en-US" w:eastAsia="zh-CN"/>
        </w:rPr>
      </w:pPr>
      <w:r>
        <w:rPr>
          <w:rFonts w:hint="eastAsia"/>
          <w:spacing w:val="-10"/>
          <w:lang w:val="en-US" w:eastAsia="zh-CN"/>
        </w:rPr>
        <w:t xml:space="preserve">表 </w:t>
      </w:r>
      <w:r>
        <w:rPr>
          <w:rFonts w:hint="default"/>
          <w:spacing w:val="-10"/>
          <w:lang w:val="en-US" w:eastAsia="zh-CN"/>
        </w:rPr>
        <w:t>7.4-1</w:t>
      </w:r>
      <w:r>
        <w:rPr>
          <w:rFonts w:hint="eastAsia"/>
          <w:spacing w:val="-10"/>
          <w:lang w:val="en-US" w:eastAsia="zh-CN"/>
        </w:rPr>
        <w:t xml:space="preserve">                 </w:t>
      </w:r>
      <w:r>
        <w:rPr>
          <w:rFonts w:hint="default"/>
          <w:spacing w:val="-10"/>
          <w:lang w:val="en-US" w:eastAsia="zh-CN"/>
        </w:rPr>
        <w:t xml:space="preserve"> </w:t>
      </w:r>
      <w:r>
        <w:rPr>
          <w:rFonts w:hint="eastAsia"/>
          <w:spacing w:val="-10"/>
          <w:lang w:val="en-US" w:eastAsia="zh-CN"/>
        </w:rPr>
        <w:t xml:space="preserve">河道工程险情判别表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800"/>
        <w:gridCol w:w="1556"/>
        <w:gridCol w:w="5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序号</w:t>
            </w:r>
          </w:p>
        </w:tc>
        <w:tc>
          <w:tcPr>
            <w:tcW w:w="1800" w:type="dxa"/>
            <w:vAlign w:val="center"/>
          </w:tcPr>
          <w:p>
            <w:pPr>
              <w:pStyle w:val="6"/>
              <w:spacing w:before="201" w:line="364" w:lineRule="auto"/>
              <w:ind w:left="0" w:leftChars="0" w:right="275" w:firstLine="0" w:firstLine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险情种类</w:t>
            </w:r>
          </w:p>
        </w:tc>
        <w:tc>
          <w:tcPr>
            <w:tcW w:w="1556"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出险部位</w:t>
            </w:r>
          </w:p>
        </w:tc>
        <w:tc>
          <w:tcPr>
            <w:tcW w:w="5026"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出险特点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1</w:t>
            </w:r>
          </w:p>
        </w:tc>
        <w:tc>
          <w:tcPr>
            <w:tcW w:w="1800"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管涌</w:t>
            </w:r>
          </w:p>
        </w:tc>
        <w:tc>
          <w:tcPr>
            <w:tcW w:w="1556"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堤防背水坡坡脚有沙土随渗水涌出地面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2</w:t>
            </w:r>
          </w:p>
        </w:tc>
        <w:tc>
          <w:tcPr>
            <w:tcW w:w="1800"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流土</w:t>
            </w:r>
          </w:p>
        </w:tc>
        <w:tc>
          <w:tcPr>
            <w:tcW w:w="1556"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堤防背水坡坡脚附近局部土体表面裂缝或土体随渗流水流失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3</w:t>
            </w:r>
          </w:p>
        </w:tc>
        <w:tc>
          <w:tcPr>
            <w:tcW w:w="1800"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渗漏</w:t>
            </w:r>
          </w:p>
        </w:tc>
        <w:tc>
          <w:tcPr>
            <w:tcW w:w="1556"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堤防背水坡渗水，有出逸点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4</w:t>
            </w:r>
          </w:p>
        </w:tc>
        <w:tc>
          <w:tcPr>
            <w:tcW w:w="1800"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漏洞</w:t>
            </w:r>
          </w:p>
        </w:tc>
        <w:tc>
          <w:tcPr>
            <w:tcW w:w="1556"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堤防背水坡漏水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5</w:t>
            </w:r>
          </w:p>
        </w:tc>
        <w:tc>
          <w:tcPr>
            <w:tcW w:w="1800"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塌坑（跌窝）</w:t>
            </w:r>
          </w:p>
        </w:tc>
        <w:tc>
          <w:tcPr>
            <w:tcW w:w="1556" w:type="dxa"/>
            <w:vAlign w:val="center"/>
          </w:tcPr>
          <w:p>
            <w:pPr>
              <w:keepNext w:val="0"/>
              <w:keepLines w:val="0"/>
              <w:widowControl/>
              <w:suppressLineNumbers w:val="0"/>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有渗漏或坍塌情况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6</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裂缝</w:t>
            </w:r>
          </w:p>
        </w:tc>
        <w:tc>
          <w:tcPr>
            <w:tcW w:w="1556"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未贯穿性和贯穿性的横向裂缝、不均匀沉陷裂缝或滑坡裂缝、纵向裂缝或面积较大的龟纹裂缝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7</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滑坡</w:t>
            </w:r>
          </w:p>
        </w:tc>
        <w:tc>
          <w:tcPr>
            <w:tcW w:w="1556"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浅层、深层滑坡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8</w:t>
            </w:r>
          </w:p>
        </w:tc>
        <w:tc>
          <w:tcPr>
            <w:tcW w:w="1800" w:type="dxa"/>
            <w:vAlign w:val="center"/>
          </w:tcPr>
          <w:p>
            <w:pPr>
              <w:pStyle w:val="6"/>
              <w:spacing w:before="201" w:line="364" w:lineRule="auto"/>
              <w:ind w:left="0" w:leftChars="0" w:right="275" w:firstLine="0" w:firstLine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风浪掏刷</w:t>
            </w:r>
          </w:p>
        </w:tc>
        <w:tc>
          <w:tcPr>
            <w:tcW w:w="1556" w:type="dxa"/>
            <w:vAlign w:val="center"/>
          </w:tcPr>
          <w:p>
            <w:pPr>
              <w:pStyle w:val="6"/>
              <w:spacing w:before="201" w:line="364" w:lineRule="auto"/>
              <w:ind w:left="0" w:leftChars="0" w:right="275" w:firstLine="0" w:firstLine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堤防及护坡</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堤防或堤防护坡被风浪冲刷掏空，出现了冲坑（砌体缺失）、坍塌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9</w:t>
            </w:r>
          </w:p>
        </w:tc>
        <w:tc>
          <w:tcPr>
            <w:tcW w:w="1800"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穿堤建筑物渗漏</w:t>
            </w:r>
          </w:p>
        </w:tc>
        <w:tc>
          <w:tcPr>
            <w:tcW w:w="1556" w:type="dxa"/>
            <w:vAlign w:val="center"/>
          </w:tcPr>
          <w:p>
            <w:pPr>
              <w:spacing w:before="201" w:line="364" w:lineRule="auto"/>
              <w:ind w:left="0" w:leftChars="0" w:right="0" w:rightChars="0" w:firstLine="0" w:firstLine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穿堤建筑物</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穿堤建筑物出现漏水、漏洞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10</w:t>
            </w:r>
          </w:p>
        </w:tc>
        <w:tc>
          <w:tcPr>
            <w:tcW w:w="1800"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穿堤建筑物破坏</w:t>
            </w:r>
          </w:p>
        </w:tc>
        <w:tc>
          <w:tcPr>
            <w:tcW w:w="1556"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穿堤建筑物</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穿堤建筑物出现裂缝，发生位移、失稳、倒塌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11</w:t>
            </w:r>
          </w:p>
        </w:tc>
        <w:tc>
          <w:tcPr>
            <w:tcW w:w="1800" w:type="dxa"/>
            <w:vAlign w:val="center"/>
          </w:tcPr>
          <w:p>
            <w:pPr>
              <w:pStyle w:val="6"/>
              <w:spacing w:before="201" w:line="364" w:lineRule="auto"/>
              <w:ind w:left="0" w:leftChars="0" w:right="275" w:firstLine="0" w:firstLineChars="0"/>
              <w:jc w:val="both"/>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拦河闸闸门及启闭机破坏</w:t>
            </w:r>
          </w:p>
        </w:tc>
        <w:tc>
          <w:tcPr>
            <w:tcW w:w="1556"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闸闸门、启闭机</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闸门变形损坏，启闭损坏，钢丝绳断裂不能修复，输电线路损坏，启用备用机组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12</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拦河橡胶坝</w:t>
            </w:r>
          </w:p>
        </w:tc>
        <w:tc>
          <w:tcPr>
            <w:tcW w:w="1556" w:type="dxa"/>
            <w:vAlign w:val="center"/>
          </w:tcPr>
          <w:p>
            <w:pPr>
              <w:pStyle w:val="6"/>
              <w:spacing w:before="201" w:line="364" w:lineRule="auto"/>
              <w:ind w:left="0" w:leftChars="0" w:right="275" w:firstLine="0" w:firstLine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充排水（气）设备</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排水设备失灵，洪峰时橡胶坝塌坝高度不足，坝下游出现险</w:t>
            </w:r>
            <w:r>
              <w:rPr>
                <w:rFonts w:hint="eastAsia" w:cs="宋体"/>
                <w:color w:val="000000"/>
                <w:kern w:val="0"/>
                <w:sz w:val="21"/>
                <w:szCs w:val="21"/>
                <w:lang w:val="en-US" w:eastAsia="zh-CN" w:bidi="ar"/>
              </w:rPr>
              <w:t>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13</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崩岸</w:t>
            </w:r>
          </w:p>
        </w:tc>
        <w:tc>
          <w:tcPr>
            <w:tcW w:w="1556"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滩地</w:t>
            </w:r>
          </w:p>
        </w:tc>
        <w:tc>
          <w:tcPr>
            <w:tcW w:w="5026" w:type="dxa"/>
            <w:vAlign w:val="center"/>
          </w:tcPr>
          <w:p>
            <w:pPr>
              <w:pStyle w:val="6"/>
              <w:spacing w:before="201" w:line="364" w:lineRule="auto"/>
              <w:ind w:left="0" w:leftChars="0" w:right="275" w:firstLine="0" w:firstLineChars="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主流顶冲滩地，堤脚有或无滩地，河岸出现崩塌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14</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溃堤</w:t>
            </w:r>
          </w:p>
        </w:tc>
        <w:tc>
          <w:tcPr>
            <w:tcW w:w="1556"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各种形式的溃堤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15</w:t>
            </w:r>
          </w:p>
        </w:tc>
        <w:tc>
          <w:tcPr>
            <w:tcW w:w="1800" w:type="dxa"/>
            <w:vAlign w:val="center"/>
          </w:tcPr>
          <w:p>
            <w:pPr>
              <w:pStyle w:val="6"/>
              <w:spacing w:before="201" w:line="364" w:lineRule="auto"/>
              <w:ind w:right="275"/>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spacing w:val="-10"/>
                <w:sz w:val="21"/>
                <w:szCs w:val="21"/>
                <w:vertAlign w:val="baseline"/>
                <w:lang w:val="en-US" w:eastAsia="zh-CN"/>
              </w:rPr>
              <w:t>漫溢</w:t>
            </w:r>
          </w:p>
        </w:tc>
        <w:tc>
          <w:tcPr>
            <w:tcW w:w="1556" w:type="dxa"/>
            <w:vAlign w:val="center"/>
          </w:tcPr>
          <w:p>
            <w:pPr>
              <w:spacing w:before="201" w:line="364" w:lineRule="auto"/>
              <w:ind w:left="0" w:leftChars="0" w:right="0" w:rightChars="0"/>
              <w:jc w:val="center"/>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堤防</w:t>
            </w:r>
          </w:p>
        </w:tc>
        <w:tc>
          <w:tcPr>
            <w:tcW w:w="5026" w:type="dxa"/>
            <w:vAlign w:val="center"/>
          </w:tcPr>
          <w:p>
            <w:pPr>
              <w:keepNext w:val="0"/>
              <w:keepLines w:val="0"/>
              <w:widowControl/>
              <w:suppressLineNumbers w:val="0"/>
              <w:jc w:val="left"/>
              <w:rPr>
                <w:rFonts w:hint="eastAsia" w:ascii="宋体" w:hAnsi="宋体" w:eastAsia="宋体" w:cs="宋体"/>
                <w:spacing w:val="-10"/>
                <w:sz w:val="21"/>
                <w:szCs w:val="21"/>
                <w:vertAlign w:val="baseline"/>
                <w:lang w:val="en-US" w:eastAsia="zh-CN"/>
              </w:rPr>
            </w:pPr>
            <w:r>
              <w:rPr>
                <w:rFonts w:hint="eastAsia" w:ascii="宋体" w:hAnsi="宋体" w:eastAsia="宋体" w:cs="宋体"/>
                <w:color w:val="000000"/>
                <w:kern w:val="0"/>
                <w:sz w:val="21"/>
                <w:szCs w:val="21"/>
                <w:lang w:val="en-US" w:eastAsia="zh-CN" w:bidi="ar"/>
              </w:rPr>
              <w:t>洪水漫过堤顶</w:t>
            </w:r>
          </w:p>
        </w:tc>
      </w:tr>
    </w:tbl>
    <w:p>
      <w:pPr>
        <w:pStyle w:val="6"/>
        <w:spacing w:before="201" w:line="364" w:lineRule="auto"/>
        <w:ind w:right="275" w:firstLine="480"/>
        <w:jc w:val="both"/>
        <w:rPr>
          <w:rFonts w:hint="default"/>
          <w:spacing w:val="-10"/>
          <w:lang w:val="en-US" w:eastAsia="zh-CN"/>
        </w:rPr>
      </w:pP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7.4.2 </w:t>
      </w:r>
      <w:r>
        <w:rPr>
          <w:rFonts w:hint="eastAsia" w:ascii="黑体" w:hAnsi="宋体" w:eastAsia="黑体" w:cs="黑体"/>
          <w:b/>
          <w:bCs/>
          <w:color w:val="000000"/>
          <w:kern w:val="0"/>
          <w:sz w:val="30"/>
          <w:szCs w:val="30"/>
          <w:lang w:val="en-US" w:eastAsia="zh-CN" w:bidi="ar"/>
        </w:rPr>
        <w:t xml:space="preserve">险情处置方法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当出现工程险情时，应首先进行洪水调度降低河道水位，针对工程各类险情进行抢护，原则和方法如下：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1.漏洞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（1）抢护原则：前堵后排，临背并举。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（2）抢护方法：临水截洞（塞堵法、盖堵法、戗堤法），背水导渗（反滤压盖、 反滤围井）。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2.管涌、流土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（1）抢护原则：反滤导渗，控制涌水，留有渗水出路。</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（2）抢护方法：反滤压盖、反滤围井，减压围井，透水压渗台；针对水下管涌， 可采取填塘、水下反滤层的方法。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3.渗水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（1）抢护原则：临水截渗，背水导渗。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（2）上游坡抢护方法：临水截渗（土工膜截渗、抛粘土截渗、土袋前戗截渗）。</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（3）下游坡抢护方法：反滤导渗沟、背水反滤层、透水后戗（透水压渗平台）。</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4.裂缝抢护方法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横向裂缝稳定或非滑坡纵向裂缝可采用开挖回填的方法；一般横向裂缝可采用横墙隔断的方法；不甚严重的纵向裂缝及不规则纵横交错的龟纹裂缝可采用封堵缝口的方法。</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5.滑坡抢护方法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上部削坡减载，下部固脚压重；临水坡为主，背水坡为辅，临背并举。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6.塌坑抢护方法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临水面翻填夯实、填塞封堵；背水面填筑反滤料。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7.穿堤建筑物接触冲刷抢护方法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临水面进行截堵；可能产生建筑物塌陷的，应在临水面修筑挡水围堰。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8.风浪淘刷抢护方法 </w:t>
      </w:r>
    </w:p>
    <w:p>
      <w:pPr>
        <w:pStyle w:val="6"/>
        <w:spacing w:before="201" w:line="364" w:lineRule="auto"/>
        <w:ind w:right="275" w:firstLine="480"/>
        <w:jc w:val="both"/>
        <w:rPr>
          <w:rFonts w:hint="eastAsia"/>
          <w:spacing w:val="-10"/>
          <w:lang w:val="en-US" w:eastAsia="zh-CN"/>
        </w:rPr>
        <w:sectPr>
          <w:headerReference r:id="rId8" w:type="default"/>
          <w:pgSz w:w="11910" w:h="16850"/>
          <w:pgMar w:top="1300" w:right="1140" w:bottom="1180" w:left="1480" w:header="880" w:footer="999" w:gutter="0"/>
          <w:pgNumType w:fmt="decimal"/>
          <w:cols w:space="720" w:num="1"/>
        </w:sectPr>
      </w:pPr>
      <w:r>
        <w:rPr>
          <w:rFonts w:hint="eastAsia"/>
          <w:spacing w:val="-10"/>
          <w:lang w:val="en-US" w:eastAsia="zh-CN"/>
        </w:rPr>
        <w:t>在波浪淘刷区利用沙袋抢护、抛石抢护、石笼抢护。</w:t>
      </w:r>
    </w:p>
    <w:p>
      <w:pPr>
        <w:pStyle w:val="6"/>
        <w:spacing w:before="201" w:line="364" w:lineRule="auto"/>
        <w:ind w:right="275" w:firstLine="480"/>
        <w:jc w:val="both"/>
        <w:rPr>
          <w:rFonts w:hint="eastAsia"/>
          <w:spacing w:val="-10"/>
          <w:lang w:val="en-US" w:eastAsia="zh-CN"/>
        </w:rPr>
      </w:pPr>
    </w:p>
    <w:p>
      <w:pPr>
        <w:keepNext w:val="0"/>
        <w:keepLines w:val="0"/>
        <w:widowControl/>
        <w:suppressLineNumbers w:val="0"/>
        <w:jc w:val="center"/>
        <w:rPr>
          <w:rFonts w:hint="eastAsia" w:ascii="Times New Roman" w:hAnsi="Times New Roman" w:eastAsia="宋体" w:cs="Times New Roman"/>
          <w:b/>
          <w:bCs/>
          <w:color w:val="000000"/>
          <w:kern w:val="0"/>
          <w:sz w:val="36"/>
          <w:szCs w:val="36"/>
          <w:lang w:val="en-US" w:eastAsia="zh-CN" w:bidi="ar"/>
        </w:rPr>
      </w:pPr>
      <w:r>
        <w:rPr>
          <w:rFonts w:hint="default" w:ascii="Times New Roman" w:hAnsi="Times New Roman" w:eastAsia="宋体" w:cs="Times New Roman"/>
          <w:b/>
          <w:bCs/>
          <w:color w:val="000000"/>
          <w:kern w:val="0"/>
          <w:sz w:val="36"/>
          <w:szCs w:val="36"/>
          <w:lang w:val="en-US" w:eastAsia="zh-CN" w:bidi="ar"/>
        </w:rPr>
        <w:t xml:space="preserve">8 </w:t>
      </w:r>
      <w:r>
        <w:rPr>
          <w:rFonts w:hint="eastAsia" w:ascii="Times New Roman" w:hAnsi="Times New Roman" w:eastAsia="宋体" w:cs="Times New Roman"/>
          <w:b/>
          <w:bCs/>
          <w:color w:val="000000"/>
          <w:kern w:val="0"/>
          <w:sz w:val="36"/>
          <w:szCs w:val="36"/>
          <w:lang w:val="en-US" w:eastAsia="zh-CN" w:bidi="ar"/>
        </w:rPr>
        <w:t xml:space="preserve">善后处理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8.1 </w:t>
      </w:r>
      <w:r>
        <w:rPr>
          <w:rFonts w:hint="eastAsia" w:ascii="黑体" w:hAnsi="宋体" w:eastAsia="黑体" w:cs="黑体"/>
          <w:b/>
          <w:bCs/>
          <w:color w:val="000000"/>
          <w:kern w:val="0"/>
          <w:sz w:val="30"/>
          <w:szCs w:val="30"/>
          <w:lang w:val="en-US" w:eastAsia="zh-CN" w:bidi="ar"/>
        </w:rPr>
        <w:t xml:space="preserve">洪水消退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在洪水消退过程中，对河道堤防和工程继续不放松巡视检查，防止堤防由于长时间浸泡发生工程险情。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对河道堤防和工程的出险段，洪水消退过程中需要继续加固。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现场应急防汛指挥部主要领导、抢险队、常备队等根据指令，可分批逐步撤离。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8.2 </w:t>
      </w:r>
      <w:r>
        <w:rPr>
          <w:rFonts w:hint="eastAsia" w:ascii="黑体" w:hAnsi="宋体" w:eastAsia="黑体" w:cs="黑体"/>
          <w:b/>
          <w:bCs/>
          <w:color w:val="000000"/>
          <w:kern w:val="0"/>
          <w:sz w:val="30"/>
          <w:szCs w:val="30"/>
          <w:lang w:val="en-US" w:eastAsia="zh-CN" w:bidi="ar"/>
        </w:rPr>
        <w:t xml:space="preserve">水毁工程修复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孝妇河汛情结束后，各级防汛指挥机构和各成员单位应立即开展水毁调查，积极争取资金，开展水毁工程修复。一是对影响当年防汛安全的水毁工程，应尽快修复，力争在下次汛情到来之前恢复主体功能；二是对遭到毁坏的交通、电力、通信及防汛专用通信设施，应尽快组织修复，恢复其功能。三是对受灾地区所投保的水毁设施、设备、居民的生命财产损失有保险公司及时进行核实、理赔。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8.3 </w:t>
      </w:r>
      <w:r>
        <w:rPr>
          <w:rFonts w:hint="eastAsia" w:ascii="黑体" w:hAnsi="宋体" w:eastAsia="黑体" w:cs="黑体"/>
          <w:b/>
          <w:bCs/>
          <w:color w:val="000000"/>
          <w:kern w:val="0"/>
          <w:sz w:val="30"/>
          <w:szCs w:val="30"/>
          <w:lang w:val="en-US" w:eastAsia="zh-CN" w:bidi="ar"/>
        </w:rPr>
        <w:t xml:space="preserve">物资补充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孝妇河汛情结束后，区防汛指挥机构和各成员单位要根据防汛抢险物资的具体消耗情况，及时进行补充、更新，以备后需。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8.4 </w:t>
      </w:r>
      <w:r>
        <w:rPr>
          <w:rFonts w:hint="eastAsia" w:ascii="黑体" w:hAnsi="宋体" w:eastAsia="黑体" w:cs="黑体"/>
          <w:b/>
          <w:bCs/>
          <w:color w:val="000000"/>
          <w:kern w:val="0"/>
          <w:sz w:val="30"/>
          <w:szCs w:val="30"/>
          <w:lang w:val="en-US" w:eastAsia="zh-CN" w:bidi="ar"/>
        </w:rPr>
        <w:t xml:space="preserve">总结评估 </w:t>
      </w:r>
    </w:p>
    <w:p>
      <w:pPr>
        <w:pStyle w:val="6"/>
        <w:spacing w:before="201" w:line="364" w:lineRule="auto"/>
        <w:ind w:right="275" w:firstLine="480"/>
        <w:jc w:val="both"/>
        <w:rPr>
          <w:rFonts w:hint="eastAsia"/>
          <w:spacing w:val="-10"/>
          <w:lang w:val="en-US" w:eastAsia="zh-CN"/>
        </w:rPr>
        <w:sectPr>
          <w:pgSz w:w="11910" w:h="16850"/>
          <w:pgMar w:top="1300" w:right="1140" w:bottom="1180" w:left="1480" w:header="880" w:footer="999" w:gutter="0"/>
          <w:pgNumType w:fmt="decimal"/>
          <w:cols w:space="720" w:num="1"/>
        </w:sectPr>
      </w:pPr>
      <w:r>
        <w:rPr>
          <w:rFonts w:hint="eastAsia"/>
          <w:spacing w:val="-10"/>
          <w:lang w:val="en-US" w:eastAsia="zh-CN"/>
        </w:rPr>
        <w:t>各级防汛指挥机构和有关单位应根据防汛突发事件的具体情况，对河道堤防和工程的汛后状况进行调查，对防汛突发事件发生的原因、过程和损失，以及事前、事中、事后全过程的应对工作，进行全面客观的总结、分析与评估，提出改进措施，形成总结与自评估报告。上级主管部门根据具体情况，进行监督评估。</w:t>
      </w:r>
    </w:p>
    <w:p>
      <w:pPr>
        <w:pStyle w:val="6"/>
        <w:spacing w:before="201" w:line="364" w:lineRule="auto"/>
        <w:ind w:right="275" w:firstLine="480"/>
        <w:jc w:val="both"/>
        <w:rPr>
          <w:rFonts w:hint="eastAsia"/>
          <w:spacing w:val="-10"/>
          <w:lang w:val="en-US" w:eastAsia="zh-CN"/>
        </w:rPr>
      </w:pPr>
      <w:r>
        <w:rPr>
          <w:rFonts w:hint="default"/>
          <w:spacing w:val="-10"/>
          <w:lang w:val="en-US" w:eastAsia="zh-CN"/>
        </w:rPr>
        <w:t xml:space="preserve"> </w:t>
      </w:r>
    </w:p>
    <w:p>
      <w:pPr>
        <w:keepNext w:val="0"/>
        <w:keepLines w:val="0"/>
        <w:widowControl/>
        <w:suppressLineNumbers w:val="0"/>
        <w:jc w:val="center"/>
        <w:rPr>
          <w:rFonts w:hint="eastAsia" w:ascii="Times New Roman" w:hAnsi="Times New Roman" w:eastAsia="宋体" w:cs="Times New Roman"/>
          <w:b/>
          <w:bCs/>
          <w:color w:val="000000"/>
          <w:kern w:val="0"/>
          <w:sz w:val="36"/>
          <w:szCs w:val="36"/>
          <w:lang w:val="en-US" w:eastAsia="zh-CN" w:bidi="ar"/>
        </w:rPr>
      </w:pPr>
      <w:r>
        <w:rPr>
          <w:rFonts w:hint="default" w:ascii="Times New Roman" w:hAnsi="Times New Roman" w:eastAsia="宋体" w:cs="Times New Roman"/>
          <w:b/>
          <w:bCs/>
          <w:color w:val="000000"/>
          <w:kern w:val="0"/>
          <w:sz w:val="36"/>
          <w:szCs w:val="36"/>
          <w:lang w:val="en-US" w:eastAsia="zh-CN" w:bidi="ar"/>
        </w:rPr>
        <w:t xml:space="preserve">9 </w:t>
      </w:r>
      <w:r>
        <w:rPr>
          <w:rFonts w:hint="eastAsia" w:ascii="Times New Roman" w:hAnsi="Times New Roman" w:eastAsia="宋体" w:cs="Times New Roman"/>
          <w:b/>
          <w:bCs/>
          <w:color w:val="000000"/>
          <w:kern w:val="0"/>
          <w:sz w:val="36"/>
          <w:szCs w:val="36"/>
          <w:lang w:val="en-US" w:eastAsia="zh-CN" w:bidi="ar"/>
        </w:rPr>
        <w:t xml:space="preserve">保障措施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9.1 </w:t>
      </w:r>
      <w:r>
        <w:rPr>
          <w:rFonts w:hint="eastAsia" w:ascii="黑体" w:hAnsi="宋体" w:eastAsia="黑体" w:cs="黑体"/>
          <w:b/>
          <w:bCs/>
          <w:color w:val="000000"/>
          <w:kern w:val="0"/>
          <w:sz w:val="30"/>
          <w:szCs w:val="30"/>
          <w:lang w:val="en-US" w:eastAsia="zh-CN" w:bidi="ar"/>
        </w:rPr>
        <w:t xml:space="preserve">物资保障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9.1.1 </w:t>
      </w:r>
      <w:r>
        <w:rPr>
          <w:rFonts w:hint="eastAsia" w:ascii="黑体" w:hAnsi="宋体" w:eastAsia="黑体" w:cs="黑体"/>
          <w:b/>
          <w:bCs/>
          <w:color w:val="000000"/>
          <w:kern w:val="0"/>
          <w:sz w:val="30"/>
          <w:szCs w:val="30"/>
          <w:lang w:val="en-US" w:eastAsia="zh-CN" w:bidi="ar"/>
        </w:rPr>
        <w:t xml:space="preserve">物资储备 </w:t>
      </w:r>
    </w:p>
    <w:p>
      <w:pPr>
        <w:pStyle w:val="6"/>
        <w:spacing w:before="201" w:line="364" w:lineRule="auto"/>
        <w:ind w:right="275" w:firstLine="440" w:firstLineChars="200"/>
        <w:jc w:val="both"/>
        <w:rPr>
          <w:rFonts w:hint="eastAsia"/>
          <w:spacing w:val="-10"/>
          <w:lang w:val="en-US" w:eastAsia="zh-CN"/>
        </w:rPr>
      </w:pPr>
      <w:r>
        <w:rPr>
          <w:rFonts w:hint="eastAsia"/>
          <w:spacing w:val="-10"/>
          <w:lang w:val="en-US" w:eastAsia="zh-CN"/>
        </w:rPr>
        <w:t>区及马尚街道相关防汛指挥机构、重点水利工程管理单位、在建涉河工程施工单位以及受洪水威胁的其他单位应按规范储备防汛抢险物资。</w:t>
      </w:r>
    </w:p>
    <w:p>
      <w:pPr>
        <w:pStyle w:val="6"/>
        <w:spacing w:before="201" w:line="364" w:lineRule="auto"/>
        <w:ind w:right="275" w:firstLine="480"/>
        <w:jc w:val="both"/>
        <w:rPr>
          <w:rFonts w:hint="eastAsia"/>
          <w:spacing w:val="-10"/>
          <w:lang w:val="en-US" w:eastAsia="zh-CN"/>
        </w:rPr>
      </w:pPr>
      <w:r>
        <w:rPr>
          <w:rFonts w:hint="eastAsia" w:ascii="Times New Roman" w:hAnsi="Times New Roman" w:eastAsia="宋体" w:cs="Times New Roman"/>
          <w:color w:val="auto"/>
          <w:kern w:val="21"/>
          <w:sz w:val="24"/>
          <w:lang w:val="en-US" w:eastAsia="zh-CN"/>
        </w:rPr>
        <w:t>区水旱灾害防御物资储备主要用于</w:t>
      </w:r>
      <w:r>
        <w:rPr>
          <w:rFonts w:hint="eastAsia"/>
          <w:spacing w:val="-10"/>
          <w:lang w:val="en-US" w:eastAsia="zh-CN"/>
        </w:rPr>
        <w:t xml:space="preserve">拦挡洪水、导渗堵漏、堵口复堤等抗洪抢险急需的抢险物料，用于救助、转移被洪水围困群众及抗洪抢险人员配用的救生器材，用于抢险施工、查险排险的小型抢险机具。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各级防汛指挥机构应根据规范储备的防汛物资品种和数量，结合本地抗洪抢险的需要和具体情况确定。</w:t>
      </w:r>
      <w:r>
        <w:rPr>
          <w:rFonts w:hint="default"/>
          <w:spacing w:val="-10"/>
          <w:lang w:val="en-US" w:eastAsia="zh-CN"/>
        </w:rPr>
        <w:t>202</w:t>
      </w:r>
      <w:r>
        <w:rPr>
          <w:rFonts w:hint="eastAsia"/>
          <w:spacing w:val="-10"/>
          <w:lang w:val="en-US" w:eastAsia="zh-CN"/>
        </w:rPr>
        <w:t xml:space="preserve">3年张店区水旱灾害防御物资储备情况详见附表 </w:t>
      </w:r>
      <w:r>
        <w:rPr>
          <w:rFonts w:hint="default"/>
          <w:spacing w:val="-10"/>
          <w:lang w:val="en-US" w:eastAsia="zh-CN"/>
        </w:rPr>
        <w:t>4</w:t>
      </w:r>
      <w:r>
        <w:rPr>
          <w:rFonts w:hint="eastAsia"/>
          <w:spacing w:val="-10"/>
          <w:lang w:val="en-US" w:eastAsia="zh-CN"/>
        </w:rPr>
        <w:t xml:space="preserve">。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9.1.2 </w:t>
      </w:r>
      <w:r>
        <w:rPr>
          <w:rFonts w:hint="eastAsia" w:ascii="黑体" w:hAnsi="宋体" w:eastAsia="黑体" w:cs="黑体"/>
          <w:b/>
          <w:bCs/>
          <w:color w:val="000000"/>
          <w:kern w:val="0"/>
          <w:sz w:val="30"/>
          <w:szCs w:val="30"/>
          <w:lang w:val="en-US" w:eastAsia="zh-CN" w:bidi="ar"/>
        </w:rPr>
        <w:t xml:space="preserve">物资调拨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区级防汛物资的调用，由区防汛指挥机构根据需要直接调用，或马尚街道防汛指挥机构向区防汛指挥机构提出申请，经批准同意后，由区防汛指挥机构向储存单位下达调令。</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抗洪抢险结束后，区防汛指挥机构直接调用的防汛物资，由区财政负责安排专项经费补充；马尚街道防汛指挥机构申请调用的，由马尚街道防汛指挥机构负责补充。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当储备物资消耗过多或储存品种有限，不能满足抗洪抢险需要时，应及时启动生产流程和生产能力储备，联系有资质的厂家紧急调运、生产所需物资，必要时可通过媒体向社会公开征集。</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9.2 </w:t>
      </w:r>
      <w:r>
        <w:rPr>
          <w:rFonts w:hint="eastAsia" w:ascii="黑体" w:hAnsi="宋体" w:eastAsia="黑体" w:cs="黑体"/>
          <w:b/>
          <w:bCs/>
          <w:color w:val="000000"/>
          <w:kern w:val="0"/>
          <w:sz w:val="30"/>
          <w:szCs w:val="30"/>
          <w:lang w:val="en-US" w:eastAsia="zh-CN" w:bidi="ar"/>
        </w:rPr>
        <w:t xml:space="preserve">防汛队伍保障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在汛前必须根据防汛工作有关规定组建“召之即来、来之能战、专业与常备相结合”的防汛抢险队伍。在适当的时机对防汛抢险队伍进行培训和演习，并配备必要的交通运输和抢险的机具设备。根据需要，有条件的区县和乡镇要组建机动抢险队，并与当地驻军密切联系，通报情况，实行军民联防。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9.2.1 </w:t>
      </w:r>
      <w:r>
        <w:rPr>
          <w:rFonts w:hint="eastAsia" w:ascii="黑体" w:hAnsi="宋体" w:eastAsia="黑体" w:cs="黑体"/>
          <w:b/>
          <w:bCs/>
          <w:color w:val="000000"/>
          <w:kern w:val="0"/>
          <w:sz w:val="30"/>
          <w:szCs w:val="30"/>
          <w:lang w:val="en-US" w:eastAsia="zh-CN" w:bidi="ar"/>
        </w:rPr>
        <w:t xml:space="preserve">防汛队伍的职责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防汛抗洪是全民全社会的事情，为了取得防汛抗洪斗争的胜利，除了发挥工程设施的防汛能力外，根据县防指提出的防御目标，结合工程现状，配备足够的防汛抢险队伍，从人防上做好防御可能发生大洪水的准备。防汛抢险队伍要按照专业队伍与群众队伍相结合、军民联防的原则组织，共同做好抗洪抢险工作。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防汛抢险队伍的职责是：巡堤查险、报险、除险、配合清障及时封堵病险涵闸等穿堤建筑物、遇险情听从指挥及时投入抢险工作。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9.2.2 </w:t>
      </w:r>
      <w:r>
        <w:rPr>
          <w:rFonts w:hint="eastAsia" w:ascii="黑体" w:hAnsi="宋体" w:eastAsia="黑体" w:cs="黑体"/>
          <w:b/>
          <w:bCs/>
          <w:color w:val="000000"/>
          <w:kern w:val="0"/>
          <w:sz w:val="30"/>
          <w:szCs w:val="30"/>
          <w:lang w:val="en-US" w:eastAsia="zh-CN" w:bidi="ar"/>
        </w:rPr>
        <w:t xml:space="preserve">防汛队伍的组织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孝妇河防汛队伍分为常备队、抢险队、预备队三部分组成。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1</w:t>
      </w:r>
      <w:r>
        <w:rPr>
          <w:rFonts w:hint="eastAsia"/>
          <w:spacing w:val="-10"/>
          <w:lang w:val="en-US" w:eastAsia="zh-CN"/>
        </w:rPr>
        <w:t xml:space="preserve">.常备队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常备队是防汛抗洪的技术骨干力量，也是防汛抢险的常备基本力量，主要由各级河长办、水利部门、河道管理单位职工、巡河员以及防汛成员单位抽调的防汛人员组成。常备队负责日常工程管理和中小洪水下河道工程的巡查、水情、工情、险情测报、通信联络、工程防守、紧急抢险的技术指导等工作，同时，对河道防洪提出参考意见，为领导决策当好参谋。常备队要熟练掌握河道防汛抢险技术，经常演练。防汛常备队服从本级水行政主管部门和防汛指挥机构的统一指挥。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2</w:t>
      </w:r>
      <w:r>
        <w:rPr>
          <w:rFonts w:hint="eastAsia"/>
          <w:spacing w:val="-10"/>
          <w:lang w:val="en-US" w:eastAsia="zh-CN"/>
        </w:rPr>
        <w:t xml:space="preserve">.抢险队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抢险队主要由区县政府组建的机动抢险队组成，担负孝妇河防汛抢险重点河段的工程防守抢险、重大险情抢护、群众紧急迁安救护等任务。机动抢险队由基干民兵、所在地的企业人员组成，分为一、二、三线队伍，沿孝妇河马尚街道为一线，近河镇（街道）为二线，其他为三线队伍。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3</w:t>
      </w:r>
      <w:r>
        <w:rPr>
          <w:rFonts w:hint="eastAsia"/>
          <w:spacing w:val="-10"/>
          <w:lang w:val="en-US" w:eastAsia="zh-CN"/>
        </w:rPr>
        <w:t>.预备队</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预备队由各部门、单位、各大厂矿企业职工以及沿河镇（街道）村青壮年组成，当防御较大洪水或紧急抢险时，起到补充、加强抢险队力量的作用。出现特大洪水灾害时的抗洪抢险、群众转移、灾后恢复等工作防汛队伍要明确任务、职责和工作纪律，加强业务知识和技术技能的培训演练，并配备防汛必须的机械、车辆、器材、照明等抢险物资，提高应急抢险的能力。沿河马尚街道按防守河段进行防守，驻地各大企业组织的防汛抢险队伍，作为机动抢险队，按防指指令参加抢险工作。 </w:t>
      </w:r>
    </w:p>
    <w:p>
      <w:pPr>
        <w:pStyle w:val="6"/>
        <w:spacing w:before="193" w:line="364" w:lineRule="auto"/>
        <w:ind w:right="250"/>
        <w:jc w:val="both"/>
        <w:rPr>
          <w:rFonts w:hint="eastAsia" w:ascii="黑体" w:hAnsi="宋体" w:eastAsia="黑体" w:cs="黑体"/>
          <w:b/>
          <w:bCs/>
          <w:color w:val="000000"/>
          <w:kern w:val="0"/>
          <w:sz w:val="30"/>
          <w:szCs w:val="30"/>
          <w:lang w:val="en-US" w:eastAsia="zh-CN" w:bidi="ar"/>
        </w:rPr>
      </w:pPr>
      <w:r>
        <w:rPr>
          <w:rFonts w:hint="default" w:ascii="黑体" w:hAnsi="宋体" w:eastAsia="黑体" w:cs="黑体"/>
          <w:b/>
          <w:bCs/>
          <w:color w:val="000000"/>
          <w:kern w:val="0"/>
          <w:sz w:val="30"/>
          <w:szCs w:val="30"/>
          <w:lang w:val="en-US" w:eastAsia="zh-CN" w:bidi="ar"/>
        </w:rPr>
        <w:t xml:space="preserve">9.3 </w:t>
      </w:r>
      <w:r>
        <w:rPr>
          <w:rFonts w:hint="eastAsia" w:ascii="黑体" w:hAnsi="宋体" w:eastAsia="黑体" w:cs="黑体"/>
          <w:b/>
          <w:bCs/>
          <w:color w:val="000000"/>
          <w:kern w:val="0"/>
          <w:sz w:val="30"/>
          <w:szCs w:val="30"/>
          <w:lang w:val="en-US" w:eastAsia="zh-CN" w:bidi="ar"/>
        </w:rPr>
        <w:t xml:space="preserve">宣传、培训与演练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1</w:t>
      </w:r>
      <w:r>
        <w:rPr>
          <w:rFonts w:hint="eastAsia"/>
          <w:spacing w:val="-10"/>
          <w:lang w:val="en-US" w:eastAsia="zh-CN"/>
        </w:rPr>
        <w:t xml:space="preserve">.宣传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合理确定防御洪水方案的宣传内容、方式、各级组织实施单位和责任人，对河道防御洪水方案定期进行宣传、培训。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2</w:t>
      </w:r>
      <w:r>
        <w:rPr>
          <w:rFonts w:hint="eastAsia"/>
          <w:spacing w:val="-10"/>
          <w:lang w:val="en-US" w:eastAsia="zh-CN"/>
        </w:rPr>
        <w:t xml:space="preserve">.培训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 xml:space="preserve">防汛指挥机构负责辖区内水利工程及各镇（街道）防汛指挥机构负责人、防汛抢险技术人员和防汛机动抢险队骨干的培训。培训工作应做到合理规范课程、考核严格、分类指导，保证培训工作质量。培训工作应结合实际，采取多种组织形式，定期与不定期相结合，每年汛前至少组织一次培训。部队的培训工作由部队根据需要统一安排，区有关部门给予必要的支持和协助。 </w:t>
      </w:r>
    </w:p>
    <w:p>
      <w:pPr>
        <w:pStyle w:val="6"/>
        <w:spacing w:before="201" w:line="364" w:lineRule="auto"/>
        <w:ind w:right="275" w:firstLine="480"/>
        <w:jc w:val="both"/>
        <w:rPr>
          <w:rFonts w:hint="eastAsia"/>
          <w:spacing w:val="-10"/>
          <w:lang w:val="en-US" w:eastAsia="zh-CN"/>
        </w:rPr>
      </w:pPr>
      <w:r>
        <w:rPr>
          <w:rFonts w:hint="default"/>
          <w:spacing w:val="-10"/>
          <w:lang w:val="en-US" w:eastAsia="zh-CN"/>
        </w:rPr>
        <w:t>3</w:t>
      </w:r>
      <w:r>
        <w:rPr>
          <w:rFonts w:hint="eastAsia"/>
          <w:spacing w:val="-10"/>
          <w:lang w:val="en-US" w:eastAsia="zh-CN"/>
        </w:rPr>
        <w:t xml:space="preserve">、演练 </w:t>
      </w:r>
    </w:p>
    <w:p>
      <w:pPr>
        <w:pStyle w:val="6"/>
        <w:spacing w:before="201" w:line="364" w:lineRule="auto"/>
        <w:ind w:right="275" w:firstLine="480"/>
        <w:jc w:val="both"/>
        <w:rPr>
          <w:rFonts w:hint="eastAsia"/>
          <w:spacing w:val="-10"/>
          <w:lang w:val="en-US" w:eastAsia="zh-CN"/>
        </w:rPr>
      </w:pPr>
      <w:r>
        <w:rPr>
          <w:rFonts w:hint="eastAsia"/>
          <w:spacing w:val="-10"/>
          <w:lang w:val="en-US" w:eastAsia="zh-CN"/>
        </w:rPr>
        <w:t>编制年度防汛抢险演练计划。演练分为桌面推演、抢险技术演练和综合演练，结合河道实际情况，列明演练参加单位、演练方式、演练科目等，采用桌面推演、综合演练相结合的方式开展本河道防汛抢险演练。</w:t>
      </w:r>
    </w:p>
    <w:p>
      <w:pPr>
        <w:pStyle w:val="6"/>
        <w:spacing w:before="201" w:line="364" w:lineRule="auto"/>
        <w:ind w:right="275" w:firstLine="480"/>
        <w:jc w:val="both"/>
        <w:rPr>
          <w:rFonts w:hint="eastAsia"/>
          <w:spacing w:val="-10"/>
          <w:lang w:val="en-US" w:eastAsia="zh-CN"/>
        </w:rPr>
        <w:sectPr>
          <w:pgSz w:w="11910" w:h="16850"/>
          <w:pgMar w:top="1300" w:right="1140" w:bottom="1180" w:left="1480" w:header="880" w:footer="999" w:gutter="0"/>
          <w:pgNumType w:fmt="decimal"/>
          <w:cols w:space="720" w:num="1"/>
        </w:sectPr>
      </w:pPr>
    </w:p>
    <w:p>
      <w:pPr>
        <w:keepNext w:val="0"/>
        <w:keepLines w:val="0"/>
        <w:widowControl/>
        <w:suppressLineNumbers w:val="0"/>
        <w:jc w:val="left"/>
        <w:rPr>
          <w:rFonts w:hint="eastAsia" w:ascii="黑体" w:eastAsia="黑体" w:cs="黑体"/>
          <w:b/>
          <w:bCs/>
          <w:color w:val="000000"/>
          <w:kern w:val="0"/>
          <w:sz w:val="52"/>
          <w:szCs w:val="52"/>
          <w:lang w:val="en-US" w:eastAsia="zh-CN" w:bidi="ar"/>
        </w:rPr>
      </w:pPr>
    </w:p>
    <w:p>
      <w:pPr>
        <w:keepNext w:val="0"/>
        <w:keepLines w:val="0"/>
        <w:widowControl/>
        <w:suppressLineNumbers w:val="0"/>
        <w:jc w:val="left"/>
        <w:rPr>
          <w:rFonts w:hint="eastAsia" w:ascii="黑体" w:eastAsia="黑体" w:cs="黑体"/>
          <w:b/>
          <w:bCs/>
          <w:color w:val="000000"/>
          <w:kern w:val="0"/>
          <w:sz w:val="52"/>
          <w:szCs w:val="52"/>
          <w:lang w:val="en-US" w:eastAsia="zh-CN" w:bidi="ar"/>
        </w:rPr>
      </w:pPr>
    </w:p>
    <w:p>
      <w:pPr>
        <w:keepNext w:val="0"/>
        <w:keepLines w:val="0"/>
        <w:widowControl/>
        <w:suppressLineNumbers w:val="0"/>
        <w:jc w:val="left"/>
        <w:rPr>
          <w:rFonts w:hint="eastAsia" w:ascii="黑体" w:eastAsia="黑体" w:cs="黑体"/>
          <w:b/>
          <w:bCs/>
          <w:color w:val="000000"/>
          <w:kern w:val="0"/>
          <w:sz w:val="52"/>
          <w:szCs w:val="52"/>
          <w:lang w:val="en-US" w:eastAsia="zh-CN" w:bidi="ar"/>
        </w:rPr>
      </w:pPr>
    </w:p>
    <w:p>
      <w:pPr>
        <w:keepNext w:val="0"/>
        <w:keepLines w:val="0"/>
        <w:widowControl/>
        <w:suppressLineNumbers w:val="0"/>
        <w:jc w:val="left"/>
        <w:rPr>
          <w:rFonts w:hint="eastAsia" w:ascii="黑体" w:eastAsia="黑体" w:cs="黑体"/>
          <w:b/>
          <w:bCs/>
          <w:color w:val="000000"/>
          <w:kern w:val="0"/>
          <w:sz w:val="52"/>
          <w:szCs w:val="52"/>
          <w:lang w:val="en-US" w:eastAsia="zh-CN" w:bidi="ar"/>
        </w:rPr>
      </w:pPr>
    </w:p>
    <w:p>
      <w:pPr>
        <w:keepNext w:val="0"/>
        <w:keepLines w:val="0"/>
        <w:widowControl/>
        <w:suppressLineNumbers w:val="0"/>
        <w:jc w:val="left"/>
        <w:rPr>
          <w:rFonts w:hint="eastAsia" w:ascii="黑体" w:eastAsia="黑体" w:cs="黑体"/>
          <w:b/>
          <w:bCs/>
          <w:color w:val="000000"/>
          <w:kern w:val="0"/>
          <w:sz w:val="52"/>
          <w:szCs w:val="52"/>
          <w:lang w:val="en-US" w:eastAsia="zh-CN" w:bidi="ar"/>
        </w:rPr>
      </w:pPr>
    </w:p>
    <w:p>
      <w:pPr>
        <w:keepNext w:val="0"/>
        <w:keepLines w:val="0"/>
        <w:widowControl/>
        <w:suppressLineNumbers w:val="0"/>
        <w:jc w:val="center"/>
      </w:pPr>
      <w:r>
        <w:rPr>
          <w:rFonts w:hint="eastAsia" w:ascii="黑体" w:eastAsia="黑体" w:cs="黑体"/>
          <w:b/>
          <w:bCs/>
          <w:color w:val="000000"/>
          <w:kern w:val="0"/>
          <w:sz w:val="52"/>
          <w:szCs w:val="52"/>
          <w:lang w:val="en-US" w:eastAsia="zh-CN" w:bidi="ar"/>
        </w:rPr>
        <w:t>张店区</w:t>
      </w:r>
      <w:r>
        <w:rPr>
          <w:rFonts w:ascii="黑体" w:hAnsi="宋体" w:eastAsia="黑体" w:cs="黑体"/>
          <w:b/>
          <w:bCs/>
          <w:color w:val="000000"/>
          <w:kern w:val="0"/>
          <w:sz w:val="52"/>
          <w:szCs w:val="52"/>
          <w:lang w:val="en-US" w:eastAsia="zh-CN" w:bidi="ar"/>
        </w:rPr>
        <w:t>孝妇河防御洪水方案</w:t>
      </w:r>
    </w:p>
    <w:p>
      <w:pPr>
        <w:keepNext w:val="0"/>
        <w:keepLines w:val="0"/>
        <w:widowControl/>
        <w:suppressLineNumbers w:val="0"/>
        <w:jc w:val="cente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pPr>
      <w:r>
        <w:rPr>
          <w:rFonts w:hint="eastAsia" w:ascii="黑体" w:hAnsi="宋体" w:eastAsia="黑体" w:cs="黑体"/>
          <w:b/>
          <w:bCs/>
          <w:color w:val="000000"/>
          <w:kern w:val="0"/>
          <w:sz w:val="48"/>
          <w:szCs w:val="48"/>
          <w:lang w:val="en-US" w:eastAsia="zh-CN" w:bidi="ar"/>
        </w:rPr>
        <w:t>附</w:t>
      </w:r>
      <w:r>
        <w:rPr>
          <w:rFonts w:hint="eastAsia" w:ascii="黑体" w:eastAsia="黑体" w:cs="黑体"/>
          <w:b/>
          <w:bCs/>
          <w:color w:val="000000"/>
          <w:kern w:val="0"/>
          <w:sz w:val="48"/>
          <w:szCs w:val="48"/>
          <w:lang w:val="en-US" w:eastAsia="zh-CN" w:bidi="ar"/>
        </w:rPr>
        <w:t xml:space="preserve">  </w:t>
      </w:r>
      <w:r>
        <w:rPr>
          <w:rFonts w:hint="eastAsia" w:ascii="黑体" w:hAnsi="宋体" w:eastAsia="黑体" w:cs="黑体"/>
          <w:b/>
          <w:bCs/>
          <w:color w:val="000000"/>
          <w:kern w:val="0"/>
          <w:sz w:val="48"/>
          <w:szCs w:val="48"/>
          <w:lang w:val="en-US" w:eastAsia="zh-CN" w:bidi="ar"/>
        </w:rPr>
        <w:t xml:space="preserve"> 表</w:t>
      </w:r>
    </w:p>
    <w:p>
      <w:pPr>
        <w:pStyle w:val="6"/>
        <w:spacing w:before="201" w:line="364" w:lineRule="auto"/>
        <w:ind w:right="275" w:firstLine="480"/>
        <w:jc w:val="both"/>
        <w:rPr>
          <w:rFonts w:hint="eastAsia"/>
          <w:spacing w:val="-10"/>
          <w:lang w:val="en-US" w:eastAsia="zh-CN"/>
        </w:rPr>
        <w:sectPr>
          <w:pgSz w:w="11910" w:h="16850"/>
          <w:pgMar w:top="1300" w:right="1140" w:bottom="1180" w:left="1480" w:header="880" w:footer="999" w:gutter="0"/>
          <w:pgNumType w:fmt="decimal"/>
          <w:cols w:space="720" w:num="1"/>
        </w:sectPr>
      </w:pPr>
    </w:p>
    <w:p>
      <w:pPr>
        <w:pStyle w:val="6"/>
        <w:spacing w:before="1"/>
        <w:ind w:left="0" w:firstLine="240" w:firstLineChars="100"/>
        <w:rPr>
          <w:b/>
          <w:sz w:val="24"/>
          <w:szCs w:val="24"/>
        </w:rPr>
      </w:pPr>
      <w:r>
        <w:rPr>
          <w:rFonts w:hint="eastAsia"/>
          <w:sz w:val="24"/>
          <w:szCs w:val="24"/>
          <w:lang w:eastAsia="zh-CN"/>
        </w:rPr>
        <w:t>附表</w:t>
      </w:r>
      <w:r>
        <w:rPr>
          <w:rFonts w:hint="eastAsia"/>
          <w:sz w:val="24"/>
          <w:szCs w:val="24"/>
          <w:lang w:val="en-US" w:eastAsia="zh-CN"/>
        </w:rPr>
        <w:t xml:space="preserve">1                      </w:t>
      </w:r>
      <w:r>
        <w:rPr>
          <w:b/>
          <w:sz w:val="24"/>
          <w:szCs w:val="24"/>
        </w:rPr>
        <w:t>河</w:t>
      </w:r>
      <w:r>
        <w:rPr>
          <w:rFonts w:hint="eastAsia"/>
          <w:b/>
          <w:sz w:val="24"/>
          <w:szCs w:val="24"/>
          <w:lang w:eastAsia="zh-CN"/>
        </w:rPr>
        <w:t>道</w:t>
      </w:r>
      <w:r>
        <w:rPr>
          <w:b/>
          <w:sz w:val="24"/>
          <w:szCs w:val="24"/>
        </w:rPr>
        <w:t>基本情况及防洪工程建设现状表</w:t>
      </w:r>
    </w:p>
    <w:p>
      <w:pPr>
        <w:pStyle w:val="6"/>
        <w:spacing w:before="1"/>
        <w:ind w:left="0"/>
        <w:rPr>
          <w:sz w:val="8"/>
        </w:rPr>
      </w:pPr>
    </w:p>
    <w:tbl>
      <w:tblPr>
        <w:tblStyle w:val="13"/>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1"/>
        <w:gridCol w:w="994"/>
        <w:gridCol w:w="994"/>
        <w:gridCol w:w="850"/>
        <w:gridCol w:w="994"/>
        <w:gridCol w:w="1133"/>
        <w:gridCol w:w="852"/>
        <w:gridCol w:w="708"/>
        <w:gridCol w:w="1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41" w:type="dxa"/>
            <w:vMerge w:val="restart"/>
          </w:tcPr>
          <w:p>
            <w:pPr>
              <w:pStyle w:val="18"/>
              <w:jc w:val="left"/>
              <w:rPr>
                <w:rFonts w:ascii="宋体"/>
                <w:sz w:val="20"/>
              </w:rPr>
            </w:pPr>
          </w:p>
          <w:p>
            <w:pPr>
              <w:pStyle w:val="18"/>
              <w:spacing w:before="10"/>
              <w:jc w:val="left"/>
              <w:rPr>
                <w:rFonts w:ascii="宋体"/>
                <w:sz w:val="25"/>
              </w:rPr>
            </w:pPr>
          </w:p>
          <w:p>
            <w:pPr>
              <w:pStyle w:val="18"/>
              <w:ind w:left="191"/>
              <w:jc w:val="left"/>
              <w:rPr>
                <w:rFonts w:hint="eastAsia" w:ascii="宋体" w:eastAsia="宋体"/>
                <w:sz w:val="21"/>
              </w:rPr>
            </w:pPr>
            <w:r>
              <w:rPr>
                <w:rFonts w:hint="eastAsia" w:ascii="宋体" w:eastAsia="宋体"/>
                <w:sz w:val="21"/>
              </w:rPr>
              <w:t>管辖范围</w:t>
            </w:r>
          </w:p>
        </w:tc>
        <w:tc>
          <w:tcPr>
            <w:tcW w:w="3832" w:type="dxa"/>
            <w:gridSpan w:val="4"/>
          </w:tcPr>
          <w:p>
            <w:pPr>
              <w:pStyle w:val="18"/>
              <w:spacing w:before="94"/>
              <w:ind w:left="1271"/>
              <w:jc w:val="left"/>
              <w:rPr>
                <w:rFonts w:hint="eastAsia" w:ascii="宋体" w:eastAsia="宋体"/>
                <w:sz w:val="21"/>
              </w:rPr>
            </w:pPr>
            <w:r>
              <w:rPr>
                <w:rFonts w:hint="eastAsia" w:ascii="宋体" w:eastAsia="宋体"/>
                <w:sz w:val="21"/>
              </w:rPr>
              <w:t>社会经济情况</w:t>
            </w:r>
          </w:p>
        </w:tc>
        <w:tc>
          <w:tcPr>
            <w:tcW w:w="1133" w:type="dxa"/>
            <w:vMerge w:val="restart"/>
          </w:tcPr>
          <w:p>
            <w:pPr>
              <w:pStyle w:val="18"/>
              <w:jc w:val="left"/>
              <w:rPr>
                <w:rFonts w:ascii="宋体"/>
                <w:sz w:val="20"/>
              </w:rPr>
            </w:pPr>
          </w:p>
          <w:p>
            <w:pPr>
              <w:pStyle w:val="18"/>
              <w:spacing w:before="167"/>
              <w:ind w:left="134"/>
              <w:jc w:val="left"/>
              <w:rPr>
                <w:rFonts w:hint="eastAsia" w:ascii="宋体" w:eastAsia="宋体"/>
                <w:sz w:val="21"/>
              </w:rPr>
            </w:pPr>
            <w:r>
              <w:rPr>
                <w:rFonts w:hint="eastAsia" w:ascii="宋体" w:eastAsia="宋体"/>
                <w:sz w:val="21"/>
              </w:rPr>
              <w:t>干流河长</w:t>
            </w:r>
          </w:p>
          <w:p>
            <w:pPr>
              <w:pStyle w:val="18"/>
              <w:spacing w:before="57"/>
              <w:ind w:left="213"/>
              <w:jc w:val="left"/>
              <w:rPr>
                <w:rFonts w:hint="eastAsia" w:ascii="宋体" w:eastAsia="宋体"/>
                <w:sz w:val="21"/>
              </w:rPr>
            </w:pPr>
            <w:r>
              <w:rPr>
                <w:rFonts w:hint="eastAsia" w:ascii="宋体" w:eastAsia="宋体"/>
                <w:sz w:val="21"/>
              </w:rPr>
              <w:t>（</w:t>
            </w:r>
            <w:r>
              <w:rPr>
                <w:sz w:val="21"/>
              </w:rPr>
              <w:t>km</w:t>
            </w:r>
            <w:r>
              <w:rPr>
                <w:rFonts w:hint="eastAsia" w:ascii="宋体" w:eastAsia="宋体"/>
                <w:sz w:val="21"/>
              </w:rPr>
              <w:t>）</w:t>
            </w:r>
          </w:p>
        </w:tc>
        <w:tc>
          <w:tcPr>
            <w:tcW w:w="2798" w:type="dxa"/>
            <w:gridSpan w:val="3"/>
          </w:tcPr>
          <w:p>
            <w:pPr>
              <w:pStyle w:val="18"/>
              <w:spacing w:before="94"/>
              <w:ind w:left="187"/>
              <w:jc w:val="left"/>
              <w:rPr>
                <w:rFonts w:hint="eastAsia" w:ascii="宋体" w:eastAsia="宋体"/>
                <w:sz w:val="21"/>
              </w:rPr>
            </w:pPr>
            <w:r>
              <w:rPr>
                <w:rFonts w:hint="eastAsia" w:ascii="宋体" w:eastAsia="宋体"/>
                <w:sz w:val="21"/>
              </w:rPr>
              <w:t>河道治理现状（</w:t>
            </w:r>
            <w:r>
              <w:rPr>
                <w:sz w:val="21"/>
              </w:rPr>
              <w:t>km</w:t>
            </w:r>
            <w:r>
              <w:rPr>
                <w:rFonts w:hint="eastAsia" w:ascii="宋体" w:eastAsia="宋体"/>
                <w:sz w:val="21"/>
              </w:rPr>
              <w:t>、座）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41" w:type="dxa"/>
            <w:vMerge w:val="continue"/>
            <w:tcBorders>
              <w:top w:val="nil"/>
            </w:tcBorders>
          </w:tcPr>
          <w:p>
            <w:pPr>
              <w:rPr>
                <w:sz w:val="2"/>
                <w:szCs w:val="2"/>
              </w:rPr>
            </w:pPr>
          </w:p>
        </w:tc>
        <w:tc>
          <w:tcPr>
            <w:tcW w:w="994" w:type="dxa"/>
            <w:vMerge w:val="restart"/>
          </w:tcPr>
          <w:p>
            <w:pPr>
              <w:pStyle w:val="18"/>
              <w:jc w:val="left"/>
              <w:rPr>
                <w:rFonts w:ascii="宋体"/>
                <w:sz w:val="15"/>
              </w:rPr>
            </w:pPr>
          </w:p>
          <w:p>
            <w:pPr>
              <w:pStyle w:val="18"/>
              <w:spacing w:before="1"/>
              <w:ind w:left="100"/>
              <w:rPr>
                <w:rFonts w:hint="eastAsia" w:ascii="宋体" w:eastAsia="宋体"/>
                <w:sz w:val="21"/>
              </w:rPr>
            </w:pPr>
            <w:r>
              <w:rPr>
                <w:rFonts w:hint="eastAsia" w:ascii="宋体" w:eastAsia="宋体"/>
                <w:spacing w:val="-73"/>
                <w:sz w:val="21"/>
              </w:rPr>
              <w:t>镇</w:t>
            </w:r>
            <w:r>
              <w:rPr>
                <w:rFonts w:hint="eastAsia" w:ascii="宋体" w:eastAsia="宋体"/>
                <w:spacing w:val="-29"/>
                <w:sz w:val="21"/>
              </w:rPr>
              <w:t>（街道）</w:t>
            </w:r>
          </w:p>
          <w:p>
            <w:pPr>
              <w:pStyle w:val="18"/>
              <w:spacing w:before="57"/>
              <w:ind w:left="9"/>
              <w:rPr>
                <w:rFonts w:hint="eastAsia" w:ascii="宋体" w:eastAsia="宋体"/>
                <w:sz w:val="21"/>
              </w:rPr>
            </w:pPr>
            <w:r>
              <w:rPr>
                <w:rFonts w:hint="eastAsia" w:ascii="宋体" w:eastAsia="宋体"/>
                <w:sz w:val="21"/>
              </w:rPr>
              <w:t>（个）</w:t>
            </w:r>
          </w:p>
        </w:tc>
        <w:tc>
          <w:tcPr>
            <w:tcW w:w="994" w:type="dxa"/>
            <w:vMerge w:val="restart"/>
          </w:tcPr>
          <w:p>
            <w:pPr>
              <w:pStyle w:val="18"/>
              <w:spacing w:before="30"/>
              <w:ind w:left="3"/>
              <w:rPr>
                <w:rFonts w:hint="eastAsia" w:ascii="宋体" w:eastAsia="宋体"/>
                <w:sz w:val="21"/>
              </w:rPr>
            </w:pPr>
            <w:r>
              <w:rPr>
                <w:rFonts w:hint="eastAsia" w:ascii="宋体" w:eastAsia="宋体"/>
                <w:sz w:val="21"/>
              </w:rPr>
              <w:t>村庄</w:t>
            </w:r>
          </w:p>
          <w:p>
            <w:pPr>
              <w:pStyle w:val="18"/>
              <w:spacing w:before="57"/>
              <w:ind w:left="3"/>
              <w:rPr>
                <w:rFonts w:hint="eastAsia" w:ascii="宋体" w:eastAsia="宋体"/>
                <w:sz w:val="21"/>
              </w:rPr>
            </w:pPr>
            <w:r>
              <w:rPr>
                <w:rFonts w:hint="eastAsia" w:ascii="宋体" w:eastAsia="宋体"/>
                <w:spacing w:val="-29"/>
                <w:sz w:val="21"/>
              </w:rPr>
              <w:t>（社区）</w:t>
            </w:r>
          </w:p>
          <w:p>
            <w:pPr>
              <w:pStyle w:val="18"/>
              <w:spacing w:before="55"/>
              <w:ind w:left="3"/>
              <w:rPr>
                <w:rFonts w:hint="eastAsia" w:ascii="宋体" w:eastAsia="宋体"/>
                <w:sz w:val="21"/>
              </w:rPr>
            </w:pPr>
            <w:r>
              <w:rPr>
                <w:rFonts w:hint="eastAsia" w:ascii="宋体" w:eastAsia="宋体"/>
                <w:spacing w:val="-29"/>
                <w:sz w:val="21"/>
              </w:rPr>
              <w:t>（个）</w:t>
            </w:r>
          </w:p>
        </w:tc>
        <w:tc>
          <w:tcPr>
            <w:tcW w:w="850" w:type="dxa"/>
            <w:vMerge w:val="restart"/>
          </w:tcPr>
          <w:p>
            <w:pPr>
              <w:pStyle w:val="18"/>
              <w:jc w:val="left"/>
              <w:rPr>
                <w:rFonts w:ascii="宋体"/>
                <w:sz w:val="15"/>
              </w:rPr>
            </w:pPr>
          </w:p>
          <w:p>
            <w:pPr>
              <w:pStyle w:val="18"/>
              <w:ind w:left="238"/>
              <w:jc w:val="left"/>
              <w:rPr>
                <w:rFonts w:hint="eastAsia" w:ascii="宋体" w:eastAsia="宋体"/>
                <w:sz w:val="21"/>
              </w:rPr>
            </w:pPr>
            <w:r>
              <w:rPr>
                <w:rFonts w:hint="eastAsia" w:ascii="宋体" w:eastAsia="宋体"/>
                <w:spacing w:val="-29"/>
                <w:sz w:val="21"/>
              </w:rPr>
              <w:t>人口</w:t>
            </w:r>
          </w:p>
          <w:p>
            <w:pPr>
              <w:pStyle w:val="18"/>
              <w:spacing w:before="58"/>
              <w:ind w:left="181"/>
              <w:jc w:val="left"/>
              <w:rPr>
                <w:sz w:val="21"/>
              </w:rPr>
            </w:pPr>
            <w:r>
              <w:rPr>
                <w:spacing w:val="-16"/>
                <w:sz w:val="21"/>
              </w:rPr>
              <w:t>(</w:t>
            </w:r>
            <w:r>
              <w:rPr>
                <w:rFonts w:hint="eastAsia" w:ascii="宋体" w:eastAsia="宋体"/>
                <w:spacing w:val="-29"/>
                <w:sz w:val="21"/>
              </w:rPr>
              <w:t>万人</w:t>
            </w:r>
            <w:r>
              <w:rPr>
                <w:sz w:val="21"/>
              </w:rPr>
              <w:t>)</w:t>
            </w:r>
          </w:p>
        </w:tc>
        <w:tc>
          <w:tcPr>
            <w:tcW w:w="994" w:type="dxa"/>
            <w:vMerge w:val="restart"/>
          </w:tcPr>
          <w:p>
            <w:pPr>
              <w:pStyle w:val="18"/>
              <w:jc w:val="left"/>
              <w:rPr>
                <w:rFonts w:ascii="宋体"/>
                <w:sz w:val="15"/>
              </w:rPr>
            </w:pPr>
          </w:p>
          <w:p>
            <w:pPr>
              <w:pStyle w:val="18"/>
              <w:ind w:left="1"/>
              <w:rPr>
                <w:rFonts w:hint="eastAsia" w:ascii="宋体" w:eastAsia="宋体"/>
                <w:sz w:val="21"/>
              </w:rPr>
            </w:pPr>
            <w:r>
              <w:rPr>
                <w:rFonts w:hint="eastAsia" w:ascii="宋体" w:eastAsia="宋体"/>
                <w:sz w:val="21"/>
              </w:rPr>
              <w:t>耕地</w:t>
            </w:r>
          </w:p>
          <w:p>
            <w:pPr>
              <w:pStyle w:val="18"/>
              <w:spacing w:before="58"/>
              <w:ind w:left="51" w:right="52"/>
              <w:rPr>
                <w:rFonts w:hint="eastAsia" w:ascii="宋体" w:eastAsia="宋体"/>
                <w:sz w:val="21"/>
              </w:rPr>
            </w:pPr>
            <w:r>
              <w:rPr>
                <w:rFonts w:hint="eastAsia" w:ascii="宋体" w:eastAsia="宋体"/>
                <w:sz w:val="21"/>
              </w:rPr>
              <w:t>（万亩）</w:t>
            </w:r>
          </w:p>
        </w:tc>
        <w:tc>
          <w:tcPr>
            <w:tcW w:w="1133" w:type="dxa"/>
            <w:vMerge w:val="continue"/>
            <w:tcBorders>
              <w:top w:val="nil"/>
            </w:tcBorders>
          </w:tcPr>
          <w:p>
            <w:pPr>
              <w:rPr>
                <w:sz w:val="2"/>
                <w:szCs w:val="2"/>
              </w:rPr>
            </w:pPr>
          </w:p>
        </w:tc>
        <w:tc>
          <w:tcPr>
            <w:tcW w:w="1560" w:type="dxa"/>
            <w:gridSpan w:val="2"/>
          </w:tcPr>
          <w:p>
            <w:pPr>
              <w:pStyle w:val="18"/>
              <w:spacing w:before="94"/>
              <w:ind w:left="456"/>
              <w:jc w:val="left"/>
              <w:rPr>
                <w:rFonts w:hint="eastAsia" w:ascii="宋体" w:eastAsia="宋体"/>
                <w:sz w:val="21"/>
              </w:rPr>
            </w:pPr>
            <w:r>
              <w:rPr>
                <w:rFonts w:hint="eastAsia" w:ascii="宋体" w:eastAsia="宋体"/>
                <w:sz w:val="21"/>
              </w:rPr>
              <w:t>已成堤</w:t>
            </w:r>
          </w:p>
        </w:tc>
        <w:tc>
          <w:tcPr>
            <w:tcW w:w="1238" w:type="dxa"/>
            <w:vMerge w:val="restart"/>
          </w:tcPr>
          <w:p>
            <w:pPr>
              <w:pStyle w:val="18"/>
              <w:jc w:val="left"/>
              <w:rPr>
                <w:rFonts w:ascii="宋体"/>
                <w:sz w:val="15"/>
              </w:rPr>
            </w:pPr>
          </w:p>
          <w:p>
            <w:pPr>
              <w:pStyle w:val="18"/>
              <w:spacing w:before="1" w:line="290" w:lineRule="auto"/>
              <w:ind w:left="105" w:right="52" w:firstLine="81"/>
              <w:jc w:val="left"/>
              <w:rPr>
                <w:rFonts w:hint="eastAsia" w:ascii="宋体" w:eastAsia="宋体"/>
                <w:sz w:val="21"/>
              </w:rPr>
            </w:pPr>
            <w:r>
              <w:rPr>
                <w:rFonts w:hint="eastAsia" w:ascii="宋体" w:eastAsia="宋体"/>
                <w:sz w:val="21"/>
              </w:rPr>
              <w:t>重点防御河段（处）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241"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852" w:type="dxa"/>
          </w:tcPr>
          <w:p>
            <w:pPr>
              <w:pStyle w:val="18"/>
              <w:spacing w:before="123"/>
              <w:ind w:left="163" w:right="164"/>
              <w:rPr>
                <w:rFonts w:hint="eastAsia" w:ascii="宋体" w:eastAsia="宋体"/>
                <w:sz w:val="21"/>
              </w:rPr>
            </w:pPr>
            <w:r>
              <w:rPr>
                <w:rFonts w:hint="eastAsia" w:ascii="宋体" w:eastAsia="宋体"/>
                <w:sz w:val="21"/>
              </w:rPr>
              <w:t>左岸</w:t>
            </w:r>
          </w:p>
        </w:tc>
        <w:tc>
          <w:tcPr>
            <w:tcW w:w="708" w:type="dxa"/>
          </w:tcPr>
          <w:p>
            <w:pPr>
              <w:pStyle w:val="18"/>
              <w:spacing w:before="123"/>
              <w:ind w:right="134"/>
              <w:jc w:val="right"/>
              <w:rPr>
                <w:rFonts w:hint="eastAsia" w:ascii="宋体" w:eastAsia="宋体"/>
                <w:sz w:val="21"/>
              </w:rPr>
            </w:pPr>
            <w:r>
              <w:rPr>
                <w:rFonts w:hint="eastAsia" w:ascii="宋体" w:eastAsia="宋体"/>
                <w:sz w:val="21"/>
              </w:rPr>
              <w:t>右岸</w:t>
            </w:r>
          </w:p>
        </w:tc>
        <w:tc>
          <w:tcPr>
            <w:tcW w:w="12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41" w:type="dxa"/>
          </w:tcPr>
          <w:p>
            <w:pPr>
              <w:pStyle w:val="18"/>
              <w:spacing w:before="94"/>
              <w:ind w:right="291"/>
              <w:jc w:val="right"/>
              <w:rPr>
                <w:rFonts w:hint="eastAsia" w:ascii="宋体" w:eastAsia="宋体"/>
                <w:sz w:val="21"/>
                <w:lang w:eastAsia="zh-CN"/>
              </w:rPr>
            </w:pPr>
            <w:r>
              <w:rPr>
                <w:rFonts w:hint="eastAsia" w:ascii="宋体" w:eastAsia="宋体"/>
                <w:sz w:val="21"/>
                <w:lang w:eastAsia="zh-CN"/>
              </w:rPr>
              <w:t>马尚街道</w:t>
            </w:r>
          </w:p>
        </w:tc>
        <w:tc>
          <w:tcPr>
            <w:tcW w:w="994" w:type="dxa"/>
          </w:tcPr>
          <w:p>
            <w:pPr>
              <w:pStyle w:val="18"/>
              <w:spacing w:before="106"/>
              <w:ind w:left="3"/>
              <w:rPr>
                <w:rFonts w:hint="eastAsia" w:eastAsia="宋体"/>
                <w:sz w:val="21"/>
                <w:lang w:val="en-US" w:eastAsia="zh-CN"/>
              </w:rPr>
            </w:pPr>
            <w:r>
              <w:rPr>
                <w:rFonts w:hint="eastAsia" w:eastAsia="宋体"/>
                <w:sz w:val="21"/>
                <w:lang w:val="en-US" w:eastAsia="zh-CN"/>
              </w:rPr>
              <w:t>1</w:t>
            </w:r>
          </w:p>
        </w:tc>
        <w:tc>
          <w:tcPr>
            <w:tcW w:w="994" w:type="dxa"/>
          </w:tcPr>
          <w:p>
            <w:pPr>
              <w:pStyle w:val="18"/>
              <w:spacing w:before="106"/>
              <w:ind w:left="2"/>
              <w:rPr>
                <w:rFonts w:hint="default" w:eastAsia="宋体"/>
                <w:sz w:val="21"/>
                <w:lang w:val="en-US" w:eastAsia="zh-CN"/>
              </w:rPr>
            </w:pPr>
            <w:r>
              <w:rPr>
                <w:rFonts w:hint="eastAsia" w:eastAsia="宋体"/>
                <w:sz w:val="21"/>
                <w:lang w:val="en-US" w:eastAsia="zh-CN"/>
              </w:rPr>
              <w:t>2</w:t>
            </w:r>
          </w:p>
        </w:tc>
        <w:tc>
          <w:tcPr>
            <w:tcW w:w="850" w:type="dxa"/>
          </w:tcPr>
          <w:p>
            <w:pPr>
              <w:pStyle w:val="18"/>
              <w:spacing w:before="106"/>
              <w:ind w:left="216" w:right="216"/>
              <w:rPr>
                <w:sz w:val="21"/>
              </w:rPr>
            </w:pPr>
            <w:r>
              <w:rPr>
                <w:sz w:val="21"/>
              </w:rPr>
              <w:t>0.63</w:t>
            </w:r>
          </w:p>
        </w:tc>
        <w:tc>
          <w:tcPr>
            <w:tcW w:w="994" w:type="dxa"/>
          </w:tcPr>
          <w:p>
            <w:pPr>
              <w:pStyle w:val="18"/>
              <w:jc w:val="left"/>
              <w:rPr>
                <w:sz w:val="20"/>
              </w:rPr>
            </w:pPr>
          </w:p>
        </w:tc>
        <w:tc>
          <w:tcPr>
            <w:tcW w:w="1133" w:type="dxa"/>
          </w:tcPr>
          <w:p>
            <w:pPr>
              <w:pStyle w:val="18"/>
              <w:spacing w:before="106"/>
              <w:ind w:left="357" w:right="355"/>
              <w:rPr>
                <w:rFonts w:hint="default" w:eastAsia="宋体"/>
                <w:sz w:val="21"/>
                <w:lang w:val="en-US" w:eastAsia="zh-CN"/>
              </w:rPr>
            </w:pPr>
            <w:r>
              <w:rPr>
                <w:rFonts w:hint="eastAsia" w:eastAsia="宋体"/>
                <w:sz w:val="21"/>
                <w:lang w:val="en-US" w:eastAsia="zh-CN"/>
              </w:rPr>
              <w:t>3.5</w:t>
            </w:r>
          </w:p>
        </w:tc>
        <w:tc>
          <w:tcPr>
            <w:tcW w:w="852" w:type="dxa"/>
          </w:tcPr>
          <w:p>
            <w:pPr>
              <w:pStyle w:val="18"/>
              <w:spacing w:before="106"/>
              <w:ind w:left="164" w:right="164"/>
              <w:rPr>
                <w:sz w:val="21"/>
              </w:rPr>
            </w:pPr>
          </w:p>
        </w:tc>
        <w:tc>
          <w:tcPr>
            <w:tcW w:w="708" w:type="dxa"/>
          </w:tcPr>
          <w:p>
            <w:pPr>
              <w:pStyle w:val="18"/>
              <w:spacing w:before="106"/>
              <w:ind w:right="158"/>
              <w:jc w:val="right"/>
              <w:rPr>
                <w:sz w:val="21"/>
              </w:rPr>
            </w:pPr>
          </w:p>
        </w:tc>
        <w:tc>
          <w:tcPr>
            <w:tcW w:w="1238" w:type="dxa"/>
          </w:tcPr>
          <w:p>
            <w:pPr>
              <w:pStyle w:val="18"/>
              <w:spacing w:before="106"/>
              <w:ind w:right="558"/>
              <w:jc w:val="right"/>
              <w:rPr>
                <w:sz w:val="21"/>
              </w:rPr>
            </w:pPr>
            <w:r>
              <w:rPr>
                <w:w w:val="100"/>
                <w:sz w:val="21"/>
              </w:rPr>
              <w:t>1</w:t>
            </w:r>
          </w:p>
        </w:tc>
      </w:tr>
    </w:tbl>
    <w:p>
      <w:pPr>
        <w:pStyle w:val="6"/>
        <w:spacing w:before="201" w:line="364" w:lineRule="auto"/>
        <w:ind w:right="275" w:firstLine="480"/>
        <w:jc w:val="both"/>
        <w:rPr>
          <w:rFonts w:hint="eastAsia"/>
          <w:spacing w:val="-10"/>
          <w:lang w:val="en-US" w:eastAsia="zh-CN"/>
        </w:rPr>
      </w:pPr>
    </w:p>
    <w:p>
      <w:pPr>
        <w:keepNext w:val="0"/>
        <w:keepLines w:val="0"/>
        <w:widowControl/>
        <w:suppressLineNumbers w:val="0"/>
        <w:jc w:val="left"/>
        <w:rPr>
          <w:rFonts w:hint="default"/>
          <w:lang w:val="en-US"/>
        </w:rPr>
      </w:pPr>
      <w:r>
        <w:rPr>
          <w:rFonts w:hint="eastAsia"/>
          <w:sz w:val="24"/>
          <w:szCs w:val="24"/>
          <w:lang w:eastAsia="zh-CN"/>
        </w:rPr>
        <w:t>附表</w:t>
      </w:r>
      <w:r>
        <w:rPr>
          <w:rFonts w:hint="eastAsia"/>
          <w:sz w:val="24"/>
          <w:szCs w:val="24"/>
          <w:lang w:val="en-US" w:eastAsia="zh-CN"/>
        </w:rPr>
        <w:t>2</w:t>
      </w:r>
      <w:r>
        <w:rPr>
          <w:rFonts w:hint="eastAsia" w:ascii="Times New Roman" w:hAnsi="Times New Roman"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孝妇河防汛预防级别划分表</w:t>
      </w:r>
    </w:p>
    <w:tbl>
      <w:tblPr>
        <w:tblStyle w:val="14"/>
        <w:tblpPr w:leftFromText="180" w:rightFromText="180" w:vertAnchor="text" w:horzAnchor="page" w:tblpX="1635" w:tblpY="2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01"/>
        <w:gridCol w:w="1085"/>
        <w:gridCol w:w="1246"/>
        <w:gridCol w:w="1067"/>
        <w:gridCol w:w="1192"/>
        <w:gridCol w:w="104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20" w:type="dxa"/>
            <w:vMerge w:val="restart"/>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序号</w:t>
            </w:r>
          </w:p>
        </w:tc>
        <w:tc>
          <w:tcPr>
            <w:tcW w:w="1401" w:type="dxa"/>
            <w:vMerge w:val="restart"/>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控制断面</w:t>
            </w:r>
          </w:p>
        </w:tc>
        <w:tc>
          <w:tcPr>
            <w:tcW w:w="2331" w:type="dxa"/>
            <w:gridSpan w:val="2"/>
            <w:vAlign w:val="center"/>
          </w:tcPr>
          <w:p>
            <w:pPr>
              <w:pStyle w:val="6"/>
              <w:spacing w:before="193" w:line="364" w:lineRule="auto"/>
              <w:ind w:right="250" w:firstLine="480"/>
              <w:jc w:val="center"/>
              <w:rPr>
                <w:rFonts w:hint="default"/>
                <w:lang w:val="en-US" w:eastAsia="zh-CN"/>
              </w:rPr>
            </w:pPr>
            <w:r>
              <w:rPr>
                <w:rFonts w:hint="eastAsia"/>
                <w:lang w:val="en-US" w:eastAsia="zh-CN"/>
              </w:rPr>
              <w:t>Ⅲ级预警</w:t>
            </w:r>
          </w:p>
        </w:tc>
        <w:tc>
          <w:tcPr>
            <w:tcW w:w="2259" w:type="dxa"/>
            <w:gridSpan w:val="2"/>
            <w:vAlign w:val="center"/>
          </w:tcPr>
          <w:p>
            <w:pPr>
              <w:pStyle w:val="6"/>
              <w:spacing w:before="193" w:line="364" w:lineRule="auto"/>
              <w:ind w:right="250" w:firstLine="480"/>
              <w:jc w:val="center"/>
              <w:rPr>
                <w:rFonts w:hint="default"/>
                <w:lang w:val="en-US" w:eastAsia="zh-CN"/>
              </w:rPr>
            </w:pPr>
            <w:r>
              <w:rPr>
                <w:rFonts w:hint="eastAsia"/>
                <w:lang w:val="en-US" w:eastAsia="zh-CN"/>
              </w:rPr>
              <w:t>Ⅱ级预警</w:t>
            </w:r>
          </w:p>
        </w:tc>
        <w:tc>
          <w:tcPr>
            <w:tcW w:w="2207" w:type="dxa"/>
            <w:gridSpan w:val="2"/>
            <w:vAlign w:val="center"/>
          </w:tcPr>
          <w:p>
            <w:pPr>
              <w:pStyle w:val="6"/>
              <w:spacing w:before="193" w:line="364" w:lineRule="auto"/>
              <w:ind w:right="250" w:firstLine="480"/>
              <w:jc w:val="center"/>
              <w:rPr>
                <w:rFonts w:hint="default"/>
                <w:lang w:val="en-US" w:eastAsia="zh-CN"/>
              </w:rPr>
            </w:pPr>
            <w:r>
              <w:rPr>
                <w:rFonts w:hint="default"/>
                <w:lang w:val="en-US" w:eastAsia="zh-CN"/>
              </w:rPr>
              <w:t xml:space="preserve">I </w:t>
            </w:r>
            <w:r>
              <w:rPr>
                <w:rFonts w:hint="eastAsia"/>
                <w:lang w:val="en-US" w:eastAsia="zh-CN"/>
              </w:rPr>
              <w:t>级预警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820" w:type="dxa"/>
            <w:vMerge w:val="continue"/>
            <w:vAlign w:val="center"/>
          </w:tcPr>
          <w:p>
            <w:pPr>
              <w:pStyle w:val="6"/>
              <w:spacing w:before="193" w:line="364" w:lineRule="auto"/>
              <w:ind w:right="250" w:firstLine="480"/>
              <w:jc w:val="center"/>
              <w:rPr>
                <w:rFonts w:hint="default"/>
                <w:lang w:val="en-US" w:eastAsia="zh-CN"/>
              </w:rPr>
            </w:pPr>
          </w:p>
        </w:tc>
        <w:tc>
          <w:tcPr>
            <w:tcW w:w="1401" w:type="dxa"/>
            <w:vMerge w:val="continue"/>
            <w:vAlign w:val="center"/>
          </w:tcPr>
          <w:p>
            <w:pPr>
              <w:pStyle w:val="6"/>
              <w:spacing w:before="193" w:line="364" w:lineRule="auto"/>
              <w:ind w:right="250" w:firstLine="480"/>
              <w:jc w:val="center"/>
              <w:rPr>
                <w:rFonts w:hint="default"/>
                <w:lang w:val="en-US" w:eastAsia="zh-CN"/>
              </w:rPr>
            </w:pPr>
          </w:p>
        </w:tc>
        <w:tc>
          <w:tcPr>
            <w:tcW w:w="1085"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水位（m）</w:t>
            </w:r>
          </w:p>
        </w:tc>
        <w:tc>
          <w:tcPr>
            <w:tcW w:w="1246"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雨量（mm）</w:t>
            </w:r>
          </w:p>
        </w:tc>
        <w:tc>
          <w:tcPr>
            <w:tcW w:w="1067" w:type="dxa"/>
            <w:vAlign w:val="center"/>
          </w:tcPr>
          <w:p>
            <w:pPr>
              <w:pStyle w:val="6"/>
              <w:spacing w:before="193" w:line="364" w:lineRule="auto"/>
              <w:ind w:left="0" w:leftChars="0" w:right="250" w:rightChars="0" w:firstLine="0" w:firstLineChars="0"/>
              <w:jc w:val="center"/>
              <w:rPr>
                <w:rFonts w:hint="default"/>
                <w:lang w:val="en-US" w:eastAsia="zh-CN"/>
              </w:rPr>
            </w:pPr>
            <w:r>
              <w:rPr>
                <w:rFonts w:hint="eastAsia"/>
                <w:lang w:val="en-US" w:eastAsia="zh-CN"/>
              </w:rPr>
              <w:t>水位（m）</w:t>
            </w:r>
          </w:p>
        </w:tc>
        <w:tc>
          <w:tcPr>
            <w:tcW w:w="1192" w:type="dxa"/>
            <w:vAlign w:val="center"/>
          </w:tcPr>
          <w:p>
            <w:pPr>
              <w:pStyle w:val="6"/>
              <w:spacing w:before="193" w:line="364" w:lineRule="auto"/>
              <w:ind w:left="0" w:leftChars="0" w:right="250" w:rightChars="0" w:firstLine="0" w:firstLineChars="0"/>
              <w:jc w:val="center"/>
              <w:rPr>
                <w:rFonts w:hint="default"/>
                <w:lang w:val="en-US" w:eastAsia="zh-CN"/>
              </w:rPr>
            </w:pPr>
            <w:r>
              <w:rPr>
                <w:rFonts w:hint="eastAsia"/>
                <w:lang w:val="en-US" w:eastAsia="zh-CN"/>
              </w:rPr>
              <w:t>雨量（mm）</w:t>
            </w:r>
          </w:p>
        </w:tc>
        <w:tc>
          <w:tcPr>
            <w:tcW w:w="1049" w:type="dxa"/>
            <w:vAlign w:val="center"/>
          </w:tcPr>
          <w:p>
            <w:pPr>
              <w:pStyle w:val="6"/>
              <w:spacing w:before="193" w:line="364" w:lineRule="auto"/>
              <w:ind w:left="0" w:leftChars="0" w:right="250" w:rightChars="0" w:firstLine="0" w:firstLineChars="0"/>
              <w:jc w:val="center"/>
              <w:rPr>
                <w:rFonts w:hint="default"/>
                <w:lang w:val="en-US" w:eastAsia="zh-CN"/>
              </w:rPr>
            </w:pPr>
            <w:r>
              <w:rPr>
                <w:rFonts w:hint="eastAsia"/>
                <w:lang w:val="en-US" w:eastAsia="zh-CN"/>
              </w:rPr>
              <w:t>水位（m）</w:t>
            </w:r>
          </w:p>
        </w:tc>
        <w:tc>
          <w:tcPr>
            <w:tcW w:w="1158" w:type="dxa"/>
            <w:vAlign w:val="center"/>
          </w:tcPr>
          <w:p>
            <w:pPr>
              <w:pStyle w:val="6"/>
              <w:spacing w:before="193" w:line="364" w:lineRule="auto"/>
              <w:ind w:left="0" w:leftChars="0" w:right="250" w:rightChars="0" w:firstLine="0" w:firstLineChars="0"/>
              <w:jc w:val="center"/>
              <w:rPr>
                <w:rFonts w:hint="default"/>
                <w:lang w:val="en-US" w:eastAsia="zh-CN"/>
              </w:rPr>
            </w:pPr>
            <w:r>
              <w:rPr>
                <w:rFonts w:hint="eastAsia"/>
                <w:lang w:val="en-US" w:eastAsia="zh-CN"/>
              </w:rPr>
              <w:t>雨量（mm）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820"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1</w:t>
            </w:r>
          </w:p>
        </w:tc>
        <w:tc>
          <w:tcPr>
            <w:tcW w:w="1401" w:type="dxa"/>
            <w:vAlign w:val="center"/>
          </w:tcPr>
          <w:p>
            <w:pPr>
              <w:pStyle w:val="6"/>
              <w:spacing w:before="193" w:line="364" w:lineRule="auto"/>
              <w:ind w:left="0" w:leftChars="0" w:right="250" w:firstLine="0" w:firstLineChars="0"/>
              <w:jc w:val="center"/>
              <w:rPr>
                <w:rFonts w:hint="default"/>
                <w:lang w:val="en-US" w:eastAsia="zh-CN"/>
              </w:rPr>
            </w:pPr>
            <w:r>
              <w:rPr>
                <w:rFonts w:hint="eastAsia"/>
                <w:lang w:val="en-US" w:eastAsia="zh-CN"/>
              </w:rPr>
              <w:t>孝妇河湿地公园5米气盾闸</w:t>
            </w:r>
          </w:p>
        </w:tc>
        <w:tc>
          <w:tcPr>
            <w:tcW w:w="1085"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38.30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246"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100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067" w:type="dxa"/>
            <w:vAlign w:val="center"/>
          </w:tcPr>
          <w:p>
            <w:pPr>
              <w:keepNext w:val="0"/>
              <w:keepLines w:val="0"/>
              <w:widowControl/>
              <w:suppressLineNumbers w:val="0"/>
              <w:spacing w:line="240" w:lineRule="auto"/>
              <w:jc w:val="center"/>
            </w:pPr>
            <w:r>
              <w:rPr>
                <w:rFonts w:hint="default" w:ascii="Times New Roman" w:hAnsi="Times New Roman" w:eastAsia="宋体" w:cs="Times New Roman"/>
                <w:color w:val="000000"/>
                <w:kern w:val="0"/>
                <w:sz w:val="20"/>
                <w:szCs w:val="20"/>
                <w:lang w:val="en-US" w:eastAsia="zh-CN" w:bidi="ar"/>
              </w:rPr>
              <w:t>38.30</w:t>
            </w:r>
            <w:r>
              <w:rPr>
                <w:rFonts w:hint="eastAsia" w:ascii="宋体" w:hAnsi="宋体" w:eastAsia="宋体" w:cs="宋体"/>
                <w:color w:val="000000"/>
                <w:kern w:val="0"/>
                <w:sz w:val="20"/>
                <w:szCs w:val="20"/>
                <w:lang w:val="en-US" w:eastAsia="zh-CN" w:bidi="ar"/>
              </w:rPr>
              <w:t>＜水位≤</w:t>
            </w:r>
            <w:r>
              <w:rPr>
                <w:rFonts w:hint="default" w:ascii="Times New Roman" w:hAnsi="Times New Roman" w:eastAsia="宋体" w:cs="Times New Roman"/>
                <w:color w:val="000000"/>
                <w:kern w:val="0"/>
                <w:sz w:val="20"/>
                <w:szCs w:val="20"/>
                <w:lang w:val="en-US" w:eastAsia="zh-CN" w:bidi="ar"/>
              </w:rPr>
              <w:t>39.80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192" w:type="dxa"/>
            <w:vAlign w:val="center"/>
          </w:tcPr>
          <w:p>
            <w:pPr>
              <w:keepNext w:val="0"/>
              <w:keepLines w:val="0"/>
              <w:widowControl/>
              <w:suppressLineNumbers w:val="0"/>
              <w:spacing w:line="240" w:lineRule="auto"/>
              <w:jc w:val="center"/>
            </w:pPr>
            <w:r>
              <w:rPr>
                <w:rFonts w:hint="default" w:ascii="Times New Roman" w:hAnsi="Times New Roman" w:eastAsia="宋体" w:cs="Times New Roman"/>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＜雨</w:t>
            </w:r>
          </w:p>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量≤</w:t>
            </w:r>
            <w:r>
              <w:rPr>
                <w:rFonts w:hint="default" w:ascii="Times New Roman" w:hAnsi="Times New Roman" w:eastAsia="宋体" w:cs="Times New Roman"/>
                <w:color w:val="000000"/>
                <w:kern w:val="0"/>
                <w:sz w:val="20"/>
                <w:szCs w:val="20"/>
                <w:lang w:val="en-US" w:eastAsia="zh-CN" w:bidi="ar"/>
              </w:rPr>
              <w:t>150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049"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39.80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c>
          <w:tcPr>
            <w:tcW w:w="1158" w:type="dxa"/>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150</w:t>
            </w:r>
          </w:p>
          <w:p>
            <w:pPr>
              <w:keepNext w:val="0"/>
              <w:keepLines w:val="0"/>
              <w:widowControl/>
              <w:suppressLineNumbers w:val="0"/>
              <w:spacing w:line="240" w:lineRule="auto"/>
              <w:jc w:val="center"/>
              <w:rPr>
                <w:rFonts w:hint="default" w:ascii="Times New Roman" w:hAnsi="Times New Roman" w:eastAsia="宋体" w:cs="Times New Roman"/>
                <w:b/>
                <w:bCs/>
                <w:color w:val="000000"/>
                <w:kern w:val="0"/>
                <w:sz w:val="28"/>
                <w:szCs w:val="28"/>
                <w:vertAlign w:val="baseline"/>
                <w:lang w:val="en-US" w:eastAsia="zh-CN" w:bidi="ar"/>
              </w:rPr>
            </w:pPr>
          </w:p>
        </w:tc>
      </w:tr>
    </w:tbl>
    <w:p>
      <w:pPr>
        <w:keepNext w:val="0"/>
        <w:keepLines w:val="0"/>
        <w:widowControl/>
        <w:suppressLineNumbers w:val="0"/>
        <w:jc w:val="left"/>
        <w:rPr>
          <w:rFonts w:hint="default" w:ascii="Times New Roman" w:hAnsi="Times New Roman" w:eastAsia="宋体" w:cs="Times New Roman"/>
          <w:b/>
          <w:bCs/>
          <w:color w:val="000000"/>
          <w:kern w:val="0"/>
          <w:sz w:val="28"/>
          <w:szCs w:val="28"/>
          <w:lang w:val="en-US" w:eastAsia="zh-CN" w:bidi="ar"/>
        </w:rPr>
      </w:pPr>
    </w:p>
    <w:p>
      <w:pPr>
        <w:spacing w:before="0" w:line="280" w:lineRule="exact"/>
        <w:ind w:left="20" w:right="0" w:firstLine="0"/>
        <w:jc w:val="left"/>
        <w:rPr>
          <w:rFonts w:hint="eastAsia" w:ascii="宋体" w:hAnsi="宋体" w:eastAsia="宋体" w:cs="宋体"/>
          <w:sz w:val="24"/>
          <w:szCs w:val="24"/>
          <w:lang w:val="zh-CN" w:eastAsia="zh-CN" w:bidi="zh-CN"/>
        </w:rPr>
      </w:pPr>
    </w:p>
    <w:p>
      <w:pPr>
        <w:pStyle w:val="2"/>
        <w:rPr>
          <w:rFonts w:hint="eastAsia"/>
          <w:lang w:val="zh-CN" w:eastAsia="zh-CN"/>
        </w:rPr>
      </w:pPr>
    </w:p>
    <w:p>
      <w:pPr>
        <w:spacing w:before="0" w:line="280" w:lineRule="exact"/>
        <w:ind w:left="20" w:right="0" w:firstLine="0"/>
        <w:jc w:val="left"/>
        <w:rPr>
          <w:b/>
          <w:sz w:val="24"/>
        </w:rPr>
      </w:pPr>
      <w:r>
        <w:rPr>
          <w:rFonts w:hint="eastAsia" w:ascii="宋体" w:hAnsi="宋体" w:eastAsia="宋体" w:cs="宋体"/>
          <w:sz w:val="24"/>
          <w:szCs w:val="24"/>
          <w:lang w:val="zh-CN" w:eastAsia="zh-CN" w:bidi="zh-CN"/>
        </w:rPr>
        <w:t xml:space="preserve">附表 </w:t>
      </w:r>
      <w:r>
        <w:rPr>
          <w:rFonts w:hint="eastAsia" w:ascii="宋体" w:hAnsi="宋体" w:eastAsia="宋体" w:cs="宋体"/>
          <w:sz w:val="24"/>
          <w:szCs w:val="24"/>
          <w:lang w:val="en-US" w:eastAsia="zh-CN" w:bidi="zh-CN"/>
        </w:rPr>
        <w:t xml:space="preserve">3         </w:t>
      </w:r>
      <w:r>
        <w:rPr>
          <w:rFonts w:hint="eastAsia" w:ascii="Times New Roman"/>
          <w:sz w:val="24"/>
          <w:lang w:val="en-US" w:eastAsia="zh-CN"/>
        </w:rPr>
        <w:t xml:space="preserve">                       </w:t>
      </w:r>
      <w:r>
        <w:rPr>
          <w:b/>
          <w:sz w:val="24"/>
        </w:rPr>
        <w:t>超标准洪水淹没区情况及人员撤离安置表</w:t>
      </w:r>
    </w:p>
    <w:p>
      <w:pPr>
        <w:spacing w:before="0" w:line="280" w:lineRule="exact"/>
        <w:ind w:left="20" w:right="0" w:firstLine="0"/>
        <w:jc w:val="left"/>
        <w:rPr>
          <w:rFonts w:hint="eastAsia" w:eastAsia="宋体"/>
          <w:spacing w:val="4"/>
          <w:sz w:val="24"/>
          <w:lang w:val="en-US" w:eastAsia="zh-CN"/>
        </w:rPr>
      </w:pPr>
      <w:r>
        <w:rPr>
          <w:rFonts w:hint="eastAsia"/>
          <w:spacing w:val="4"/>
          <w:sz w:val="24"/>
          <w:lang w:val="en-US" w:eastAsia="zh-CN"/>
        </w:rPr>
        <w:t xml:space="preserve"> </w:t>
      </w:r>
    </w:p>
    <w:p>
      <w:pPr>
        <w:spacing w:before="0" w:line="280" w:lineRule="exact"/>
        <w:ind w:left="20" w:right="0" w:firstLine="0"/>
        <w:jc w:val="left"/>
        <w:rPr>
          <w:rFonts w:hint="eastAsia" w:ascii="宋体" w:hAnsi="宋体" w:eastAsia="宋体" w:cs="宋体"/>
          <w:sz w:val="24"/>
          <w:szCs w:val="24"/>
          <w:lang w:val="zh-CN" w:eastAsia="zh-CN" w:bidi="zh-CN"/>
        </w:rPr>
      </w:pPr>
    </w:p>
    <w:p>
      <w:pPr>
        <w:spacing w:before="0" w:line="280" w:lineRule="exact"/>
        <w:ind w:left="20" w:right="0" w:firstLine="0"/>
        <w:jc w:val="left"/>
        <w:rPr>
          <w:b/>
          <w:sz w:val="24"/>
        </w:rPr>
      </w:pPr>
    </w:p>
    <w:p>
      <w:pPr>
        <w:tabs>
          <w:tab w:val="left" w:pos="3094"/>
        </w:tabs>
        <w:spacing w:before="91"/>
        <w:ind w:left="221" w:right="0" w:firstLine="0"/>
        <w:jc w:val="left"/>
        <w:rPr>
          <w:b/>
          <w:spacing w:val="4"/>
          <w:sz w:val="24"/>
        </w:rPr>
      </w:pPr>
    </w:p>
    <w:tbl>
      <w:tblPr>
        <w:tblStyle w:val="13"/>
        <w:tblpPr w:leftFromText="180" w:rightFromText="180" w:vertAnchor="text" w:horzAnchor="page" w:tblpX="1590" w:tblpY="-1021"/>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47"/>
        <w:gridCol w:w="1087"/>
        <w:gridCol w:w="1416"/>
        <w:gridCol w:w="3437"/>
        <w:gridCol w:w="19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1147" w:type="dxa"/>
            <w:tcBorders>
              <w:bottom w:val="single" w:color="000000" w:sz="4" w:space="0"/>
              <w:right w:val="single" w:color="000000" w:sz="4" w:space="0"/>
            </w:tcBorders>
            <w:vAlign w:val="center"/>
          </w:tcPr>
          <w:p>
            <w:pPr>
              <w:pStyle w:val="18"/>
              <w:spacing w:before="123"/>
              <w:ind w:left="143"/>
              <w:jc w:val="both"/>
              <w:rPr>
                <w:rFonts w:hint="eastAsia" w:ascii="宋体" w:hAnsi="宋体" w:eastAsia="宋体" w:cs="宋体"/>
                <w:sz w:val="21"/>
                <w:szCs w:val="21"/>
              </w:rPr>
            </w:pPr>
            <w:r>
              <w:rPr>
                <w:rFonts w:hint="eastAsia" w:ascii="宋体" w:hAnsi="宋体" w:eastAsia="宋体" w:cs="宋体"/>
                <w:sz w:val="21"/>
                <w:szCs w:val="21"/>
              </w:rPr>
              <w:t>洪水量级</w:t>
            </w:r>
          </w:p>
        </w:tc>
        <w:tc>
          <w:tcPr>
            <w:tcW w:w="1087" w:type="dxa"/>
            <w:tcBorders>
              <w:left w:val="single" w:color="000000" w:sz="4" w:space="0"/>
              <w:bottom w:val="single" w:color="000000" w:sz="4" w:space="0"/>
              <w:right w:val="single" w:color="000000" w:sz="4" w:space="0"/>
            </w:tcBorders>
            <w:vAlign w:val="center"/>
          </w:tcPr>
          <w:p>
            <w:pPr>
              <w:pStyle w:val="18"/>
              <w:spacing w:before="123"/>
              <w:ind w:left="210" w:right="193"/>
              <w:jc w:val="center"/>
              <w:rPr>
                <w:rFonts w:hint="eastAsia" w:ascii="宋体" w:hAnsi="宋体" w:eastAsia="宋体" w:cs="宋体"/>
                <w:sz w:val="21"/>
                <w:szCs w:val="21"/>
              </w:rPr>
            </w:pPr>
            <w:r>
              <w:rPr>
                <w:rFonts w:hint="eastAsia" w:ascii="宋体" w:hAnsi="宋体" w:eastAsia="宋体" w:cs="宋体"/>
                <w:sz w:val="21"/>
                <w:szCs w:val="21"/>
              </w:rPr>
              <w:t>区县</w:t>
            </w:r>
          </w:p>
        </w:tc>
        <w:tc>
          <w:tcPr>
            <w:tcW w:w="1416" w:type="dxa"/>
            <w:tcBorders>
              <w:left w:val="single" w:color="000000" w:sz="4" w:space="0"/>
              <w:bottom w:val="single" w:color="000000" w:sz="4" w:space="0"/>
              <w:right w:val="single" w:color="000000" w:sz="4" w:space="0"/>
            </w:tcBorders>
            <w:vAlign w:val="center"/>
          </w:tcPr>
          <w:p>
            <w:pPr>
              <w:pStyle w:val="18"/>
              <w:spacing w:before="123"/>
              <w:ind w:left="56" w:right="44"/>
              <w:jc w:val="center"/>
              <w:rPr>
                <w:rFonts w:hint="eastAsia" w:ascii="宋体" w:hAnsi="宋体" w:eastAsia="宋体" w:cs="宋体"/>
                <w:sz w:val="21"/>
                <w:szCs w:val="21"/>
              </w:rPr>
            </w:pPr>
            <w:r>
              <w:rPr>
                <w:rFonts w:hint="eastAsia" w:ascii="宋体" w:hAnsi="宋体" w:eastAsia="宋体" w:cs="宋体"/>
                <w:sz w:val="21"/>
                <w:szCs w:val="21"/>
              </w:rPr>
              <w:t>镇（街道）</w:t>
            </w:r>
          </w:p>
        </w:tc>
        <w:tc>
          <w:tcPr>
            <w:tcW w:w="3437" w:type="dxa"/>
            <w:tcBorders>
              <w:left w:val="single" w:color="000000" w:sz="4" w:space="0"/>
              <w:bottom w:val="single" w:color="000000" w:sz="4" w:space="0"/>
              <w:right w:val="single" w:color="000000" w:sz="4" w:space="0"/>
            </w:tcBorders>
            <w:vAlign w:val="center"/>
          </w:tcPr>
          <w:p>
            <w:pPr>
              <w:pStyle w:val="18"/>
              <w:spacing w:before="123"/>
              <w:ind w:left="46" w:right="29"/>
              <w:jc w:val="center"/>
              <w:rPr>
                <w:rFonts w:hint="eastAsia" w:ascii="宋体" w:hAnsi="宋体" w:eastAsia="宋体" w:cs="宋体"/>
                <w:sz w:val="21"/>
                <w:szCs w:val="21"/>
              </w:rPr>
            </w:pPr>
            <w:r>
              <w:rPr>
                <w:rFonts w:hint="eastAsia" w:ascii="宋体" w:hAnsi="宋体" w:eastAsia="宋体" w:cs="宋体"/>
                <w:sz w:val="21"/>
                <w:szCs w:val="21"/>
              </w:rPr>
              <w:t>涉及淹没村庄</w:t>
            </w:r>
          </w:p>
        </w:tc>
        <w:tc>
          <w:tcPr>
            <w:tcW w:w="1915" w:type="dxa"/>
            <w:tcBorders>
              <w:left w:val="single" w:color="000000" w:sz="4" w:space="0"/>
              <w:bottom w:val="single" w:color="000000" w:sz="4" w:space="0"/>
            </w:tcBorders>
            <w:vAlign w:val="center"/>
          </w:tcPr>
          <w:p>
            <w:pPr>
              <w:pStyle w:val="18"/>
              <w:spacing w:before="123"/>
              <w:ind w:left="94" w:right="74"/>
              <w:jc w:val="center"/>
              <w:rPr>
                <w:rFonts w:hint="eastAsia" w:ascii="宋体" w:hAnsi="宋体" w:eastAsia="宋体" w:cs="宋体"/>
                <w:sz w:val="21"/>
                <w:szCs w:val="21"/>
              </w:rPr>
            </w:pPr>
            <w:r>
              <w:rPr>
                <w:rFonts w:hint="eastAsia" w:ascii="宋体" w:hAnsi="宋体" w:eastAsia="宋体" w:cs="宋体"/>
                <w:sz w:val="21"/>
                <w:szCs w:val="21"/>
              </w:rPr>
              <w:t>转移地点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1147" w:type="dxa"/>
            <w:tcBorders>
              <w:top w:val="nil"/>
              <w:right w:val="single" w:color="000000" w:sz="4" w:space="0"/>
            </w:tcBorders>
            <w:vAlign w:val="center"/>
          </w:tcPr>
          <w:p>
            <w:pPr>
              <w:bidi w:val="0"/>
              <w:jc w:val="cente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超标准洪水</w:t>
            </w: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18"/>
              <w:spacing w:before="104"/>
              <w:ind w:left="210" w:right="196"/>
              <w:jc w:val="center"/>
              <w:rPr>
                <w:rFonts w:hint="eastAsia" w:ascii="宋体" w:hAnsi="宋体" w:eastAsia="宋体" w:cs="宋体"/>
                <w:sz w:val="21"/>
                <w:szCs w:val="21"/>
              </w:rPr>
            </w:pPr>
            <w:r>
              <w:rPr>
                <w:rFonts w:hint="eastAsia" w:ascii="宋体" w:hAnsi="宋体" w:eastAsia="宋体" w:cs="宋体"/>
                <w:sz w:val="21"/>
                <w:szCs w:val="21"/>
              </w:rPr>
              <w:t>张店区</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18"/>
              <w:spacing w:before="104"/>
              <w:ind w:left="61" w:right="4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马尚街道</w:t>
            </w:r>
          </w:p>
        </w:tc>
        <w:tc>
          <w:tcPr>
            <w:tcW w:w="3437" w:type="dxa"/>
            <w:tcBorders>
              <w:top w:val="single" w:color="000000" w:sz="4" w:space="0"/>
              <w:left w:val="single" w:color="000000" w:sz="4" w:space="0"/>
              <w:bottom w:val="single" w:color="000000" w:sz="4" w:space="0"/>
              <w:right w:val="single" w:color="000000" w:sz="4" w:space="0"/>
            </w:tcBorders>
            <w:vAlign w:val="center"/>
          </w:tcPr>
          <w:p>
            <w:pPr>
              <w:pStyle w:val="18"/>
              <w:spacing w:before="104"/>
              <w:ind w:left="45" w:right="29"/>
              <w:jc w:val="center"/>
              <w:rPr>
                <w:rFonts w:hint="eastAsia" w:ascii="宋体" w:hAnsi="宋体" w:eastAsia="宋体" w:cs="宋体"/>
                <w:sz w:val="21"/>
                <w:szCs w:val="21"/>
              </w:rPr>
            </w:pPr>
            <w:r>
              <w:rPr>
                <w:rFonts w:hint="eastAsia" w:ascii="宋体" w:hAnsi="宋体" w:eastAsia="宋体" w:cs="宋体"/>
                <w:sz w:val="21"/>
                <w:szCs w:val="21"/>
              </w:rPr>
              <w:t>周家村</w:t>
            </w:r>
          </w:p>
        </w:tc>
        <w:tc>
          <w:tcPr>
            <w:tcW w:w="1915" w:type="dxa"/>
            <w:tcBorders>
              <w:top w:val="single" w:color="000000" w:sz="4" w:space="0"/>
              <w:left w:val="single" w:color="000000" w:sz="4" w:space="0"/>
              <w:bottom w:val="single" w:color="000000" w:sz="4" w:space="0"/>
            </w:tcBorders>
            <w:vAlign w:val="center"/>
          </w:tcPr>
          <w:p>
            <w:pPr>
              <w:pStyle w:val="18"/>
              <w:spacing w:before="104"/>
              <w:ind w:left="95" w:right="7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淄博市体育中心</w:t>
            </w:r>
          </w:p>
        </w:tc>
      </w:tr>
    </w:tbl>
    <w:p>
      <w:pPr>
        <w:pStyle w:val="6"/>
        <w:spacing w:before="1"/>
        <w:ind w:left="0"/>
        <w:rPr>
          <w:sz w:val="16"/>
        </w:rPr>
      </w:pPr>
    </w:p>
    <w:p>
      <w:pPr>
        <w:pStyle w:val="6"/>
        <w:ind w:left="0"/>
        <w:rPr>
          <w:b/>
          <w:sz w:val="20"/>
        </w:rPr>
      </w:pPr>
    </w:p>
    <w:p>
      <w:pPr>
        <w:pStyle w:val="6"/>
        <w:spacing w:before="5"/>
        <w:ind w:left="0"/>
        <w:rPr>
          <w:b/>
          <w:sz w:val="26"/>
        </w:rPr>
      </w:pPr>
    </w:p>
    <w:p>
      <w:pPr>
        <w:tabs>
          <w:tab w:val="left" w:pos="3094"/>
        </w:tabs>
        <w:spacing w:before="91"/>
        <w:ind w:left="221" w:right="0" w:firstLine="0"/>
        <w:jc w:val="left"/>
        <w:rPr>
          <w:b/>
          <w:spacing w:val="4"/>
          <w:sz w:val="24"/>
        </w:rPr>
      </w:pPr>
      <w:bookmarkStart w:id="42" w:name="_bookmark25"/>
      <w:bookmarkEnd w:id="42"/>
      <w:bookmarkStart w:id="43" w:name="_bookmark25"/>
      <w:bookmarkEnd w:id="43"/>
      <w:bookmarkStart w:id="44" w:name="5  防御预案"/>
      <w:bookmarkEnd w:id="44"/>
    </w:p>
    <w:p>
      <w:pPr>
        <w:tabs>
          <w:tab w:val="left" w:pos="3094"/>
        </w:tabs>
        <w:spacing w:before="91"/>
        <w:ind w:left="221" w:right="0" w:firstLine="0"/>
        <w:jc w:val="left"/>
        <w:rPr>
          <w:b/>
          <w:spacing w:val="4"/>
          <w:sz w:val="24"/>
        </w:rPr>
      </w:pPr>
    </w:p>
    <w:p>
      <w:pPr>
        <w:tabs>
          <w:tab w:val="left" w:pos="3094"/>
        </w:tabs>
        <w:spacing w:before="91"/>
        <w:ind w:left="221" w:right="0" w:firstLine="0"/>
        <w:jc w:val="left"/>
        <w:rPr>
          <w:b/>
          <w:spacing w:val="4"/>
          <w:sz w:val="24"/>
        </w:rPr>
      </w:pPr>
    </w:p>
    <w:p>
      <w:pPr>
        <w:spacing w:after="0"/>
        <w:rPr>
          <w:rFonts w:hint="eastAsia" w:ascii="宋体" w:eastAsia="宋体"/>
          <w:sz w:val="21"/>
        </w:rPr>
        <w:sectPr>
          <w:headerReference r:id="rId9" w:type="default"/>
          <w:footerReference r:id="rId10" w:type="default"/>
          <w:pgSz w:w="11910" w:h="16840"/>
          <w:pgMar w:top="1840" w:right="1180" w:bottom="1040" w:left="1480" w:header="1577" w:footer="853" w:gutter="0"/>
          <w:pgNumType w:fmt="decimal"/>
          <w:cols w:space="720" w:num="1"/>
        </w:sectPr>
      </w:pPr>
    </w:p>
    <w:p>
      <w:pPr>
        <w:pStyle w:val="6"/>
        <w:spacing w:before="7"/>
        <w:ind w:left="0"/>
        <w:rPr>
          <w:rFonts w:ascii="Times New Roman"/>
          <w:sz w:val="28"/>
        </w:rPr>
      </w:pPr>
    </w:p>
    <w:p>
      <w:pPr>
        <w:tabs>
          <w:tab w:val="left" w:pos="5151"/>
        </w:tabs>
        <w:spacing w:before="74"/>
        <w:ind w:left="121" w:right="0" w:firstLine="0"/>
        <w:jc w:val="left"/>
        <w:rPr>
          <w:b/>
          <w:sz w:val="24"/>
        </w:rPr>
      </w:pPr>
      <w:r>
        <w:rPr>
          <w:spacing w:val="4"/>
          <w:sz w:val="24"/>
        </w:rPr>
        <w:t>附</w:t>
      </w:r>
      <w:r>
        <w:rPr>
          <w:sz w:val="24"/>
        </w:rPr>
        <w:t>表</w:t>
      </w:r>
      <w:r>
        <w:rPr>
          <w:spacing w:val="-58"/>
          <w:sz w:val="24"/>
        </w:rPr>
        <w:t xml:space="preserve"> </w:t>
      </w:r>
      <w:r>
        <w:rPr>
          <w:rFonts w:ascii="Times New Roman" w:eastAsia="Times New Roman"/>
          <w:sz w:val="24"/>
        </w:rPr>
        <w:t>4</w:t>
      </w:r>
      <w:r>
        <w:rPr>
          <w:rFonts w:ascii="Times New Roman" w:eastAsia="Times New Roman"/>
          <w:sz w:val="24"/>
        </w:rPr>
        <w:tab/>
      </w:r>
      <w:r>
        <w:rPr>
          <w:rFonts w:hint="eastAsia"/>
          <w:b/>
          <w:spacing w:val="4"/>
          <w:sz w:val="24"/>
          <w:lang w:val="en-US" w:eastAsia="zh-CN"/>
        </w:rPr>
        <w:t>2023年</w:t>
      </w:r>
      <w:r>
        <w:rPr>
          <w:rFonts w:hint="eastAsia"/>
          <w:b/>
          <w:spacing w:val="4"/>
          <w:sz w:val="24"/>
          <w:lang w:eastAsia="zh-CN"/>
        </w:rPr>
        <w:t>张店区水旱灾害防御</w:t>
      </w:r>
      <w:r>
        <w:rPr>
          <w:rFonts w:hint="eastAsia"/>
          <w:b/>
          <w:spacing w:val="7"/>
          <w:sz w:val="24"/>
          <w:lang w:eastAsia="zh-CN"/>
        </w:rPr>
        <w:t>物资储备情况表</w:t>
      </w:r>
    </w:p>
    <w:p>
      <w:pPr>
        <w:pStyle w:val="6"/>
        <w:ind w:left="0"/>
        <w:rPr>
          <w:b/>
          <w:sz w:val="26"/>
        </w:rPr>
      </w:pPr>
    </w:p>
    <w:tbl>
      <w:tblPr>
        <w:tblStyle w:val="14"/>
        <w:tblW w:w="14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79"/>
        <w:gridCol w:w="783"/>
        <w:gridCol w:w="756"/>
        <w:gridCol w:w="708"/>
        <w:gridCol w:w="709"/>
        <w:gridCol w:w="651"/>
        <w:gridCol w:w="653"/>
        <w:gridCol w:w="653"/>
        <w:gridCol w:w="654"/>
        <w:gridCol w:w="654"/>
        <w:gridCol w:w="654"/>
        <w:gridCol w:w="654"/>
        <w:gridCol w:w="654"/>
        <w:gridCol w:w="654"/>
        <w:gridCol w:w="654"/>
        <w:gridCol w:w="652"/>
        <w:gridCol w:w="593"/>
        <w:gridCol w:w="1000"/>
        <w:gridCol w:w="534"/>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647" w:type="dxa"/>
            <w:noWrap w:val="0"/>
            <w:vAlign w:val="center"/>
          </w:tcPr>
          <w:p>
            <w:pPr>
              <w:pStyle w:val="6"/>
              <w:jc w:val="center"/>
              <w:rPr>
                <w:rFonts w:hint="eastAsia" w:ascii="宋体" w:hAnsi="宋体" w:eastAsia="宋体" w:cs="宋体"/>
                <w:b w:val="0"/>
                <w:bCs/>
                <w:sz w:val="13"/>
                <w:szCs w:val="13"/>
                <w:vertAlign w:val="baseline"/>
                <w:lang w:eastAsia="zh-CN"/>
              </w:rPr>
            </w:pPr>
            <w:r>
              <w:rPr>
                <w:rFonts w:hint="eastAsia" w:ascii="宋体" w:hAnsi="宋体" w:eastAsia="宋体" w:cs="宋体"/>
                <w:b w:val="0"/>
                <w:bCs/>
                <w:sz w:val="13"/>
                <w:szCs w:val="13"/>
                <w:vertAlign w:val="baseline"/>
                <w:lang w:eastAsia="zh-CN"/>
              </w:rPr>
              <w:t>单位</w:t>
            </w:r>
          </w:p>
        </w:tc>
        <w:tc>
          <w:tcPr>
            <w:tcW w:w="779" w:type="dxa"/>
            <w:noWrap w:val="0"/>
            <w:vAlign w:val="center"/>
          </w:tcPr>
          <w:p>
            <w:pPr>
              <w:pStyle w:val="6"/>
              <w:jc w:val="center"/>
              <w:rPr>
                <w:rFonts w:hint="eastAsia" w:ascii="宋体" w:hAnsi="宋体" w:eastAsia="宋体" w:cs="宋体"/>
                <w:b w:val="0"/>
                <w:bCs/>
                <w:sz w:val="13"/>
                <w:szCs w:val="13"/>
                <w:vertAlign w:val="baseline"/>
                <w:lang w:eastAsia="zh-CN"/>
              </w:rPr>
            </w:pPr>
            <w:r>
              <w:rPr>
                <w:rFonts w:hint="eastAsia" w:ascii="宋体" w:hAnsi="宋体" w:eastAsia="宋体" w:cs="宋体"/>
                <w:b w:val="0"/>
                <w:bCs/>
                <w:sz w:val="13"/>
                <w:szCs w:val="13"/>
                <w:vertAlign w:val="baseline"/>
                <w:lang w:eastAsia="zh-CN"/>
              </w:rPr>
              <w:t>规模（万元）</w:t>
            </w:r>
          </w:p>
        </w:tc>
        <w:tc>
          <w:tcPr>
            <w:tcW w:w="783"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编织袋</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麻袋</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（条）</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756"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土工布</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（膜）</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m</w:t>
            </w:r>
            <w:r>
              <w:rPr>
                <w:rFonts w:hint="default" w:ascii="Times New Roman" w:hAnsi="Times New Roman" w:eastAsia="宋体" w:cs="Times New Roman"/>
                <w:color w:val="000000"/>
                <w:kern w:val="0"/>
                <w:sz w:val="11"/>
                <w:szCs w:val="11"/>
                <w:lang w:val="en-US" w:eastAsia="zh-CN" w:bidi="ar"/>
              </w:rPr>
              <w:t>2</w:t>
            </w:r>
            <w:r>
              <w:rPr>
                <w:rFonts w:hint="eastAsia" w:ascii="黑体" w:hAnsi="宋体" w:eastAsia="黑体" w:cs="黑体"/>
                <w:color w:val="000000"/>
                <w:kern w:val="0"/>
                <w:sz w:val="18"/>
                <w:szCs w:val="18"/>
                <w:lang w:val="en-US" w:eastAsia="zh-CN" w:bidi="ar"/>
              </w:rPr>
              <w:t>）</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708"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桩木等</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木材</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(m</w:t>
            </w:r>
            <w:r>
              <w:rPr>
                <w:rFonts w:hint="default" w:ascii="Times New Roman" w:hAnsi="Times New Roman" w:eastAsia="宋体" w:cs="Times New Roman"/>
                <w:color w:val="000000"/>
                <w:kern w:val="0"/>
                <w:sz w:val="11"/>
                <w:szCs w:val="11"/>
                <w:lang w:val="en-US" w:eastAsia="zh-CN" w:bidi="ar"/>
              </w:rPr>
              <w:t>3</w:t>
            </w:r>
            <w:r>
              <w:rPr>
                <w:rFonts w:hint="default" w:ascii="Times New Roman" w:hAnsi="Times New Roman" w:eastAsia="宋体" w:cs="Times New Roman"/>
                <w:color w:val="000000"/>
                <w:kern w:val="0"/>
                <w:sz w:val="18"/>
                <w:szCs w:val="18"/>
                <w:lang w:val="en-US" w:eastAsia="zh-CN" w:bidi="ar"/>
              </w:rPr>
              <w:t>/</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根）</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709"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沙子砂</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石料</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m</w:t>
            </w:r>
            <w:r>
              <w:rPr>
                <w:rFonts w:hint="default" w:ascii="Times New Roman" w:hAnsi="Times New Roman" w:eastAsia="宋体" w:cs="Times New Roman"/>
                <w:color w:val="000000"/>
                <w:kern w:val="0"/>
                <w:sz w:val="11"/>
                <w:szCs w:val="11"/>
                <w:lang w:val="en-US" w:eastAsia="zh-CN" w:bidi="ar"/>
              </w:rPr>
              <w:t>3</w:t>
            </w:r>
            <w:r>
              <w:rPr>
                <w:rFonts w:hint="eastAsia" w:ascii="黑体" w:hAnsi="宋体" w:eastAsia="黑体" w:cs="黑体"/>
                <w:color w:val="000000"/>
                <w:kern w:val="0"/>
                <w:sz w:val="18"/>
                <w:szCs w:val="18"/>
                <w:lang w:val="en-US" w:eastAsia="zh-CN" w:bidi="ar"/>
              </w:rPr>
              <w:t>）</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1"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铅丝</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铁丝</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kg</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3"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电缆</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线</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(m)</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3"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柄类</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简易</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器械</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w:t>
            </w:r>
            <w:r>
              <w:rPr>
                <w:rFonts w:hint="eastAsia" w:ascii="黑体" w:hAnsi="宋体" w:eastAsia="黑体" w:cs="黑体"/>
                <w:color w:val="000000"/>
                <w:kern w:val="0"/>
                <w:sz w:val="18"/>
                <w:szCs w:val="18"/>
                <w:lang w:val="en-US" w:eastAsia="zh-CN" w:bidi="ar"/>
              </w:rPr>
              <w:t>套</w:t>
            </w:r>
            <w:r>
              <w:rPr>
                <w:rFonts w:hint="default" w:ascii="Times New Roman" w:hAnsi="Times New Roman" w:eastAsia="宋体" w:cs="Times New Roman"/>
                <w:color w:val="000000"/>
                <w:kern w:val="0"/>
                <w:sz w:val="18"/>
                <w:szCs w:val="18"/>
                <w:lang w:val="en-US" w:eastAsia="zh-CN" w:bidi="ar"/>
              </w:rPr>
              <w:t>)</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4"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排水</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设备</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（台</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套）</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4"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照明</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灯具</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（台</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套）</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4" w:type="dxa"/>
            <w:noWrap w:val="0"/>
            <w:vAlign w:val="center"/>
          </w:tcPr>
          <w:p>
            <w:pPr>
              <w:keepNext w:val="0"/>
              <w:keepLines w:val="0"/>
              <w:widowControl/>
              <w:suppressLineNumbers w:val="0"/>
              <w:jc w:val="center"/>
            </w:pPr>
            <w:r>
              <w:rPr>
                <w:rFonts w:hint="eastAsia" w:ascii="黑体" w:eastAsia="黑体" w:cs="黑体"/>
                <w:color w:val="000000"/>
                <w:kern w:val="0"/>
                <w:sz w:val="18"/>
                <w:szCs w:val="18"/>
                <w:lang w:val="en-US" w:eastAsia="zh-CN" w:bidi="ar"/>
              </w:rPr>
              <w:t>发电</w:t>
            </w:r>
            <w:r>
              <w:rPr>
                <w:rFonts w:ascii="黑体" w:hAnsi="宋体" w:eastAsia="黑体" w:cs="黑体"/>
                <w:color w:val="000000"/>
                <w:kern w:val="0"/>
                <w:sz w:val="18"/>
                <w:szCs w:val="18"/>
                <w:lang w:val="en-US" w:eastAsia="zh-CN" w:bidi="ar"/>
              </w:rPr>
              <w:t>设备</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（台</w:t>
            </w:r>
          </w:p>
          <w:p>
            <w:pPr>
              <w:keepNext w:val="0"/>
              <w:keepLines w:val="0"/>
              <w:widowControl/>
              <w:suppressLineNumbers w:val="0"/>
              <w:jc w:val="center"/>
            </w:pPr>
            <w:r>
              <w:rPr>
                <w:rFonts w:hint="default" w:ascii="Times New Roman" w:hAnsi="Times New Roman" w:eastAsia="宋体" w:cs="Times New Roman"/>
                <w:color w:val="000000"/>
                <w:kern w:val="0"/>
                <w:sz w:val="18"/>
                <w:szCs w:val="18"/>
                <w:lang w:val="en-US" w:eastAsia="zh-CN" w:bidi="ar"/>
              </w:rPr>
              <w:t>/k</w:t>
            </w:r>
            <w:r>
              <w:rPr>
                <w:rFonts w:hint="eastAsia" w:ascii="黑体" w:hAnsi="宋体" w:eastAsia="黑体" w:cs="黑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W</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654" w:type="dxa"/>
            <w:noWrap w:val="0"/>
            <w:vAlign w:val="center"/>
          </w:tcPr>
          <w:p>
            <w:pPr>
              <w:keepNext w:val="0"/>
              <w:keepLines w:val="0"/>
              <w:widowControl/>
              <w:suppressLineNumbers w:val="0"/>
              <w:jc w:val="center"/>
              <w:rPr>
                <w:color w:val="FF0000"/>
              </w:rPr>
            </w:pPr>
            <w:r>
              <w:rPr>
                <w:rFonts w:ascii="黑体" w:hAnsi="宋体" w:eastAsia="黑体" w:cs="黑体"/>
                <w:color w:val="FF0000"/>
                <w:kern w:val="0"/>
                <w:sz w:val="18"/>
                <w:szCs w:val="18"/>
                <w:lang w:val="en-US" w:eastAsia="zh-CN" w:bidi="ar"/>
              </w:rPr>
              <w:t>舟艇</w:t>
            </w:r>
          </w:p>
          <w:p>
            <w:pPr>
              <w:keepNext w:val="0"/>
              <w:keepLines w:val="0"/>
              <w:widowControl/>
              <w:suppressLineNumbers w:val="0"/>
              <w:jc w:val="center"/>
              <w:rPr>
                <w:color w:val="FF0000"/>
              </w:rPr>
            </w:pPr>
            <w:r>
              <w:rPr>
                <w:rFonts w:hint="eastAsia" w:ascii="黑体" w:hAnsi="宋体" w:eastAsia="黑体" w:cs="黑体"/>
                <w:color w:val="FF0000"/>
                <w:kern w:val="0"/>
                <w:sz w:val="18"/>
                <w:szCs w:val="18"/>
                <w:lang w:val="en-US" w:eastAsia="zh-CN" w:bidi="ar"/>
              </w:rPr>
              <w:t>（艘</w:t>
            </w:r>
          </w:p>
          <w:p>
            <w:pPr>
              <w:keepNext w:val="0"/>
              <w:keepLines w:val="0"/>
              <w:widowControl/>
              <w:suppressLineNumbers w:val="0"/>
              <w:ind w:left="0" w:leftChars="0" w:right="0" w:rightChars="0"/>
              <w:jc w:val="center"/>
              <w:rPr>
                <w:rFonts w:hint="eastAsia" w:ascii="宋体" w:hAnsi="宋体" w:eastAsia="宋体" w:cs="宋体"/>
                <w:b w:val="0"/>
                <w:bCs/>
                <w:color w:val="FF0000"/>
                <w:sz w:val="13"/>
                <w:szCs w:val="13"/>
                <w:vertAlign w:val="baseline"/>
                <w:lang w:eastAsia="zh-CN"/>
              </w:rPr>
            </w:pPr>
            <w:r>
              <w:rPr>
                <w:rFonts w:hint="eastAsia" w:cs="宋体"/>
                <w:b w:val="0"/>
                <w:bCs/>
                <w:color w:val="FF0000"/>
                <w:sz w:val="13"/>
                <w:szCs w:val="13"/>
                <w:vertAlign w:val="baseline"/>
                <w:lang w:eastAsia="zh-CN"/>
              </w:rPr>
              <w:t>）</w:t>
            </w:r>
          </w:p>
        </w:tc>
        <w:tc>
          <w:tcPr>
            <w:tcW w:w="654"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救生</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衣</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（件</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lang w:eastAsia="zh-CN"/>
              </w:rPr>
            </w:pPr>
            <w:r>
              <w:rPr>
                <w:rFonts w:hint="eastAsia" w:cs="宋体"/>
                <w:b w:val="0"/>
                <w:bCs/>
                <w:sz w:val="13"/>
                <w:szCs w:val="13"/>
                <w:vertAlign w:val="baseline"/>
                <w:lang w:eastAsia="zh-CN"/>
              </w:rPr>
              <w:t>）</w:t>
            </w:r>
          </w:p>
        </w:tc>
        <w:tc>
          <w:tcPr>
            <w:tcW w:w="654"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救生</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圈</w:t>
            </w:r>
          </w:p>
          <w:p>
            <w:pPr>
              <w:keepNext w:val="0"/>
              <w:keepLines w:val="0"/>
              <w:widowControl/>
              <w:suppressLineNumbers w:val="0"/>
              <w:jc w:val="center"/>
            </w:pPr>
            <w:r>
              <w:rPr>
                <w:rFonts w:hint="eastAsia" w:ascii="黑体" w:hAnsi="宋体" w:eastAsia="黑体" w:cs="黑体"/>
                <w:color w:val="000000"/>
                <w:kern w:val="0"/>
                <w:sz w:val="18"/>
                <w:szCs w:val="18"/>
                <w:lang w:val="en-US" w:eastAsia="zh-CN" w:bidi="ar"/>
              </w:rPr>
              <w:t>（个</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lang w:eastAsia="zh-CN"/>
              </w:rPr>
            </w:pPr>
            <w:r>
              <w:rPr>
                <w:rFonts w:hint="eastAsia" w:cs="宋体"/>
                <w:b w:val="0"/>
                <w:bCs/>
                <w:sz w:val="13"/>
                <w:szCs w:val="13"/>
                <w:vertAlign w:val="baseline"/>
                <w:lang w:eastAsia="zh-CN"/>
              </w:rPr>
              <w:t>）</w:t>
            </w:r>
          </w:p>
        </w:tc>
        <w:tc>
          <w:tcPr>
            <w:tcW w:w="654" w:type="dxa"/>
            <w:noWrap w:val="0"/>
            <w:vAlign w:val="center"/>
          </w:tcPr>
          <w:p>
            <w:pPr>
              <w:keepNext w:val="0"/>
              <w:keepLines w:val="0"/>
              <w:widowControl/>
              <w:suppressLineNumbers w:val="0"/>
              <w:ind w:left="0" w:leftChars="0" w:right="0" w:rightChars="0"/>
              <w:jc w:val="center"/>
              <w:rPr>
                <w:rFonts w:hint="default" w:ascii="宋体" w:hAnsi="宋体" w:eastAsia="宋体" w:cs="宋体"/>
                <w:b w:val="0"/>
                <w:bCs/>
                <w:color w:val="FF0000"/>
                <w:sz w:val="13"/>
                <w:szCs w:val="13"/>
                <w:vertAlign w:val="baseline"/>
                <w:lang w:val="en-US" w:eastAsia="zh-CN"/>
              </w:rPr>
            </w:pPr>
            <w:r>
              <w:rPr>
                <w:rFonts w:hint="eastAsia" w:ascii="宋体" w:hAnsi="宋体" w:eastAsia="宋体" w:cs="宋体"/>
                <w:b w:val="0"/>
                <w:bCs/>
                <w:color w:val="FF0000"/>
                <w:sz w:val="13"/>
                <w:szCs w:val="13"/>
                <w:vertAlign w:val="baseline"/>
                <w:lang w:val="en-US" w:eastAsia="zh-CN"/>
              </w:rPr>
              <w:t>雨具（套）</w:t>
            </w:r>
          </w:p>
        </w:tc>
        <w:tc>
          <w:tcPr>
            <w:tcW w:w="652" w:type="dxa"/>
            <w:noWrap w:val="0"/>
            <w:vAlign w:val="center"/>
          </w:tcPr>
          <w:p>
            <w:pPr>
              <w:keepNext w:val="0"/>
              <w:keepLines w:val="0"/>
              <w:widowControl/>
              <w:suppressLineNumbers w:val="0"/>
              <w:ind w:left="0" w:leftChars="0" w:right="0" w:rightChars="0"/>
              <w:jc w:val="center"/>
              <w:rPr>
                <w:rFonts w:hint="default" w:ascii="宋体" w:hAnsi="宋体" w:eastAsia="宋体" w:cs="宋体"/>
                <w:b w:val="0"/>
                <w:bCs/>
                <w:sz w:val="13"/>
                <w:szCs w:val="13"/>
                <w:vertAlign w:val="baseline"/>
                <w:lang w:val="en-US" w:eastAsia="zh-CN"/>
              </w:rPr>
            </w:pPr>
            <w:r>
              <w:rPr>
                <w:rFonts w:hint="eastAsia" w:ascii="宋体" w:hAnsi="宋体" w:eastAsia="宋体" w:cs="宋体"/>
                <w:b w:val="0"/>
                <w:bCs/>
                <w:sz w:val="13"/>
                <w:szCs w:val="13"/>
                <w:vertAlign w:val="baseline"/>
                <w:lang w:val="en-US" w:eastAsia="zh-CN"/>
              </w:rPr>
              <w:t>格宾石笼网（米2）</w:t>
            </w:r>
          </w:p>
        </w:tc>
        <w:tc>
          <w:tcPr>
            <w:tcW w:w="593" w:type="dxa"/>
            <w:noWrap w:val="0"/>
            <w:vAlign w:val="center"/>
          </w:tcPr>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r>
              <w:rPr>
                <w:rFonts w:hint="eastAsia" w:ascii="宋体" w:hAnsi="宋体" w:eastAsia="宋体" w:cs="宋体"/>
                <w:b w:val="0"/>
                <w:bCs/>
                <w:sz w:val="13"/>
                <w:szCs w:val="13"/>
                <w:vertAlign w:val="baseline"/>
                <w:lang w:val="en-US" w:eastAsia="zh-CN"/>
              </w:rPr>
              <w:t>卫星电话（个）</w:t>
            </w:r>
          </w:p>
        </w:tc>
        <w:tc>
          <w:tcPr>
            <w:tcW w:w="1000"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储备地点</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c>
          <w:tcPr>
            <w:tcW w:w="534" w:type="dxa"/>
            <w:noWrap w:val="0"/>
            <w:vAlign w:val="center"/>
          </w:tcPr>
          <w:p>
            <w:pPr>
              <w:keepNext w:val="0"/>
              <w:keepLines w:val="0"/>
              <w:widowControl/>
              <w:suppressLineNumbers w:val="0"/>
              <w:jc w:val="center"/>
              <w:rPr>
                <w:rFonts w:hint="eastAsia" w:ascii="宋体" w:hAnsi="宋体" w:eastAsia="宋体" w:cs="宋体"/>
                <w:b w:val="0"/>
                <w:bCs/>
                <w:sz w:val="13"/>
                <w:szCs w:val="13"/>
                <w:vertAlign w:val="baseline"/>
              </w:rPr>
            </w:pPr>
            <w:r>
              <w:rPr>
                <w:rFonts w:ascii="黑体" w:hAnsi="宋体" w:eastAsia="黑体" w:cs="黑体"/>
                <w:color w:val="000000"/>
                <w:kern w:val="0"/>
                <w:sz w:val="18"/>
                <w:szCs w:val="18"/>
                <w:lang w:val="en-US" w:eastAsia="zh-CN" w:bidi="ar"/>
              </w:rPr>
              <w:t>主管部门</w:t>
            </w:r>
          </w:p>
        </w:tc>
        <w:tc>
          <w:tcPr>
            <w:tcW w:w="478" w:type="dxa"/>
            <w:noWrap w:val="0"/>
            <w:vAlign w:val="center"/>
          </w:tcPr>
          <w:p>
            <w:pPr>
              <w:keepNext w:val="0"/>
              <w:keepLines w:val="0"/>
              <w:widowControl/>
              <w:suppressLineNumbers w:val="0"/>
              <w:jc w:val="center"/>
            </w:pPr>
            <w:r>
              <w:rPr>
                <w:rFonts w:ascii="黑体" w:hAnsi="宋体" w:eastAsia="黑体" w:cs="黑体"/>
                <w:color w:val="000000"/>
                <w:kern w:val="0"/>
                <w:sz w:val="18"/>
                <w:szCs w:val="18"/>
                <w:lang w:val="en-US" w:eastAsia="zh-CN" w:bidi="ar"/>
              </w:rPr>
              <w:t>联系人</w:t>
            </w:r>
          </w:p>
          <w:p>
            <w:pPr>
              <w:keepNext w:val="0"/>
              <w:keepLines w:val="0"/>
              <w:widowControl/>
              <w:suppressLineNumbers w:val="0"/>
              <w:ind w:left="0" w:leftChars="0" w:right="0" w:rightChars="0"/>
              <w:jc w:val="center"/>
              <w:rPr>
                <w:rFonts w:hint="eastAsia" w:ascii="宋体" w:hAnsi="宋体" w:eastAsia="宋体" w:cs="宋体"/>
                <w:b w:val="0"/>
                <w:bCs/>
                <w:sz w:val="13"/>
                <w:szCs w:val="13"/>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6"/>
              <w:jc w:val="center"/>
              <w:rPr>
                <w:rFonts w:hint="eastAsia" w:ascii="宋体" w:hAnsi="宋体" w:eastAsia="宋体" w:cs="宋体"/>
                <w:b w:val="0"/>
                <w:bCs/>
                <w:sz w:val="15"/>
                <w:szCs w:val="15"/>
                <w:vertAlign w:val="baseline"/>
                <w:lang w:eastAsia="zh-CN"/>
              </w:rPr>
            </w:pPr>
            <w:r>
              <w:rPr>
                <w:rFonts w:hint="eastAsia" w:ascii="宋体" w:hAnsi="宋体" w:eastAsia="宋体" w:cs="宋体"/>
                <w:b w:val="0"/>
                <w:bCs/>
                <w:sz w:val="15"/>
                <w:szCs w:val="15"/>
                <w:vertAlign w:val="baseline"/>
                <w:lang w:eastAsia="zh-CN"/>
              </w:rPr>
              <w:t>区水利局</w:t>
            </w:r>
          </w:p>
        </w:tc>
        <w:tc>
          <w:tcPr>
            <w:tcW w:w="779"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11.23</w:t>
            </w:r>
          </w:p>
        </w:tc>
        <w:tc>
          <w:tcPr>
            <w:tcW w:w="783"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25500</w:t>
            </w:r>
          </w:p>
        </w:tc>
        <w:tc>
          <w:tcPr>
            <w:tcW w:w="756" w:type="dxa"/>
            <w:noWrap w:val="0"/>
            <w:vAlign w:val="center"/>
          </w:tcPr>
          <w:p>
            <w:pPr>
              <w:pStyle w:val="6"/>
              <w:jc w:val="center"/>
              <w:rPr>
                <w:rFonts w:hint="default"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3800</w:t>
            </w:r>
          </w:p>
        </w:tc>
        <w:tc>
          <w:tcPr>
            <w:tcW w:w="708"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4.52</w:t>
            </w:r>
          </w:p>
        </w:tc>
        <w:tc>
          <w:tcPr>
            <w:tcW w:w="709" w:type="dxa"/>
            <w:noWrap w:val="0"/>
            <w:vAlign w:val="center"/>
          </w:tcPr>
          <w:p>
            <w:pPr>
              <w:pStyle w:val="6"/>
              <w:jc w:val="center"/>
              <w:rPr>
                <w:rFonts w:hint="default"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2600</w:t>
            </w:r>
          </w:p>
        </w:tc>
        <w:tc>
          <w:tcPr>
            <w:tcW w:w="651"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200</w:t>
            </w:r>
          </w:p>
        </w:tc>
        <w:tc>
          <w:tcPr>
            <w:tcW w:w="653" w:type="dxa"/>
            <w:noWrap w:val="0"/>
            <w:vAlign w:val="center"/>
          </w:tcPr>
          <w:p>
            <w:pPr>
              <w:pStyle w:val="6"/>
              <w:jc w:val="center"/>
              <w:rPr>
                <w:rFonts w:hint="default"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1000</w:t>
            </w:r>
          </w:p>
        </w:tc>
        <w:tc>
          <w:tcPr>
            <w:tcW w:w="653"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100</w:t>
            </w:r>
          </w:p>
        </w:tc>
        <w:tc>
          <w:tcPr>
            <w:tcW w:w="654"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12</w:t>
            </w:r>
          </w:p>
        </w:tc>
        <w:tc>
          <w:tcPr>
            <w:tcW w:w="654" w:type="dxa"/>
            <w:noWrap w:val="0"/>
            <w:vAlign w:val="center"/>
          </w:tcPr>
          <w:p>
            <w:pPr>
              <w:pStyle w:val="6"/>
              <w:jc w:val="center"/>
              <w:rPr>
                <w:rFonts w:hint="default"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40</w:t>
            </w:r>
          </w:p>
        </w:tc>
        <w:tc>
          <w:tcPr>
            <w:tcW w:w="654" w:type="dxa"/>
            <w:noWrap w:val="0"/>
            <w:vAlign w:val="center"/>
          </w:tcPr>
          <w:p>
            <w:pPr>
              <w:pStyle w:val="6"/>
              <w:ind w:left="0" w:leftChars="0" w:firstLine="0" w:firstLineChars="0"/>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3</w:t>
            </w:r>
          </w:p>
        </w:tc>
        <w:tc>
          <w:tcPr>
            <w:tcW w:w="654" w:type="dxa"/>
            <w:noWrap w:val="0"/>
            <w:vAlign w:val="center"/>
          </w:tcPr>
          <w:p>
            <w:pPr>
              <w:pStyle w:val="6"/>
              <w:jc w:val="center"/>
              <w:rPr>
                <w:rFonts w:hint="default" w:ascii="宋体" w:hAnsi="宋体" w:eastAsia="宋体" w:cs="宋体"/>
                <w:b w:val="0"/>
                <w:bCs/>
                <w:color w:val="FF0000"/>
                <w:sz w:val="15"/>
                <w:szCs w:val="15"/>
                <w:vertAlign w:val="baseline"/>
                <w:lang w:val="en-US" w:eastAsia="zh-CN"/>
              </w:rPr>
            </w:pPr>
            <w:r>
              <w:rPr>
                <w:rFonts w:hint="eastAsia" w:ascii="宋体" w:hAnsi="宋体" w:cs="宋体"/>
                <w:b w:val="0"/>
                <w:bCs/>
                <w:color w:val="FF0000"/>
                <w:sz w:val="15"/>
                <w:szCs w:val="15"/>
                <w:vertAlign w:val="baseline"/>
                <w:lang w:val="en-US" w:eastAsia="zh-CN"/>
              </w:rPr>
              <w:t>3</w:t>
            </w:r>
          </w:p>
        </w:tc>
        <w:tc>
          <w:tcPr>
            <w:tcW w:w="654"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60</w:t>
            </w:r>
          </w:p>
        </w:tc>
        <w:tc>
          <w:tcPr>
            <w:tcW w:w="654"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10</w:t>
            </w:r>
          </w:p>
        </w:tc>
        <w:tc>
          <w:tcPr>
            <w:tcW w:w="654" w:type="dxa"/>
            <w:noWrap w:val="0"/>
            <w:vAlign w:val="center"/>
          </w:tcPr>
          <w:p>
            <w:pPr>
              <w:pStyle w:val="6"/>
              <w:jc w:val="center"/>
              <w:rPr>
                <w:rFonts w:hint="default" w:ascii="宋体" w:hAnsi="宋体" w:eastAsia="宋体" w:cs="宋体"/>
                <w:b w:val="0"/>
                <w:bCs/>
                <w:color w:val="FF0000"/>
                <w:sz w:val="15"/>
                <w:szCs w:val="15"/>
                <w:vertAlign w:val="baseline"/>
                <w:lang w:val="en-US" w:eastAsia="zh-CN"/>
              </w:rPr>
            </w:pPr>
            <w:r>
              <w:rPr>
                <w:rFonts w:hint="eastAsia" w:ascii="宋体" w:hAnsi="宋体" w:eastAsia="宋体" w:cs="宋体"/>
                <w:b w:val="0"/>
                <w:bCs/>
                <w:color w:val="FF0000"/>
                <w:sz w:val="15"/>
                <w:szCs w:val="15"/>
                <w:vertAlign w:val="baseline"/>
                <w:lang w:val="en-US" w:eastAsia="zh-CN"/>
              </w:rPr>
              <w:t>1</w:t>
            </w:r>
            <w:r>
              <w:rPr>
                <w:rFonts w:hint="eastAsia" w:ascii="宋体" w:hAnsi="宋体" w:cs="宋体"/>
                <w:b w:val="0"/>
                <w:bCs/>
                <w:color w:val="FF0000"/>
                <w:sz w:val="15"/>
                <w:szCs w:val="15"/>
                <w:vertAlign w:val="baseline"/>
                <w:lang w:val="en-US" w:eastAsia="zh-CN"/>
              </w:rPr>
              <w:t>35</w:t>
            </w:r>
          </w:p>
        </w:tc>
        <w:tc>
          <w:tcPr>
            <w:tcW w:w="652" w:type="dxa"/>
            <w:noWrap w:val="0"/>
            <w:vAlign w:val="center"/>
          </w:tcPr>
          <w:p>
            <w:pPr>
              <w:pStyle w:val="6"/>
              <w:jc w:val="center"/>
              <w:rPr>
                <w:rFonts w:hint="default"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5000</w:t>
            </w:r>
          </w:p>
        </w:tc>
        <w:tc>
          <w:tcPr>
            <w:tcW w:w="593" w:type="dxa"/>
            <w:noWrap w:val="0"/>
            <w:vAlign w:val="center"/>
          </w:tcPr>
          <w:p>
            <w:pPr>
              <w:pStyle w:val="6"/>
              <w:jc w:val="center"/>
              <w:rPr>
                <w:rFonts w:hint="eastAsia" w:ascii="宋体" w:hAnsi="宋体" w:eastAsia="宋体" w:cs="宋体"/>
                <w:b w:val="0"/>
                <w:bCs/>
                <w:sz w:val="15"/>
                <w:szCs w:val="15"/>
                <w:vertAlign w:val="baseline"/>
                <w:lang w:val="en-US" w:eastAsia="zh-CN"/>
              </w:rPr>
            </w:pPr>
            <w:r>
              <w:rPr>
                <w:rFonts w:hint="eastAsia" w:ascii="宋体" w:hAnsi="宋体" w:eastAsia="宋体" w:cs="宋体"/>
                <w:b w:val="0"/>
                <w:bCs/>
                <w:sz w:val="15"/>
                <w:szCs w:val="15"/>
                <w:vertAlign w:val="baseline"/>
                <w:lang w:val="en-US" w:eastAsia="zh-CN"/>
              </w:rPr>
              <w:t>1</w:t>
            </w:r>
          </w:p>
        </w:tc>
        <w:tc>
          <w:tcPr>
            <w:tcW w:w="1000" w:type="dxa"/>
            <w:noWrap w:val="0"/>
            <w:vAlign w:val="center"/>
          </w:tcPr>
          <w:p>
            <w:pPr>
              <w:keepNext w:val="0"/>
              <w:keepLines w:val="0"/>
              <w:widowControl/>
              <w:suppressLineNumbers w:val="0"/>
              <w:jc w:val="center"/>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孝妇河湿地公园5m气盾闸物资仓库/傅家镇</w:t>
            </w:r>
          </w:p>
          <w:p>
            <w:pPr>
              <w:keepNext w:val="0"/>
              <w:keepLines w:val="0"/>
              <w:widowControl/>
              <w:suppressLineNumbers w:val="0"/>
              <w:jc w:val="center"/>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金马村协议号料储备点</w:t>
            </w:r>
          </w:p>
          <w:p>
            <w:pPr>
              <w:pStyle w:val="6"/>
              <w:jc w:val="center"/>
              <w:rPr>
                <w:rFonts w:hint="eastAsia" w:ascii="宋体" w:hAnsi="宋体" w:eastAsia="宋体" w:cs="宋体"/>
                <w:b w:val="0"/>
                <w:bCs/>
                <w:sz w:val="15"/>
                <w:szCs w:val="15"/>
                <w:vertAlign w:val="baseline"/>
                <w:lang w:eastAsia="zh-CN"/>
              </w:rPr>
            </w:pPr>
          </w:p>
        </w:tc>
        <w:tc>
          <w:tcPr>
            <w:tcW w:w="534" w:type="dxa"/>
            <w:noWrap w:val="0"/>
            <w:vAlign w:val="center"/>
          </w:tcPr>
          <w:p>
            <w:pPr>
              <w:pStyle w:val="6"/>
              <w:jc w:val="center"/>
              <w:rPr>
                <w:rFonts w:hint="eastAsia" w:ascii="宋体" w:hAnsi="宋体" w:eastAsia="宋体" w:cs="宋体"/>
                <w:b w:val="0"/>
                <w:bCs/>
                <w:sz w:val="15"/>
                <w:szCs w:val="15"/>
                <w:vertAlign w:val="baseline"/>
              </w:rPr>
            </w:pPr>
            <w:r>
              <w:rPr>
                <w:rFonts w:hint="eastAsia" w:ascii="宋体" w:hAnsi="宋体" w:eastAsia="宋体" w:cs="宋体"/>
                <w:b w:val="0"/>
                <w:bCs/>
                <w:sz w:val="15"/>
                <w:szCs w:val="15"/>
                <w:vertAlign w:val="baseline"/>
                <w:lang w:eastAsia="zh-CN"/>
              </w:rPr>
              <w:t>张店区水利局</w:t>
            </w:r>
          </w:p>
        </w:tc>
        <w:tc>
          <w:tcPr>
            <w:tcW w:w="478" w:type="dxa"/>
            <w:noWrap w:val="0"/>
            <w:vAlign w:val="center"/>
          </w:tcPr>
          <w:p>
            <w:pPr>
              <w:keepNext w:val="0"/>
              <w:keepLines w:val="0"/>
              <w:widowControl/>
              <w:suppressLineNumbers w:val="0"/>
              <w:jc w:val="center"/>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张纪东</w:t>
            </w:r>
          </w:p>
          <w:p>
            <w:pPr>
              <w:pStyle w:val="6"/>
              <w:jc w:val="center"/>
              <w:rPr>
                <w:rFonts w:hint="eastAsia" w:ascii="宋体" w:hAnsi="宋体" w:eastAsia="宋体" w:cs="宋体"/>
                <w:b w:val="0"/>
                <w:bCs/>
                <w:sz w:val="15"/>
                <w:szCs w:val="15"/>
                <w:vertAlign w:val="baseline"/>
              </w:rPr>
            </w:pPr>
          </w:p>
        </w:tc>
      </w:tr>
    </w:tbl>
    <w:p>
      <w:pPr>
        <w:rPr>
          <w:rFonts w:hint="default"/>
          <w:lang w:val="en-US" w:eastAsia="zh-CN"/>
        </w:rPr>
      </w:pPr>
    </w:p>
    <w:p>
      <w:pPr>
        <w:ind w:firstLine="440" w:firstLineChars="200"/>
        <w:rPr>
          <w:rFonts w:hint="default"/>
          <w:lang w:val="en-US" w:eastAsia="zh-CN"/>
        </w:rPr>
      </w:pPr>
      <w:r>
        <w:rPr>
          <w:rFonts w:hint="eastAsia"/>
          <w:lang w:val="en-US" w:eastAsia="zh-CN"/>
        </w:rPr>
        <w:t>1.表中所列物资设备是全区所有河道防御物资储备合计。</w:t>
      </w:r>
    </w:p>
    <w:p>
      <w:pPr>
        <w:ind w:firstLine="440" w:firstLineChars="200"/>
        <w:rPr>
          <w:rFonts w:hint="eastAsia"/>
          <w:lang w:val="en-US" w:eastAsia="zh-CN"/>
        </w:rPr>
      </w:pPr>
      <w:r>
        <w:rPr>
          <w:rFonts w:hint="eastAsia"/>
          <w:lang w:val="en-US" w:eastAsia="zh-CN"/>
        </w:rPr>
        <w:t>2.砂石料与块石可调配使用。</w:t>
      </w:r>
    </w:p>
    <w:p>
      <w:pPr>
        <w:pStyle w:val="2"/>
        <w:rPr>
          <w:w w:val="100"/>
          <w:sz w:val="21"/>
        </w:rPr>
      </w:pPr>
    </w:p>
    <w:p>
      <w:pPr>
        <w:rPr>
          <w:w w:val="100"/>
          <w:sz w:val="21"/>
        </w:rPr>
      </w:pPr>
    </w:p>
    <w:p>
      <w:pPr>
        <w:spacing w:line="360" w:lineRule="auto"/>
        <w:rPr>
          <w:rFonts w:hint="eastAsia"/>
          <w:sz w:val="24"/>
        </w:rPr>
      </w:pPr>
    </w:p>
    <w:p>
      <w:pPr>
        <w:spacing w:line="360" w:lineRule="auto"/>
        <w:rPr>
          <w:sz w:val="24"/>
        </w:rPr>
      </w:pPr>
      <w:r>
        <w:rPr>
          <w:rFonts w:hint="eastAsia"/>
          <w:sz w:val="24"/>
        </w:rPr>
        <w:t>附表</w:t>
      </w:r>
      <w:r>
        <w:rPr>
          <w:rFonts w:hint="eastAsia"/>
          <w:sz w:val="24"/>
          <w:lang w:val="en-US" w:eastAsia="zh-CN"/>
        </w:rPr>
        <w:t xml:space="preserve">5    </w:t>
      </w:r>
      <w:r>
        <w:rPr>
          <w:sz w:val="24"/>
        </w:rPr>
        <w:t xml:space="preserve">                               </w:t>
      </w:r>
      <w:r>
        <w:rPr>
          <w:rFonts w:hint="eastAsia"/>
          <w:b/>
          <w:sz w:val="24"/>
          <w:lang w:eastAsia="zh-CN"/>
        </w:rPr>
        <w:t xml:space="preserve"> </w:t>
      </w:r>
      <w:r>
        <w:rPr>
          <w:rFonts w:hint="eastAsia"/>
          <w:b/>
          <w:sz w:val="24"/>
          <w:lang w:val="en-US" w:eastAsia="zh-CN"/>
        </w:rPr>
        <w:t>2023年</w:t>
      </w:r>
      <w:r>
        <w:rPr>
          <w:rFonts w:hint="eastAsia"/>
          <w:b/>
          <w:sz w:val="24"/>
          <w:lang w:eastAsia="zh-CN"/>
        </w:rPr>
        <w:t xml:space="preserve"> 孝妇河防汛</w:t>
      </w:r>
      <w:r>
        <w:rPr>
          <w:rFonts w:hint="eastAsia"/>
          <w:b/>
          <w:sz w:val="24"/>
        </w:rPr>
        <w:t>队伍情</w:t>
      </w:r>
      <w:r>
        <w:rPr>
          <w:b/>
          <w:sz w:val="24"/>
        </w:rPr>
        <w:t xml:space="preserve">况一览表  </w:t>
      </w:r>
    </w:p>
    <w:tbl>
      <w:tblPr>
        <w:tblStyle w:val="13"/>
        <w:tblW w:w="0" w:type="auto"/>
        <w:tblInd w:w="0" w:type="dxa"/>
        <w:tblLayout w:type="fixed"/>
        <w:tblCellMar>
          <w:top w:w="0" w:type="dxa"/>
          <w:left w:w="0" w:type="dxa"/>
          <w:bottom w:w="0" w:type="dxa"/>
          <w:right w:w="0" w:type="dxa"/>
        </w:tblCellMar>
      </w:tblPr>
      <w:tblGrid>
        <w:gridCol w:w="577"/>
        <w:gridCol w:w="1423"/>
        <w:gridCol w:w="1417"/>
        <w:gridCol w:w="1276"/>
        <w:gridCol w:w="1559"/>
        <w:gridCol w:w="993"/>
        <w:gridCol w:w="1559"/>
        <w:gridCol w:w="1417"/>
        <w:gridCol w:w="993"/>
        <w:gridCol w:w="1417"/>
        <w:gridCol w:w="1346"/>
      </w:tblGrid>
      <w:tr>
        <w:tblPrEx>
          <w:tblCellMar>
            <w:top w:w="0" w:type="dxa"/>
            <w:left w:w="0" w:type="dxa"/>
            <w:bottom w:w="0" w:type="dxa"/>
            <w:right w:w="0" w:type="dxa"/>
          </w:tblCellMar>
        </w:tblPrEx>
        <w:trPr>
          <w:trHeight w:val="540" w:hRule="atLeast"/>
        </w:trPr>
        <w:tc>
          <w:tcPr>
            <w:tcW w:w="5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val="en-US" w:eastAsia="zh-CN" w:bidi="ar"/>
              </w:rPr>
              <w:t>镇、街道</w:t>
            </w:r>
          </w:p>
        </w:tc>
        <w:tc>
          <w:tcPr>
            <w:tcW w:w="1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kern w:val="2"/>
                <w:sz w:val="21"/>
                <w:szCs w:val="21"/>
                <w:lang w:val="en-US" w:eastAsia="zh-CN" w:bidi="ar-SA"/>
              </w:rPr>
            </w:pPr>
            <w:r>
              <w:rPr>
                <w:rFonts w:hint="eastAsia" w:ascii="黑体" w:hAnsi="黑体" w:eastAsia="黑体" w:cs="黑体"/>
                <w:b/>
                <w:color w:val="000000"/>
                <w:kern w:val="0"/>
                <w:szCs w:val="21"/>
                <w:lang w:bidi="ar"/>
              </w:rPr>
              <w:t>抢险队（人）</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kern w:val="2"/>
                <w:sz w:val="21"/>
                <w:szCs w:val="21"/>
                <w:lang w:val="en-US" w:eastAsia="zh-CN" w:bidi="ar-SA"/>
              </w:rPr>
            </w:pPr>
            <w:r>
              <w:rPr>
                <w:rFonts w:hint="eastAsia" w:ascii="黑体" w:hAnsi="黑体" w:eastAsia="黑体" w:cs="黑体"/>
                <w:b/>
                <w:color w:val="000000"/>
                <w:kern w:val="0"/>
                <w:szCs w:val="21"/>
                <w:lang w:bidi="ar"/>
              </w:rPr>
              <w:t xml:space="preserve">队长 </w:t>
            </w:r>
          </w:p>
        </w:tc>
        <w:tc>
          <w:tcPr>
            <w:tcW w:w="12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kern w:val="2"/>
                <w:sz w:val="21"/>
                <w:szCs w:val="21"/>
                <w:lang w:val="en-US" w:eastAsia="zh-CN" w:bidi="ar-SA"/>
              </w:rPr>
            </w:pPr>
            <w:r>
              <w:rPr>
                <w:rFonts w:hint="eastAsia" w:ascii="黑体" w:hAnsi="黑体" w:eastAsia="黑体" w:cs="黑体"/>
                <w:b/>
                <w:color w:val="000000"/>
                <w:kern w:val="0"/>
                <w:szCs w:val="21"/>
                <w:lang w:bidi="ar"/>
              </w:rPr>
              <w:t>电话</w:t>
            </w:r>
          </w:p>
        </w:tc>
        <w:tc>
          <w:tcPr>
            <w:tcW w:w="15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常备队（人）</w:t>
            </w:r>
          </w:p>
        </w:tc>
        <w:tc>
          <w:tcPr>
            <w:tcW w:w="9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队长</w:t>
            </w:r>
          </w:p>
        </w:tc>
        <w:tc>
          <w:tcPr>
            <w:tcW w:w="15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电话</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预备队（人）</w:t>
            </w:r>
          </w:p>
        </w:tc>
        <w:tc>
          <w:tcPr>
            <w:tcW w:w="9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 xml:space="preserve">队长 </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电话</w:t>
            </w:r>
          </w:p>
        </w:tc>
        <w:tc>
          <w:tcPr>
            <w:tcW w:w="13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ascii="黑体" w:hAnsi="黑体" w:eastAsia="黑体" w:cs="黑体"/>
                <w:b/>
                <w:color w:val="000000"/>
                <w:szCs w:val="21"/>
              </w:rPr>
            </w:pPr>
            <w:r>
              <w:rPr>
                <w:rFonts w:hint="eastAsia" w:ascii="黑体" w:hAnsi="黑体" w:eastAsia="黑体" w:cs="黑体"/>
                <w:b/>
                <w:color w:val="000000"/>
                <w:kern w:val="0"/>
                <w:szCs w:val="21"/>
                <w:lang w:bidi="ar"/>
              </w:rPr>
              <w:t>备注</w:t>
            </w:r>
          </w:p>
        </w:tc>
      </w:tr>
      <w:tr>
        <w:tblPrEx>
          <w:tblCellMar>
            <w:top w:w="0" w:type="dxa"/>
            <w:left w:w="0" w:type="dxa"/>
            <w:bottom w:w="0" w:type="dxa"/>
            <w:right w:w="0" w:type="dxa"/>
          </w:tblCellMar>
        </w:tblPrEx>
        <w:trPr>
          <w:trHeight w:val="540" w:hRule="atLeast"/>
        </w:trPr>
        <w:tc>
          <w:tcPr>
            <w:tcW w:w="5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rFonts w:hint="eastAsia"/>
                <w:color w:val="000000"/>
                <w:szCs w:val="21"/>
              </w:rPr>
            </w:pPr>
            <w:r>
              <w:rPr>
                <w:rFonts w:hint="eastAsia"/>
                <w:color w:val="000000"/>
                <w:szCs w:val="21"/>
                <w:lang w:eastAsia="zh-CN"/>
              </w:rPr>
              <w:t>马尚</w:t>
            </w:r>
          </w:p>
        </w:tc>
        <w:tc>
          <w:tcPr>
            <w:tcW w:w="1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color w:val="000000"/>
                <w:kern w:val="2"/>
                <w:sz w:val="21"/>
                <w:szCs w:val="21"/>
                <w:lang w:val="en-US" w:eastAsia="zh-CN" w:bidi="ar-SA"/>
              </w:rPr>
            </w:pPr>
            <w:r>
              <w:rPr>
                <w:rFonts w:hint="eastAsia"/>
                <w:color w:val="000000"/>
                <w:szCs w:val="21"/>
                <w:lang w:val="en-US" w:eastAsia="zh-CN"/>
              </w:rPr>
              <w:t>50</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eastAsia="宋体"/>
                <w:color w:val="000000"/>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刘超</w:t>
            </w:r>
          </w:p>
        </w:tc>
        <w:tc>
          <w:tcPr>
            <w:tcW w:w="12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eastAsia="宋体"/>
                <w:color w:val="000000"/>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18369990127</w:t>
            </w:r>
          </w:p>
        </w:tc>
        <w:tc>
          <w:tcPr>
            <w:tcW w:w="15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color w:val="000000"/>
                <w:szCs w:val="21"/>
              </w:rPr>
            </w:pPr>
            <w:r>
              <w:rPr>
                <w:rFonts w:hint="eastAsia"/>
                <w:color w:val="000000"/>
                <w:szCs w:val="21"/>
                <w:lang w:val="en-US" w:eastAsia="zh-CN"/>
              </w:rPr>
              <w:t>20</w:t>
            </w:r>
          </w:p>
        </w:tc>
        <w:tc>
          <w:tcPr>
            <w:tcW w:w="9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eastAsia="宋体"/>
                <w:color w:val="000000"/>
                <w:szCs w:val="21"/>
                <w:lang w:eastAsia="zh-CN"/>
              </w:rPr>
            </w:pPr>
            <w:r>
              <w:rPr>
                <w:rFonts w:hint="eastAsia" w:ascii="宋体" w:hAnsi="宋体" w:eastAsia="宋体" w:cs="宋体"/>
                <w:i w:val="0"/>
                <w:color w:val="000000"/>
                <w:kern w:val="0"/>
                <w:sz w:val="22"/>
                <w:szCs w:val="22"/>
                <w:u w:val="none"/>
                <w:lang w:val="en-US" w:eastAsia="zh-CN" w:bidi="ar"/>
              </w:rPr>
              <w:t>王昭</w:t>
            </w:r>
          </w:p>
        </w:tc>
        <w:tc>
          <w:tcPr>
            <w:tcW w:w="15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eastAsia="宋体"/>
                <w:color w:val="000000"/>
                <w:szCs w:val="21"/>
                <w:lang w:val="en-US" w:eastAsia="zh-CN"/>
              </w:rPr>
            </w:pPr>
            <w:r>
              <w:rPr>
                <w:rFonts w:hint="eastAsia" w:ascii="宋体" w:hAnsi="宋体" w:eastAsia="宋体" w:cs="宋体"/>
                <w:i w:val="0"/>
                <w:color w:val="000000"/>
                <w:kern w:val="0"/>
                <w:sz w:val="22"/>
                <w:szCs w:val="22"/>
                <w:u w:val="none"/>
                <w:lang w:val="en-US" w:eastAsia="zh-CN" w:bidi="ar"/>
              </w:rPr>
              <w:t>13605333389</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0" w:leftChars="0" w:right="0" w:rightChars="0"/>
              <w:jc w:val="center"/>
              <w:textAlignment w:val="center"/>
              <w:rPr>
                <w:color w:val="000000"/>
                <w:szCs w:val="21"/>
              </w:rPr>
            </w:pPr>
            <w:r>
              <w:rPr>
                <w:rFonts w:hint="eastAsia"/>
                <w:color w:val="000000"/>
                <w:szCs w:val="21"/>
                <w:lang w:val="en-US" w:eastAsia="zh-CN"/>
              </w:rPr>
              <w:t>100</w:t>
            </w:r>
          </w:p>
        </w:tc>
        <w:tc>
          <w:tcPr>
            <w:tcW w:w="9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color w:val="000000"/>
                <w:szCs w:val="21"/>
              </w:rPr>
            </w:pPr>
            <w:r>
              <w:rPr>
                <w:rFonts w:hint="eastAsia" w:ascii="宋体" w:hAnsi="宋体" w:eastAsia="宋体" w:cs="宋体"/>
                <w:i w:val="0"/>
                <w:color w:val="000000"/>
                <w:kern w:val="0"/>
                <w:sz w:val="22"/>
                <w:szCs w:val="22"/>
                <w:u w:val="none"/>
                <w:lang w:val="en-US" w:eastAsia="zh-CN" w:bidi="ar"/>
              </w:rPr>
              <w:t>邵  涛</w:t>
            </w: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eastAsia="宋体"/>
                <w:color w:val="000000"/>
                <w:szCs w:val="21"/>
                <w:lang w:val="en-US" w:eastAsia="zh-CN"/>
              </w:rPr>
            </w:pPr>
            <w:r>
              <w:rPr>
                <w:rFonts w:hint="eastAsia" w:ascii="宋体" w:hAnsi="宋体" w:eastAsia="宋体" w:cs="宋体"/>
                <w:i w:val="0"/>
                <w:color w:val="000000"/>
                <w:kern w:val="0"/>
                <w:sz w:val="22"/>
                <w:szCs w:val="22"/>
                <w:u w:val="none"/>
                <w:lang w:val="en-US" w:eastAsia="zh-CN" w:bidi="ar"/>
              </w:rPr>
              <w:t>13506448439</w:t>
            </w:r>
          </w:p>
        </w:tc>
        <w:tc>
          <w:tcPr>
            <w:tcW w:w="13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left="0" w:leftChars="0" w:right="0" w:rightChars="0"/>
              <w:rPr>
                <w:color w:val="000000"/>
                <w:szCs w:val="21"/>
              </w:rPr>
            </w:pPr>
          </w:p>
        </w:tc>
      </w:tr>
    </w:tbl>
    <w:p>
      <w:pPr>
        <w:pStyle w:val="2"/>
      </w:pPr>
    </w:p>
    <w:p/>
    <w:p>
      <w:pPr>
        <w:spacing w:before="0"/>
        <w:ind w:left="13674" w:right="0" w:firstLine="0"/>
        <w:jc w:val="left"/>
        <w:rPr>
          <w:w w:val="100"/>
          <w:sz w:val="21"/>
        </w:rPr>
        <w:sectPr>
          <w:headerReference r:id="rId11" w:type="default"/>
          <w:footerReference r:id="rId12" w:type="default"/>
          <w:pgSz w:w="16840" w:h="11910" w:orient="landscape"/>
          <w:pgMar w:top="1100" w:right="1220" w:bottom="1040" w:left="1580" w:header="0" w:footer="856" w:gutter="0"/>
          <w:pgNumType w:fmt="decimal"/>
          <w:cols w:space="720" w:num="1"/>
        </w:sectPr>
      </w:pPr>
    </w:p>
    <w:p>
      <w:pPr>
        <w:keepNext w:val="0"/>
        <w:keepLines w:val="0"/>
        <w:widowControl/>
        <w:suppressLineNumbers w:val="0"/>
        <w:jc w:val="left"/>
        <w:rPr>
          <w:rFonts w:ascii="黑体" w:hAnsi="宋体" w:eastAsia="黑体" w:cs="黑体"/>
          <w:b/>
          <w:bCs/>
          <w:color w:val="000000"/>
          <w:kern w:val="0"/>
          <w:sz w:val="52"/>
          <w:szCs w:val="52"/>
          <w:lang w:val="en-US" w:eastAsia="zh-CN" w:bidi="ar"/>
        </w:rPr>
      </w:pPr>
    </w:p>
    <w:p>
      <w:pPr>
        <w:keepNext w:val="0"/>
        <w:keepLines w:val="0"/>
        <w:widowControl/>
        <w:suppressLineNumbers w:val="0"/>
        <w:jc w:val="left"/>
        <w:rPr>
          <w:rFonts w:ascii="黑体" w:hAnsi="宋体" w:eastAsia="黑体" w:cs="黑体"/>
          <w:b/>
          <w:bCs/>
          <w:color w:val="000000"/>
          <w:kern w:val="0"/>
          <w:sz w:val="52"/>
          <w:szCs w:val="52"/>
          <w:lang w:val="en-US" w:eastAsia="zh-CN" w:bidi="ar"/>
        </w:rPr>
      </w:pPr>
    </w:p>
    <w:p>
      <w:pPr>
        <w:keepNext w:val="0"/>
        <w:keepLines w:val="0"/>
        <w:widowControl/>
        <w:suppressLineNumbers w:val="0"/>
        <w:jc w:val="left"/>
        <w:rPr>
          <w:rFonts w:ascii="黑体" w:hAnsi="宋体" w:eastAsia="黑体" w:cs="黑体"/>
          <w:b/>
          <w:bCs/>
          <w:color w:val="000000"/>
          <w:kern w:val="0"/>
          <w:sz w:val="52"/>
          <w:szCs w:val="52"/>
          <w:lang w:val="en-US" w:eastAsia="zh-CN" w:bidi="ar"/>
        </w:rPr>
      </w:pPr>
    </w:p>
    <w:p>
      <w:pPr>
        <w:keepNext w:val="0"/>
        <w:keepLines w:val="0"/>
        <w:widowControl/>
        <w:suppressLineNumbers w:val="0"/>
        <w:jc w:val="left"/>
        <w:rPr>
          <w:rFonts w:ascii="黑体" w:hAnsi="宋体" w:eastAsia="黑体" w:cs="黑体"/>
          <w:b/>
          <w:bCs/>
          <w:color w:val="000000"/>
          <w:kern w:val="0"/>
          <w:sz w:val="52"/>
          <w:szCs w:val="52"/>
          <w:lang w:val="en-US" w:eastAsia="zh-CN" w:bidi="ar"/>
        </w:rPr>
      </w:pPr>
    </w:p>
    <w:p>
      <w:pPr>
        <w:keepNext w:val="0"/>
        <w:keepLines w:val="0"/>
        <w:widowControl/>
        <w:suppressLineNumbers w:val="0"/>
        <w:jc w:val="left"/>
        <w:rPr>
          <w:rFonts w:ascii="黑体" w:hAnsi="宋体" w:eastAsia="黑体" w:cs="黑体"/>
          <w:b/>
          <w:bCs/>
          <w:color w:val="000000"/>
          <w:kern w:val="0"/>
          <w:sz w:val="52"/>
          <w:szCs w:val="52"/>
          <w:lang w:val="en-US" w:eastAsia="zh-CN" w:bidi="ar"/>
        </w:rPr>
      </w:pPr>
    </w:p>
    <w:p>
      <w:pPr>
        <w:keepNext w:val="0"/>
        <w:keepLines w:val="0"/>
        <w:widowControl/>
        <w:suppressLineNumbers w:val="0"/>
        <w:jc w:val="center"/>
      </w:pPr>
      <w:r>
        <w:rPr>
          <w:rFonts w:hint="eastAsia" w:ascii="黑体" w:eastAsia="黑体" w:cs="黑体"/>
          <w:b/>
          <w:bCs/>
          <w:color w:val="000000"/>
          <w:kern w:val="0"/>
          <w:sz w:val="52"/>
          <w:szCs w:val="52"/>
          <w:lang w:val="en-US" w:eastAsia="zh-CN" w:bidi="ar"/>
        </w:rPr>
        <w:t>张店区</w:t>
      </w:r>
      <w:r>
        <w:rPr>
          <w:rFonts w:ascii="黑体" w:hAnsi="宋体" w:eastAsia="黑体" w:cs="黑体"/>
          <w:b/>
          <w:bCs/>
          <w:color w:val="000000"/>
          <w:kern w:val="0"/>
          <w:sz w:val="52"/>
          <w:szCs w:val="52"/>
          <w:lang w:val="en-US" w:eastAsia="zh-CN" w:bidi="ar"/>
        </w:rPr>
        <w:t>孝妇河防御洪水方案</w:t>
      </w:r>
    </w:p>
    <w:p>
      <w:pPr>
        <w:keepNext w:val="0"/>
        <w:keepLines w:val="0"/>
        <w:widowControl/>
        <w:suppressLineNumbers w:val="0"/>
        <w:jc w:val="cente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hAnsi="宋体" w:eastAsia="黑体" w:cs="黑体"/>
          <w:b/>
          <w:bCs/>
          <w:color w:val="000000"/>
          <w:kern w:val="0"/>
          <w:sz w:val="48"/>
          <w:szCs w:val="48"/>
          <w:lang w:val="en-US" w:eastAsia="zh-CN" w:bidi="ar"/>
        </w:rPr>
      </w:pPr>
    </w:p>
    <w:p>
      <w:pPr>
        <w:keepNext w:val="0"/>
        <w:keepLines w:val="0"/>
        <w:widowControl/>
        <w:suppressLineNumbers w:val="0"/>
        <w:jc w:val="center"/>
        <w:rPr>
          <w:rFonts w:hint="eastAsia" w:ascii="黑体" w:eastAsia="黑体" w:cs="黑体"/>
          <w:b/>
          <w:bCs/>
          <w:color w:val="000000"/>
          <w:kern w:val="0"/>
          <w:sz w:val="48"/>
          <w:szCs w:val="48"/>
          <w:lang w:val="en-US" w:eastAsia="zh-CN" w:bidi="ar"/>
        </w:rPr>
      </w:pPr>
      <w:r>
        <w:rPr>
          <w:rFonts w:hint="eastAsia" w:ascii="黑体" w:hAnsi="宋体" w:eastAsia="黑体" w:cs="黑体"/>
          <w:b/>
          <w:bCs/>
          <w:color w:val="000000"/>
          <w:kern w:val="0"/>
          <w:sz w:val="48"/>
          <w:szCs w:val="48"/>
          <w:lang w:val="en-US" w:eastAsia="zh-CN" w:bidi="ar"/>
        </w:rPr>
        <w:t>附</w:t>
      </w:r>
      <w:r>
        <w:rPr>
          <w:rFonts w:hint="eastAsia" w:ascii="黑体" w:eastAsia="黑体" w:cs="黑体"/>
          <w:b/>
          <w:bCs/>
          <w:color w:val="000000"/>
          <w:kern w:val="0"/>
          <w:sz w:val="48"/>
          <w:szCs w:val="48"/>
          <w:lang w:val="en-US" w:eastAsia="zh-CN" w:bidi="ar"/>
        </w:rPr>
        <w:t xml:space="preserve">      </w:t>
      </w:r>
      <w:r>
        <w:rPr>
          <w:rFonts w:hint="eastAsia" w:ascii="黑体" w:hAnsi="宋体" w:eastAsia="黑体" w:cs="黑体"/>
          <w:b/>
          <w:bCs/>
          <w:color w:val="000000"/>
          <w:kern w:val="0"/>
          <w:sz w:val="48"/>
          <w:szCs w:val="48"/>
          <w:lang w:val="en-US" w:eastAsia="zh-CN" w:bidi="ar"/>
        </w:rPr>
        <w:t>件（图</w:t>
      </w:r>
      <w:r>
        <w:rPr>
          <w:rFonts w:hint="eastAsia" w:ascii="黑体" w:eastAsia="黑体" w:cs="黑体"/>
          <w:b/>
          <w:bCs/>
          <w:color w:val="000000"/>
          <w:kern w:val="0"/>
          <w:sz w:val="48"/>
          <w:szCs w:val="48"/>
          <w:lang w:val="en-US" w:eastAsia="zh-CN" w:bidi="ar"/>
        </w:rPr>
        <w:t>）</w:t>
      </w:r>
    </w:p>
    <w:p>
      <w:pPr>
        <w:bidi w:val="0"/>
        <w:rPr>
          <w:rFonts w:hint="eastAsia" w:ascii="宋体" w:hAnsi="宋体" w:eastAsia="宋体" w:cs="宋体"/>
          <w:sz w:val="22"/>
          <w:szCs w:val="22"/>
          <w:lang w:val="en-US" w:eastAsia="zh-CN" w:bidi="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4084"/>
        </w:tabs>
        <w:bidi w:val="0"/>
        <w:jc w:val="left"/>
        <w:rPr>
          <w:rFonts w:hint="eastAsia"/>
          <w:lang w:val="en-US" w:eastAsia="zh-CN"/>
        </w:rPr>
        <w:sectPr>
          <w:pgSz w:w="11910" w:h="16840"/>
          <w:pgMar w:top="1220" w:right="1040" w:bottom="1580" w:left="1100" w:header="0" w:footer="856" w:gutter="0"/>
          <w:pgNumType w:fmt="decimal"/>
          <w:cols w:space="720" w:num="1"/>
        </w:sectPr>
      </w:pPr>
      <w:r>
        <w:rPr>
          <w:rFonts w:hint="eastAsia"/>
          <w:lang w:val="en-US" w:eastAsia="zh-CN"/>
        </w:rPr>
        <w:tab/>
      </w:r>
    </w:p>
    <w:p>
      <w:pPr>
        <w:pStyle w:val="2"/>
        <w:wordWrap/>
        <w:ind w:left="0" w:leftChars="0" w:firstLine="723" w:firstLineChars="200"/>
        <w:rPr>
          <w:rFonts w:hint="eastAsia"/>
          <w:lang w:val="en-US" w:eastAsia="zh-CN"/>
        </w:rPr>
      </w:pPr>
      <w:r>
        <w:rPr>
          <w:rFonts w:hint="eastAsia"/>
          <w:lang w:val="en-US" w:eastAsia="zh-CN"/>
        </w:rPr>
        <w:t>附图1  张店区孝妇河流域图</w:t>
      </w:r>
    </w:p>
    <w:p>
      <w:pPr>
        <w:rPr>
          <w:rFonts w:hint="default"/>
          <w:lang w:val="en-US" w:eastAsia="zh-CN"/>
        </w:rPr>
      </w:pPr>
    </w:p>
    <w:p>
      <w:pPr>
        <w:bidi w:val="0"/>
        <w:rPr>
          <w:rFonts w:hint="default" w:ascii="宋体" w:hAnsi="宋体" w:eastAsia="宋体" w:cs="宋体"/>
          <w:sz w:val="22"/>
          <w:szCs w:val="22"/>
          <w:lang w:val="en-US" w:eastAsia="zh-CN" w:bidi="zh-CN"/>
        </w:rPr>
      </w:pPr>
    </w:p>
    <w:p>
      <w:pPr>
        <w:bidi w:val="0"/>
        <w:jc w:val="right"/>
        <w:rPr>
          <w:rFonts w:hint="default"/>
          <w:lang w:val="en-US" w:eastAsia="zh-CN"/>
        </w:rPr>
      </w:pPr>
      <w:r>
        <w:rPr>
          <w:sz w:val="22"/>
        </w:rPr>
        <mc:AlternateContent>
          <mc:Choice Requires="wps">
            <w:drawing>
              <wp:anchor distT="0" distB="0" distL="114300" distR="114300" simplePos="0" relativeHeight="251673600" behindDoc="0" locked="0" layoutInCell="1" allowOverlap="1">
                <wp:simplePos x="0" y="0"/>
                <wp:positionH relativeFrom="column">
                  <wp:posOffset>4334510</wp:posOffset>
                </wp:positionH>
                <wp:positionV relativeFrom="paragraph">
                  <wp:posOffset>5046345</wp:posOffset>
                </wp:positionV>
                <wp:extent cx="1866900" cy="1124585"/>
                <wp:effectExtent l="4445" t="4445" r="14605" b="13970"/>
                <wp:wrapNone/>
                <wp:docPr id="43" name="文本框 43"/>
                <wp:cNvGraphicFramePr/>
                <a:graphic xmlns:a="http://schemas.openxmlformats.org/drawingml/2006/main">
                  <a:graphicData uri="http://schemas.microsoft.com/office/word/2010/wordprocessingShape">
                    <wps:wsp>
                      <wps:cNvSpPr txBox="1"/>
                      <wps:spPr>
                        <a:xfrm>
                          <a:off x="5414645" y="6777355"/>
                          <a:ext cx="1866900" cy="1124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lang w:val="en-US" w:eastAsia="zh-CN"/>
                              </w:rPr>
                              <w:drawing>
                                <wp:inline distT="0" distB="0" distL="114300" distR="114300">
                                  <wp:extent cx="1821180" cy="1021715"/>
                                  <wp:effectExtent l="0" t="0" r="7620" b="6985"/>
                                  <wp:docPr id="45" name="图片 45" descr="1657530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57530899(1)"/>
                                          <pic:cNvPicPr>
                                            <a:picLocks noChangeAspect="1"/>
                                          </pic:cNvPicPr>
                                        </pic:nvPicPr>
                                        <pic:blipFill>
                                          <a:blip r:embed="rId17"/>
                                          <a:srcRect l="817" t="-932" r="-817" b="932"/>
                                          <a:stretch>
                                            <a:fillRect/>
                                          </a:stretch>
                                        </pic:blipFill>
                                        <pic:spPr>
                                          <a:xfrm>
                                            <a:off x="0" y="0"/>
                                            <a:ext cx="1821180" cy="1021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3pt;margin-top:397.35pt;height:88.55pt;width:147pt;z-index:251673600;mso-width-relative:page;mso-height-relative:page;" fillcolor="#FFFFFF [3201]" filled="t" stroked="t" coordsize="21600,21600" o:gfxdata="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dwAuvXAAAACwEAAA8AAAAAAAAAAQAgAAAAIgAAAGRycy9kb3ducmV2LnhtbFBL&#10;AQIUABQAAAAIAIdO4kAGNtmBaQIAAMYEAAAOAAAAAAAAAAEAIAAAACYBAABkcnMvZTJvRG9jLnht&#10;bFBLBQYAAAAABgAGAFkBAAABBgAAAAA=&#10;">
                <v:fill on="t" focussize="0,0"/>
                <v:stroke weight="0.5pt" color="#000000 [3204]" joinstyle="round"/>
                <v:imagedata o:title=""/>
                <o:lock v:ext="edit" aspectratio="f"/>
                <v:textbox>
                  <w:txbxContent>
                    <w:p>
                      <w:r>
                        <w:rPr>
                          <w:rFonts w:hint="default"/>
                          <w:lang w:val="en-US" w:eastAsia="zh-CN"/>
                        </w:rPr>
                        <w:drawing>
                          <wp:inline distT="0" distB="0" distL="114300" distR="114300">
                            <wp:extent cx="1821180" cy="1021715"/>
                            <wp:effectExtent l="0" t="0" r="7620" b="6985"/>
                            <wp:docPr id="45" name="图片 45" descr="1657530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57530899(1)"/>
                                    <pic:cNvPicPr>
                                      <a:picLocks noChangeAspect="1"/>
                                    </pic:cNvPicPr>
                                  </pic:nvPicPr>
                                  <pic:blipFill>
                                    <a:blip r:embed="rId17"/>
                                    <a:srcRect l="817" t="-932" r="-817" b="932"/>
                                    <a:stretch>
                                      <a:fillRect/>
                                    </a:stretch>
                                  </pic:blipFill>
                                  <pic:spPr>
                                    <a:xfrm>
                                      <a:off x="0" y="0"/>
                                      <a:ext cx="1821180" cy="1021715"/>
                                    </a:xfrm>
                                    <a:prstGeom prst="rect">
                                      <a:avLst/>
                                    </a:prstGeom>
                                  </pic:spPr>
                                </pic:pic>
                              </a:graphicData>
                            </a:graphic>
                          </wp:inline>
                        </w:drawing>
                      </w:r>
                    </w:p>
                  </w:txbxContent>
                </v:textbox>
              </v:shape>
            </w:pict>
          </mc:Fallback>
        </mc:AlternateContent>
      </w:r>
      <w:r>
        <w:rPr>
          <w:rFonts w:hint="default"/>
          <w:lang w:val="en-US" w:eastAsia="zh-CN"/>
        </w:rPr>
        <w:drawing>
          <wp:inline distT="0" distB="0" distL="114300" distR="114300">
            <wp:extent cx="5575300" cy="6134735"/>
            <wp:effectExtent l="0" t="0" r="6350" b="18415"/>
            <wp:docPr id="33" name="图片 33" descr="1657530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57530883(1)"/>
                    <pic:cNvPicPr>
                      <a:picLocks noChangeAspect="1"/>
                    </pic:cNvPicPr>
                  </pic:nvPicPr>
                  <pic:blipFill>
                    <a:blip r:embed="rId18"/>
                    <a:stretch>
                      <a:fillRect/>
                    </a:stretch>
                  </pic:blipFill>
                  <pic:spPr>
                    <a:xfrm>
                      <a:off x="0" y="0"/>
                      <a:ext cx="5575300" cy="6134735"/>
                    </a:xfrm>
                    <a:prstGeom prst="rect">
                      <a:avLst/>
                    </a:prstGeom>
                  </pic:spPr>
                </pic:pic>
              </a:graphicData>
            </a:graphic>
          </wp:inline>
        </w:drawing>
      </w:r>
    </w:p>
    <w:p>
      <w:pPr>
        <w:pStyle w:val="2"/>
        <w:rPr>
          <w:rFonts w:hint="default"/>
          <w:lang w:val="en-US" w:eastAsia="zh-CN"/>
        </w:rPr>
      </w:pPr>
    </w:p>
    <w:p>
      <w:pPr>
        <w:bidi w:val="0"/>
        <w:rPr>
          <w:rFonts w:hint="default"/>
          <w:lang w:val="en-US" w:eastAsia="zh-CN"/>
        </w:rPr>
      </w:pPr>
    </w:p>
    <w:p>
      <w:pPr>
        <w:pStyle w:val="2"/>
        <w:wordWrap/>
        <w:ind w:left="0" w:leftChars="0" w:firstLine="0" w:firstLineChars="0"/>
        <w:rPr>
          <w:rFonts w:hint="eastAsia"/>
          <w:lang w:val="en-US" w:eastAsia="zh-CN"/>
        </w:rPr>
        <w:sectPr>
          <w:headerReference r:id="rId13" w:type="default"/>
          <w:pgSz w:w="11910" w:h="16840"/>
          <w:pgMar w:top="1220" w:right="1040" w:bottom="1580" w:left="1100" w:header="0" w:footer="856" w:gutter="0"/>
          <w:pgNumType w:fmt="decimal"/>
          <w:cols w:space="720" w:num="1"/>
        </w:sectPr>
      </w:pPr>
    </w:p>
    <w:p>
      <w:pPr>
        <w:pStyle w:val="2"/>
        <w:wordWrap/>
        <w:ind w:left="0" w:leftChars="0" w:firstLine="723" w:firstLineChars="200"/>
        <w:rPr>
          <w:rFonts w:hint="eastAsia"/>
          <w:lang w:val="en-US" w:eastAsia="zh-CN"/>
        </w:rPr>
      </w:pPr>
      <w:r>
        <w:rPr>
          <w:rFonts w:hint="eastAsia"/>
          <w:lang w:val="en-US" w:eastAsia="zh-CN"/>
        </w:rPr>
        <w:t>附图2   张店区孝妇河洪水淹没区示意图</w:t>
      </w:r>
    </w:p>
    <w:p>
      <w:pPr>
        <w:rPr>
          <w:rFonts w:hint="default"/>
          <w:lang w:val="en-US" w:eastAsia="zh-CN"/>
        </w:rPr>
      </w:pPr>
      <w:r>
        <w:rPr>
          <w:rFonts w:hint="default"/>
          <w:lang w:val="en-US" w:eastAsia="zh-CN"/>
        </w:rPr>
        <w:drawing>
          <wp:inline distT="0" distB="0" distL="114300" distR="114300">
            <wp:extent cx="5574665" cy="5360670"/>
            <wp:effectExtent l="0" t="0" r="6985" b="11430"/>
            <wp:docPr id="37" name="图片 37" descr="微信图片_202207111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711172128"/>
                    <pic:cNvPicPr>
                      <a:picLocks noChangeAspect="1"/>
                    </pic:cNvPicPr>
                  </pic:nvPicPr>
                  <pic:blipFill>
                    <a:blip r:embed="rId19"/>
                    <a:stretch>
                      <a:fillRect/>
                    </a:stretch>
                  </pic:blipFill>
                  <pic:spPr>
                    <a:xfrm>
                      <a:off x="0" y="0"/>
                      <a:ext cx="5574665" cy="5360670"/>
                    </a:xfrm>
                    <a:prstGeom prst="round2DiagRect">
                      <a:avLst/>
                    </a:prstGeom>
                  </pic:spPr>
                </pic:pic>
              </a:graphicData>
            </a:graphic>
          </wp:inline>
        </w:drawing>
      </w:r>
      <w:r>
        <w:rPr>
          <w:rFonts w:hint="default"/>
          <w:lang w:val="en-US" w:eastAsia="zh-CN"/>
        </w:rPr>
        <w:drawing>
          <wp:inline distT="0" distB="0" distL="114300" distR="114300">
            <wp:extent cx="5670550" cy="2649220"/>
            <wp:effectExtent l="0" t="0" r="6350" b="17780"/>
            <wp:docPr id="39" name="图片 39" descr="7d06bbb41e33549abee4263e2310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d06bbb41e33549abee4263e23100af"/>
                    <pic:cNvPicPr>
                      <a:picLocks noChangeAspect="1"/>
                    </pic:cNvPicPr>
                  </pic:nvPicPr>
                  <pic:blipFill>
                    <a:blip r:embed="rId20"/>
                    <a:stretch>
                      <a:fillRect/>
                    </a:stretch>
                  </pic:blipFill>
                  <pic:spPr>
                    <a:xfrm>
                      <a:off x="0" y="0"/>
                      <a:ext cx="5670550" cy="2649220"/>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rPr>
          <w:rFonts w:hint="default" w:ascii="Times New Roman" w:hAnsi="Times New Roman" w:cs="Times New Roman"/>
          <w:color w:val="auto"/>
        </w:rPr>
      </w:pPr>
    </w:p>
    <w:p>
      <w:pPr>
        <w:sectPr>
          <w:pgSz w:w="11910" w:h="16840"/>
          <w:pgMar w:top="1220" w:right="1040" w:bottom="1580" w:left="1100" w:header="0" w:footer="856" w:gutter="0"/>
          <w:pgNumType w:fmt="decimal"/>
          <w:cols w:space="720" w:num="1"/>
        </w:sectPr>
      </w:pPr>
    </w:p>
    <w:p>
      <w:pPr>
        <w:spacing w:before="0"/>
        <w:ind w:right="0"/>
        <w:jc w:val="left"/>
        <w:rPr>
          <w:rFonts w:hint="eastAsia"/>
          <w:b w:val="0"/>
          <w:bCs w:val="0"/>
          <w:w w:val="100"/>
          <w:sz w:val="36"/>
          <w:szCs w:val="36"/>
          <w:lang w:eastAsia="zh-CN"/>
        </w:rPr>
      </w:pPr>
    </w:p>
    <w:p>
      <w:pPr>
        <w:spacing w:before="0"/>
        <w:ind w:right="0" w:firstLine="720" w:firstLineChars="200"/>
        <w:jc w:val="left"/>
        <w:rPr>
          <w:rFonts w:hint="eastAsia"/>
          <w:b/>
          <w:bCs/>
          <w:w w:val="100"/>
          <w:sz w:val="36"/>
          <w:szCs w:val="36"/>
          <w:lang w:val="en-US" w:eastAsia="zh-CN"/>
        </w:rPr>
      </w:pPr>
      <w:r>
        <w:rPr>
          <w:rFonts w:hint="eastAsia"/>
          <w:b w:val="0"/>
          <w:bCs w:val="0"/>
          <w:w w:val="100"/>
          <w:sz w:val="36"/>
          <w:szCs w:val="36"/>
          <w:lang w:eastAsia="zh-CN"/>
        </w:rPr>
        <w:t>附图</w:t>
      </w:r>
      <w:r>
        <w:rPr>
          <w:rFonts w:hint="eastAsia"/>
          <w:b w:val="0"/>
          <w:bCs w:val="0"/>
          <w:w w:val="100"/>
          <w:sz w:val="36"/>
          <w:szCs w:val="36"/>
          <w:lang w:val="en-US" w:eastAsia="zh-CN"/>
        </w:rPr>
        <w:t xml:space="preserve">3          </w:t>
      </w:r>
      <w:r>
        <w:rPr>
          <w:rFonts w:hint="eastAsia" w:ascii="华文中宋" w:eastAsia="华文中宋"/>
          <w:b/>
          <w:bCs/>
          <w:sz w:val="36"/>
          <w:szCs w:val="36"/>
          <w:lang w:eastAsia="zh-CN"/>
        </w:rPr>
        <w:t>张店区</w:t>
      </w:r>
      <w:r>
        <w:rPr>
          <w:rFonts w:hint="eastAsia" w:ascii="华文中宋" w:eastAsia="华文中宋"/>
          <w:b/>
          <w:bCs/>
          <w:sz w:val="36"/>
          <w:szCs w:val="36"/>
        </w:rPr>
        <w:t>孝妇河</w:t>
      </w:r>
      <w:r>
        <w:rPr>
          <w:rFonts w:hint="eastAsia" w:ascii="华文中宋" w:eastAsia="华文中宋"/>
          <w:b/>
          <w:bCs/>
          <w:sz w:val="36"/>
          <w:szCs w:val="36"/>
          <w:lang w:eastAsia="zh-CN"/>
        </w:rPr>
        <w:t>超标准洪水</w:t>
      </w:r>
      <w:r>
        <w:rPr>
          <w:rFonts w:hint="eastAsia" w:ascii="华文中宋" w:eastAsia="华文中宋"/>
          <w:b/>
          <w:bCs/>
          <w:sz w:val="36"/>
          <w:szCs w:val="36"/>
        </w:rPr>
        <w:t>群众安全转移路线示意</w:t>
      </w:r>
      <w:r>
        <w:rPr>
          <w:rFonts w:hint="eastAsia" w:ascii="华文中宋" w:eastAsia="华文中宋"/>
          <w:b/>
          <w:bCs/>
          <w:sz w:val="36"/>
          <w:szCs w:val="36"/>
          <w:lang w:eastAsia="zh-CN"/>
        </w:rPr>
        <w:t>图</w:t>
      </w:r>
    </w:p>
    <w:p>
      <w:pPr>
        <w:spacing w:before="0"/>
        <w:ind w:right="0"/>
        <w:jc w:val="left"/>
        <w:rPr>
          <w:rFonts w:hint="eastAsia" w:ascii="华文中宋" w:eastAsia="华文中宋"/>
          <w:b/>
          <w:bCs/>
          <w:sz w:val="36"/>
          <w:szCs w:val="36"/>
          <w:lang w:eastAsia="zh-CN"/>
        </w:rPr>
      </w:pPr>
      <w:r>
        <w:rPr>
          <w:rFonts w:hint="eastAsia"/>
          <w:b/>
          <w:bCs/>
          <w:w w:val="100"/>
          <w:sz w:val="36"/>
          <w:szCs w:val="36"/>
          <w:lang w:val="en-US" w:eastAsia="zh-CN"/>
        </w:rPr>
        <w:t xml:space="preserve">       </w:t>
      </w:r>
    </w:p>
    <w:p>
      <w:pPr>
        <w:spacing w:before="0"/>
        <w:ind w:right="0"/>
        <w:jc w:val="left"/>
      </w:pPr>
      <w:r>
        <w:rPr>
          <w:sz w:val="22"/>
        </w:rPr>
        <mc:AlternateContent>
          <mc:Choice Requires="wps">
            <w:drawing>
              <wp:anchor distT="0" distB="0" distL="114300" distR="114300" simplePos="0" relativeHeight="251677696" behindDoc="0" locked="0" layoutInCell="1" allowOverlap="1">
                <wp:simplePos x="0" y="0"/>
                <wp:positionH relativeFrom="column">
                  <wp:posOffset>6882765</wp:posOffset>
                </wp:positionH>
                <wp:positionV relativeFrom="paragraph">
                  <wp:posOffset>2455545</wp:posOffset>
                </wp:positionV>
                <wp:extent cx="75565" cy="314325"/>
                <wp:effectExtent l="12700" t="12700" r="26035" b="15875"/>
                <wp:wrapNone/>
                <wp:docPr id="49" name="上箭头 49"/>
                <wp:cNvGraphicFramePr/>
                <a:graphic xmlns:a="http://schemas.openxmlformats.org/drawingml/2006/main">
                  <a:graphicData uri="http://schemas.microsoft.com/office/word/2010/wordprocessingShape">
                    <wps:wsp>
                      <wps:cNvSpPr/>
                      <wps:spPr>
                        <a:xfrm>
                          <a:off x="7895590" y="3558540"/>
                          <a:ext cx="75565" cy="314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41.95pt;margin-top:193.35pt;height:24.75pt;width:5.95pt;z-index:251677696;v-text-anchor:middle;mso-width-relative:page;mso-height-relative:page;" fillcolor="#4F81BD [3204]" filled="t" stroked="t" coordsize="21600,21600" o:gfxdata="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FecYdkAAAANAQAA&#10;DwAAAAAAAAABACAAAAAiAAAAZHJzL2Rvd25yZXYueG1sUEsBAhQAFAAAAAgAh07iQPLxpFSKAgAA&#10;EAUAAA4AAAAAAAAAAQAgAAAAKAEAAGRycy9lMm9Eb2MueG1sUEsFBgAAAAAGAAYAWQEAACQGAAAA&#10;AA==&#10;" adj="2596,5400">
                <v:fill on="t" focussize="0,0"/>
                <v:stroke weight="2pt" color="#385D8A [3204]" joinstyle="round"/>
                <v:imagedata o:title=""/>
                <o:lock v:ext="edit" aspectratio="f"/>
              </v:shape>
            </w:pict>
          </mc:Fallback>
        </mc:AlternateContent>
      </w:r>
      <w:r>
        <w:rPr>
          <w:sz w:val="22"/>
        </w:rPr>
        <mc:AlternateContent>
          <mc:Choice Requires="wps">
            <w:drawing>
              <wp:anchor distT="0" distB="0" distL="114300" distR="114300" simplePos="0" relativeHeight="251678720" behindDoc="0" locked="0" layoutInCell="1" allowOverlap="1">
                <wp:simplePos x="0" y="0"/>
                <wp:positionH relativeFrom="column">
                  <wp:posOffset>7559040</wp:posOffset>
                </wp:positionH>
                <wp:positionV relativeFrom="paragraph">
                  <wp:posOffset>2036445</wp:posOffset>
                </wp:positionV>
                <wp:extent cx="400050" cy="75565"/>
                <wp:effectExtent l="12700" t="12700" r="25400" b="26035"/>
                <wp:wrapNone/>
                <wp:docPr id="51" name="右箭头 51"/>
                <wp:cNvGraphicFramePr/>
                <a:graphic xmlns:a="http://schemas.openxmlformats.org/drawingml/2006/main">
                  <a:graphicData uri="http://schemas.microsoft.com/office/word/2010/wordprocessingShape">
                    <wps:wsp>
                      <wps:cNvSpPr/>
                      <wps:spPr>
                        <a:xfrm>
                          <a:off x="8562340" y="3072765"/>
                          <a:ext cx="40005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95.2pt;margin-top:160.35pt;height:5.95pt;width:31.5pt;z-index:251678720;v-text-anchor:middle;mso-width-relative:page;mso-height-relative:page;" fillcolor="#4F81BD [3204]" filled="t" stroked="t" coordsize="21600,21600" o:gfxdata="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UfQzPaAAAA&#10;DQEAAA8AAAAAAAAAAQAgAAAAIgAAAGRycy9kb3ducmV2LnhtbFBLAQIUABQAAAAIAIdO4kD54wtz&#10;jQIAABMFAAAOAAAAAAAAAAEAIAAAACkBAABkcnMvZTJvRG9jLnhtbFBLBQYAAAAABgAGAFkBAAAo&#10;BgAAAAA=&#10;" adj="19560,5400">
                <v:fill on="t" focussize="0,0"/>
                <v:stroke weight="2pt" color="#385D8A [3204]" joinstyle="round"/>
                <v:imagedata o:title=""/>
                <o:lock v:ext="edit" aspectratio="f"/>
              </v:shape>
            </w:pict>
          </mc:Fallback>
        </mc:AlternateContent>
      </w:r>
      <w:r>
        <w:rPr>
          <w:sz w:val="22"/>
        </w:rPr>
        <mc:AlternateContent>
          <mc:Choice Requires="wps">
            <w:drawing>
              <wp:anchor distT="0" distB="0" distL="114300" distR="114300" simplePos="0" relativeHeight="251674624" behindDoc="0" locked="0" layoutInCell="1" allowOverlap="1">
                <wp:simplePos x="0" y="0"/>
                <wp:positionH relativeFrom="column">
                  <wp:posOffset>1463040</wp:posOffset>
                </wp:positionH>
                <wp:positionV relativeFrom="paragraph">
                  <wp:posOffset>3255645</wp:posOffset>
                </wp:positionV>
                <wp:extent cx="504825" cy="152400"/>
                <wp:effectExtent l="12700" t="12700" r="15875" b="25400"/>
                <wp:wrapNone/>
                <wp:docPr id="46" name="右箭头 46"/>
                <wp:cNvGraphicFramePr/>
                <a:graphic xmlns:a="http://schemas.openxmlformats.org/drawingml/2006/main">
                  <a:graphicData uri="http://schemas.microsoft.com/office/word/2010/wordprocessingShape">
                    <wps:wsp>
                      <wps:cNvSpPr/>
                      <wps:spPr>
                        <a:xfrm>
                          <a:off x="2332990" y="4291965"/>
                          <a:ext cx="50482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5.2pt;margin-top:256.35pt;height:12pt;width:39.75pt;z-index:251674624;v-text-anchor:middle;mso-width-relative:page;mso-height-relative:page;" fillcolor="#4F81BD [3204]" filled="t" stroked="t" coordsize="21600,21600" o:gfxdata="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ArrZ+2wAA&#10;AAsBAAAPAAAAAAAAAAEAIAAAACIAAABkcnMvZG93bnJldi54bWxQSwECFAAUAAAACACHTuJA/s8x&#10;P40CAAAUBQAADgAAAAAAAAABACAAAAAqAQAAZHJzL2Uyb0RvYy54bWxQSwUGAAAAAAYABgBZAQAA&#10;KQYAAAAA&#10;" adj="18340,5400">
                <v:fill on="t" focussize="0,0"/>
                <v:stroke weight="2pt" color="#385D8A [3204]" joinstyle="round"/>
                <v:imagedata o:title=""/>
                <o:lock v:ext="edit" aspectratio="f"/>
              </v:shape>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5111115</wp:posOffset>
                </wp:positionH>
                <wp:positionV relativeFrom="paragraph">
                  <wp:posOffset>2760980</wp:posOffset>
                </wp:positionV>
                <wp:extent cx="514350" cy="75565"/>
                <wp:effectExtent l="12700" t="12700" r="25400" b="26035"/>
                <wp:wrapNone/>
                <wp:docPr id="48" name="右箭头 48"/>
                <wp:cNvGraphicFramePr/>
                <a:graphic xmlns:a="http://schemas.openxmlformats.org/drawingml/2006/main">
                  <a:graphicData uri="http://schemas.microsoft.com/office/word/2010/wordprocessingShape">
                    <wps:wsp>
                      <wps:cNvSpPr/>
                      <wps:spPr>
                        <a:xfrm>
                          <a:off x="6114415" y="3797300"/>
                          <a:ext cx="51435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02.45pt;margin-top:217.4pt;height:5.95pt;width:40.5pt;z-index:251676672;v-text-anchor:middle;mso-width-relative:page;mso-height-relative:page;" fillcolor="#4F81BD [3204]" filled="t" stroked="t" coordsize="21600,21600" o:gfxdata="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r5+3zXAAAACwEA&#10;AA8AAAAAAAAAAQAgAAAAIgAAAGRycy9kb3ducmV2LnhtbFBLAQIUABQAAAAIAIdO4kCD+13XjQIA&#10;ABMFAAAOAAAAAAAAAAEAIAAAACYBAABkcnMvZTJvRG9jLnhtbFBLBQYAAAAABgAGAFkBAAAlBgAA&#10;AAA=&#10;" adj="20014,5400">
                <v:fill on="t" focussize="0,0"/>
                <v:stroke weight="2pt" color="#385D8A [3204]" joinstyle="round"/>
                <v:imagedata o:title=""/>
                <o:lock v:ext="edit" aspectratio="f"/>
              </v:shap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1148715</wp:posOffset>
                </wp:positionH>
                <wp:positionV relativeFrom="paragraph">
                  <wp:posOffset>2712720</wp:posOffset>
                </wp:positionV>
                <wp:extent cx="75565" cy="266700"/>
                <wp:effectExtent l="12700" t="12700" r="26035" b="25400"/>
                <wp:wrapNone/>
                <wp:docPr id="47" name="下箭头 47"/>
                <wp:cNvGraphicFramePr/>
                <a:graphic xmlns:a="http://schemas.openxmlformats.org/drawingml/2006/main">
                  <a:graphicData uri="http://schemas.microsoft.com/office/word/2010/wordprocessingShape">
                    <wps:wsp>
                      <wps:cNvSpPr/>
                      <wps:spPr>
                        <a:xfrm>
                          <a:off x="2152015" y="3749040"/>
                          <a:ext cx="7556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0.45pt;margin-top:213.6pt;height:21pt;width:5.95pt;z-index:251675648;v-text-anchor:middle;mso-width-relative:page;mso-height-relative:page;" fillcolor="#4F81BD [3204]" filled="t" stroked="t" coordsize="21600,21600" o:gfxdata="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FjQJl2AAAAAsB&#10;AAAPAAAAAAAAAAEAIAAAACIAAABkcnMvZG93bnJldi54bWxQSwECFAAUAAAACACHTuJAbSmxL40C&#10;AAASBQAADgAAAAAAAAABACAAAAAnAQAAZHJzL2Uyb0RvYy54bWxQSwUGAAAAAAYABgBZAQAAJgYA&#10;AAAA&#10;" adj="18540,5400">
                <v:fill on="t" focussize="0,0"/>
                <v:stroke weight="2pt" color="#385D8A [3204]" joinstyle="round"/>
                <v:imagedata o:title=""/>
                <o:lock v:ext="edit" aspectratio="f"/>
              </v:shape>
            </w:pict>
          </mc:Fallback>
        </mc:AlternateContent>
      </w:r>
      <w:r>
        <w:drawing>
          <wp:inline distT="0" distB="0" distL="114300" distR="114300">
            <wp:extent cx="8760460" cy="4968875"/>
            <wp:effectExtent l="0" t="0" r="2540" b="317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21"/>
                    <a:stretch>
                      <a:fillRect/>
                    </a:stretch>
                  </pic:blipFill>
                  <pic:spPr>
                    <a:xfrm>
                      <a:off x="0" y="0"/>
                      <a:ext cx="8760460" cy="4968875"/>
                    </a:xfrm>
                    <a:prstGeom prst="rect">
                      <a:avLst/>
                    </a:prstGeom>
                    <a:noFill/>
                    <a:ln>
                      <a:noFill/>
                    </a:ln>
                  </pic:spPr>
                </pic:pic>
              </a:graphicData>
            </a:graphic>
          </wp:inline>
        </w:drawing>
      </w:r>
    </w:p>
    <w:p>
      <w:pPr>
        <w:pStyle w:val="2"/>
      </w:pPr>
    </w:p>
    <w:p>
      <w:pPr>
        <w:jc w:val="center"/>
        <w:rPr>
          <w:rFonts w:hint="eastAsia"/>
          <w:sz w:val="44"/>
          <w:szCs w:val="44"/>
        </w:rPr>
        <w:sectPr>
          <w:pgSz w:w="11906" w:h="16838"/>
          <w:pgMar w:top="1417" w:right="1417" w:bottom="1417" w:left="1701" w:header="851" w:footer="992" w:gutter="0"/>
          <w:cols w:space="720" w:num="1"/>
          <w:docGrid w:type="lines" w:linePitch="312" w:charSpace="0"/>
        </w:sectPr>
      </w:pPr>
    </w:p>
    <w:p>
      <w:pPr>
        <w:jc w:val="center"/>
        <w:rPr>
          <w:rFonts w:hint="eastAsia"/>
          <w:sz w:val="44"/>
          <w:szCs w:val="44"/>
        </w:rPr>
      </w:pPr>
      <w:r>
        <w:rPr>
          <w:rFonts w:hint="eastAsia"/>
          <w:sz w:val="44"/>
          <w:szCs w:val="44"/>
        </w:rPr>
        <w:t>淄博市张店区</w:t>
      </w:r>
      <w:r>
        <w:rPr>
          <w:rFonts w:hint="eastAsia"/>
          <w:sz w:val="44"/>
          <w:szCs w:val="44"/>
          <w:lang w:val="en-US" w:eastAsia="zh-CN"/>
        </w:rPr>
        <w:t>孝妇河</w:t>
      </w:r>
      <w:r>
        <w:rPr>
          <w:rFonts w:hint="eastAsia"/>
          <w:sz w:val="44"/>
          <w:szCs w:val="44"/>
        </w:rPr>
        <w:t>防御洪水方案</w:t>
      </w:r>
    </w:p>
    <w:p>
      <w:pPr>
        <w:jc w:val="center"/>
        <w:rPr>
          <w:rFonts w:hint="eastAsia"/>
          <w:sz w:val="44"/>
          <w:szCs w:val="44"/>
        </w:rPr>
      </w:pPr>
      <w:r>
        <w:rPr>
          <w:rFonts w:hint="eastAsia"/>
          <w:sz w:val="44"/>
          <w:szCs w:val="44"/>
          <w:lang w:eastAsia="zh-CN"/>
        </w:rPr>
        <w:t>（</w:t>
      </w:r>
      <w:r>
        <w:rPr>
          <w:rFonts w:hint="eastAsia"/>
          <w:sz w:val="44"/>
          <w:szCs w:val="44"/>
          <w:lang w:val="en-US" w:eastAsia="zh-CN"/>
        </w:rPr>
        <w:t>2023年度</w:t>
      </w:r>
      <w:r>
        <w:rPr>
          <w:rFonts w:hint="eastAsia"/>
          <w:sz w:val="44"/>
          <w:szCs w:val="44"/>
          <w:lang w:eastAsia="zh-CN"/>
        </w:rPr>
        <w:t>）</w:t>
      </w:r>
      <w:r>
        <w:rPr>
          <w:rFonts w:hint="eastAsia"/>
          <w:sz w:val="44"/>
          <w:szCs w:val="44"/>
        </w:rPr>
        <w:t>评审意见</w:t>
      </w:r>
    </w:p>
    <w:p>
      <w:pPr>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日，张店区水利局组织召开了淄博市张店区</w:t>
      </w: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rPr>
        <w:t>防御洪水方案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2023年度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评审会议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参加会议的有张店区</w:t>
      </w:r>
      <w:r>
        <w:rPr>
          <w:rFonts w:hint="eastAsia" w:ascii="仿宋_GB2312" w:hAnsi="仿宋_GB2312" w:eastAsia="仿宋_GB2312" w:cs="仿宋_GB2312"/>
          <w:sz w:val="32"/>
          <w:szCs w:val="32"/>
          <w:lang w:eastAsia="zh-CN"/>
        </w:rPr>
        <w:t>水利事业服务中心、张店区河湖长制保障服务中心</w:t>
      </w:r>
      <w:r>
        <w:rPr>
          <w:rFonts w:hint="eastAsia" w:ascii="仿宋_GB2312" w:hAnsi="仿宋_GB2312" w:eastAsia="仿宋_GB2312" w:cs="仿宋_GB2312"/>
          <w:sz w:val="32"/>
          <w:szCs w:val="32"/>
        </w:rPr>
        <w:t>等单位的代表和专家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与会人员听取了编制单位汇报，经讨论，形成评审意见如下</w:t>
      </w:r>
      <w:r>
        <w:rPr>
          <w:rFonts w:hint="eastAsia" w:ascii="仿宋_GB2312" w:hAnsi="仿宋_GB2312" w:eastAsia="仿宋_GB2312" w:cs="仿宋_GB2312"/>
          <w:sz w:val="32"/>
          <w:szCs w:val="32"/>
          <w:lang w:val="en-US" w:eastAsia="zh-CN"/>
        </w:rPr>
        <w:t>:</w:t>
      </w:r>
    </w:p>
    <w:p>
      <w:pPr>
        <w:numPr>
          <w:ilvl w:val="0"/>
          <w:numId w:val="5"/>
        </w:numPr>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highlight w:val="none"/>
        </w:rPr>
        <w:t>是张店区骨</w:t>
      </w:r>
      <w:r>
        <w:rPr>
          <w:rFonts w:hint="eastAsia" w:ascii="仿宋_GB2312" w:hAnsi="仿宋_GB2312" w:eastAsia="仿宋_GB2312" w:cs="仿宋_GB2312"/>
          <w:sz w:val="32"/>
          <w:szCs w:val="32"/>
          <w:highlight w:val="none"/>
          <w:lang w:eastAsia="zh-CN"/>
        </w:rPr>
        <w:t>干</w:t>
      </w:r>
      <w:r>
        <w:rPr>
          <w:rFonts w:hint="eastAsia" w:ascii="仿宋_GB2312" w:hAnsi="仿宋_GB2312" w:eastAsia="仿宋_GB2312" w:cs="仿宋_GB2312"/>
          <w:sz w:val="32"/>
          <w:szCs w:val="32"/>
          <w:highlight w:val="none"/>
        </w:rPr>
        <w:t>河道之一，保护着张店区</w:t>
      </w:r>
      <w:r>
        <w:rPr>
          <w:rFonts w:hint="eastAsia" w:ascii="仿宋_GB2312" w:hAnsi="仿宋_GB2312" w:eastAsia="仿宋_GB2312" w:cs="仿宋_GB2312"/>
          <w:sz w:val="32"/>
          <w:szCs w:val="32"/>
          <w:highlight w:val="none"/>
          <w:lang w:val="en-US" w:eastAsia="zh-CN"/>
        </w:rPr>
        <w:t>车站街道办</w:t>
      </w:r>
      <w:r>
        <w:rPr>
          <w:rFonts w:hint="eastAsia" w:ascii="仿宋_GB2312" w:hAnsi="仿宋_GB2312" w:eastAsia="仿宋_GB2312" w:cs="仿宋_GB2312"/>
          <w:sz w:val="32"/>
          <w:szCs w:val="32"/>
          <w:highlight w:val="none"/>
        </w:rPr>
        <w:t>的防洪安全，编制防御洪水方案是十分必要的</w:t>
      </w:r>
      <w:r>
        <w:rPr>
          <w:rFonts w:hint="eastAsia" w:ascii="仿宋_GB2312" w:hAnsi="仿宋_GB2312" w:eastAsia="仿宋_GB2312" w:cs="仿宋_GB2312"/>
          <w:sz w:val="32"/>
          <w:szCs w:val="32"/>
          <w:highlight w:val="none"/>
          <w:lang w:eastAsia="zh-CN"/>
        </w:rPr>
        <w:t>。</w:t>
      </w:r>
    </w:p>
    <w:p>
      <w:pPr>
        <w:numPr>
          <w:ilvl w:val="0"/>
          <w:numId w:val="5"/>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《方案》对</w:t>
      </w: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rPr>
        <w:t>现状进行了调查分析，对现状防洪能力进行了复核，确定了沿河保护区及重要防洪目标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评审认为，《方案》编制原则和确定的防洪保护目标符合</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eastAsia="zh-CN"/>
        </w:rPr>
        <w:t>。</w:t>
      </w:r>
    </w:p>
    <w:p>
      <w:pPr>
        <w:numPr>
          <w:ilvl w:val="0"/>
          <w:numId w:val="5"/>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《方案》明确了</w:t>
      </w:r>
      <w:r>
        <w:rPr>
          <w:rFonts w:hint="eastAsia" w:ascii="仿宋_GB2312" w:hAnsi="仿宋_GB2312" w:eastAsia="仿宋_GB2312" w:cs="仿宋_GB2312"/>
          <w:sz w:val="32"/>
          <w:szCs w:val="32"/>
          <w:lang w:val="en-US" w:eastAsia="zh-CN"/>
        </w:rPr>
        <w:t>孝妇河防汛指挥体系及</w:t>
      </w: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lang w:eastAsia="zh-CN"/>
        </w:rPr>
        <w:t>责</w:t>
      </w:r>
      <w:r>
        <w:rPr>
          <w:rFonts w:hint="eastAsia" w:ascii="仿宋_GB2312" w:hAnsi="仿宋_GB2312" w:eastAsia="仿宋_GB2312" w:cs="仿宋_GB2312"/>
          <w:sz w:val="32"/>
          <w:szCs w:val="32"/>
        </w:rPr>
        <w:t>分工、队伍组织与调用、物资构成与数量。</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评审认为，</w:t>
      </w:r>
      <w:r>
        <w:rPr>
          <w:rFonts w:hint="eastAsia" w:ascii="仿宋_GB2312" w:hAnsi="仿宋_GB2312" w:eastAsia="仿宋_GB2312" w:cs="仿宋_GB2312"/>
          <w:sz w:val="32"/>
          <w:szCs w:val="32"/>
          <w:lang w:eastAsia="zh-CN"/>
        </w:rPr>
        <w:t>基本</w:t>
      </w:r>
      <w:r>
        <w:rPr>
          <w:rFonts w:hint="eastAsia" w:ascii="仿宋_GB2312" w:hAnsi="仿宋_GB2312" w:eastAsia="仿宋_GB2312" w:cs="仿宋_GB2312"/>
          <w:sz w:val="32"/>
          <w:szCs w:val="32"/>
        </w:rPr>
        <w:t>满足</w:t>
      </w: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rPr>
        <w:t>防御洪水的要求。</w:t>
      </w:r>
    </w:p>
    <w:p>
      <w:pPr>
        <w:numPr>
          <w:ilvl w:val="0"/>
          <w:numId w:val="5"/>
        </w:num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《方案》划分了</w:t>
      </w: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rPr>
        <w:t>洪水等级，按照一般洪水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现状标准内洪水和超标准洪水制定了相应的防御措施</w:t>
      </w:r>
      <w:r>
        <w:rPr>
          <w:rFonts w:hint="eastAsia" w:ascii="仿宋_GB2312" w:hAnsi="仿宋_GB2312" w:eastAsia="仿宋_GB2312" w:cs="仿宋_GB2312"/>
          <w:sz w:val="32"/>
          <w:szCs w:val="32"/>
          <w:lang w:eastAsia="zh-CN"/>
        </w:rPr>
        <w:t>。</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评审认为，《方案》确定的预报预警、群众转移、抗洪减灾、防洪抢险等措施基本可行。</w:t>
      </w:r>
    </w:p>
    <w:p>
      <w:pPr>
        <w:numPr>
          <w:ilvl w:val="0"/>
          <w:numId w:val="5"/>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w:t>
      </w:r>
    </w:p>
    <w:p>
      <w:pPr>
        <w:numPr>
          <w:ilvl w:val="0"/>
          <w:numId w:val="6"/>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根据实际进一步</w:t>
      </w:r>
      <w:r>
        <w:rPr>
          <w:rFonts w:hint="eastAsia" w:ascii="仿宋_GB2312" w:hAnsi="仿宋_GB2312" w:eastAsia="仿宋_GB2312" w:cs="仿宋_GB2312"/>
          <w:sz w:val="32"/>
          <w:szCs w:val="32"/>
        </w:rPr>
        <w:t>完善</w:t>
      </w:r>
      <w:r>
        <w:rPr>
          <w:rFonts w:hint="eastAsia" w:ascii="仿宋_GB2312" w:hAnsi="仿宋_GB2312" w:eastAsia="仿宋_GB2312" w:cs="仿宋_GB2312"/>
          <w:sz w:val="32"/>
          <w:szCs w:val="32"/>
          <w:lang w:val="en-US" w:eastAsia="zh-CN"/>
        </w:rPr>
        <w:t>孝妇河</w:t>
      </w:r>
      <w:r>
        <w:rPr>
          <w:rFonts w:hint="eastAsia" w:ascii="仿宋_GB2312" w:hAnsi="仿宋_GB2312" w:eastAsia="仿宋_GB2312" w:cs="仿宋_GB2312"/>
          <w:sz w:val="32"/>
          <w:szCs w:val="32"/>
        </w:rPr>
        <w:t>防</w:t>
      </w:r>
      <w:r>
        <w:rPr>
          <w:rFonts w:hint="eastAsia" w:ascii="仿宋_GB2312" w:hAnsi="仿宋_GB2312" w:eastAsia="仿宋_GB2312" w:cs="仿宋_GB2312"/>
          <w:sz w:val="32"/>
          <w:szCs w:val="32"/>
          <w:lang w:eastAsia="zh-CN"/>
        </w:rPr>
        <w:t>汛</w:t>
      </w:r>
      <w:r>
        <w:rPr>
          <w:rFonts w:hint="eastAsia" w:ascii="仿宋_GB2312" w:hAnsi="仿宋_GB2312" w:eastAsia="仿宋_GB2312" w:cs="仿宋_GB2312"/>
          <w:sz w:val="32"/>
          <w:szCs w:val="32"/>
        </w:rPr>
        <w:t>指挥体系及成员单位职责与分工</w:t>
      </w:r>
      <w:r>
        <w:rPr>
          <w:rFonts w:hint="eastAsia" w:ascii="仿宋_GB2312" w:hAnsi="仿宋_GB2312" w:eastAsia="仿宋_GB2312" w:cs="仿宋_GB2312"/>
          <w:sz w:val="32"/>
          <w:szCs w:val="32"/>
          <w:lang w:eastAsia="zh-CN"/>
        </w:rPr>
        <w:t>。</w:t>
      </w:r>
    </w:p>
    <w:p>
      <w:pPr>
        <w:numPr>
          <w:ilvl w:val="0"/>
          <w:numId w:val="6"/>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补充完善本河道防御洪水方案措施，调整防汛物资储备种类及数量。</w:t>
      </w:r>
    </w:p>
    <w:p>
      <w:pPr>
        <w:ind w:firstLine="640" w:firstLineChars="200"/>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结合河道沿线实际情况，完善调整控制断面位置及数量</w:t>
      </w:r>
      <w:r>
        <w:rPr>
          <w:rFonts w:hint="eastAsia" w:ascii="仿宋_GB2312" w:hAnsi="仿宋_GB2312" w:eastAsia="仿宋_GB2312" w:cs="仿宋_GB2312"/>
          <w:sz w:val="32"/>
          <w:szCs w:val="32"/>
          <w:lang w:eastAsia="zh-CN"/>
        </w:rPr>
        <w:t>，复核</w:t>
      </w:r>
      <w:r>
        <w:rPr>
          <w:rFonts w:hint="eastAsia" w:ascii="仿宋_GB2312" w:hAnsi="仿宋_GB2312" w:eastAsia="仿宋_GB2312" w:cs="仿宋_GB2312"/>
          <w:sz w:val="32"/>
          <w:szCs w:val="32"/>
        </w:rPr>
        <w:t>控制断面指标</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wordWrap w:val="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专家组</w:t>
      </w:r>
      <w:r>
        <w:rPr>
          <w:rFonts w:hint="eastAsia" w:ascii="仿宋_GB2312" w:hAnsi="仿宋_GB2312" w:eastAsia="仿宋_GB2312" w:cs="仿宋_GB2312"/>
          <w:sz w:val="32"/>
          <w:szCs w:val="32"/>
          <w:lang w:val="en-US" w:eastAsia="zh-CN"/>
        </w:rPr>
        <w:t xml:space="preserve">         </w:t>
      </w:r>
    </w:p>
    <w:p>
      <w:pPr>
        <w:wordWrap w:val="0"/>
        <w:jc w:val="right"/>
        <w:rPr>
          <w:rFonts w:hint="eastAsia" w:ascii="仿宋_GB2312" w:hAnsi="仿宋_GB2312" w:eastAsia="仿宋_GB2312" w:cs="仿宋_GB2312"/>
          <w:sz w:val="32"/>
          <w:szCs w:val="32"/>
          <w:lang w:val="en-US" w:eastAsia="zh-CN"/>
        </w:rPr>
        <w:sectPr>
          <w:pgSz w:w="11906" w:h="16838"/>
          <w:pgMar w:top="1417" w:right="1417" w:bottom="1417" w:left="1701" w:header="851" w:footer="992" w:gutter="0"/>
          <w:cols w:space="720" w:num="1"/>
          <w:docGrid w:type="lines" w:linePitch="312" w:charSpace="0"/>
        </w:sectPr>
      </w:pPr>
      <w:r>
        <w:rPr>
          <w:rFonts w:hint="eastAsia" w:ascii="仿宋_GB2312" w:hAnsi="仿宋_GB2312" w:eastAsia="仿宋_GB2312" w:cs="仿宋_GB2312"/>
          <w:sz w:val="32"/>
          <w:szCs w:val="32"/>
          <w:lang w:val="en-US" w:eastAsia="zh-CN"/>
        </w:rPr>
        <w:t>2023</w:t>
      </w:r>
      <w:bookmarkStart w:id="45" w:name="_GoBack"/>
      <w:bookmarkEnd w:id="45"/>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r>
        <w:drawing>
          <wp:inline distT="0" distB="0" distL="114300" distR="114300">
            <wp:extent cx="8867140" cy="5775960"/>
            <wp:effectExtent l="0" t="0" r="10160"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8867140" cy="5775960"/>
                    </a:xfrm>
                    <a:prstGeom prst="rect">
                      <a:avLst/>
                    </a:prstGeom>
                    <a:noFill/>
                    <a:ln>
                      <a:noFill/>
                    </a:ln>
                  </pic:spPr>
                </pic:pic>
              </a:graphicData>
            </a:graphic>
          </wp:inline>
        </w:drawing>
      </w:r>
    </w:p>
    <w:sectPr>
      <w:pgSz w:w="16840" w:h="11910" w:orient="landscape"/>
      <w:pgMar w:top="1100" w:right="1220" w:bottom="1040" w:left="1580" w:header="0" w:footer="85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g">
          <w:drawing>
            <wp:anchor distT="0" distB="0" distL="114300" distR="114300" simplePos="0" relativeHeight="251661312" behindDoc="1" locked="0" layoutInCell="1" allowOverlap="1">
              <wp:simplePos x="0" y="0"/>
              <wp:positionH relativeFrom="page">
                <wp:posOffset>1061720</wp:posOffset>
              </wp:positionH>
              <wp:positionV relativeFrom="page">
                <wp:posOffset>9881235</wp:posOffset>
              </wp:positionV>
              <wp:extent cx="5617845" cy="36830"/>
              <wp:effectExtent l="0" t="0" r="1905" b="1270"/>
              <wp:wrapNone/>
              <wp:docPr id="32" name="组合 5"/>
              <wp:cNvGraphicFramePr/>
              <a:graphic xmlns:a="http://schemas.openxmlformats.org/drawingml/2006/main">
                <a:graphicData uri="http://schemas.microsoft.com/office/word/2010/wordprocessingGroup">
                  <wpg:wgp>
                    <wpg:cNvGrpSpPr/>
                    <wpg:grpSpPr>
                      <a:xfrm>
                        <a:off x="0" y="0"/>
                        <a:ext cx="5617845" cy="36830"/>
                        <a:chOff x="1673" y="15562"/>
                        <a:chExt cx="8847" cy="58"/>
                      </a:xfrm>
                    </wpg:grpSpPr>
                    <wps:wsp>
                      <wps:cNvPr id="28" name="直线 6"/>
                      <wps:cNvCnPr/>
                      <wps:spPr>
                        <a:xfrm>
                          <a:off x="1673" y="15576"/>
                          <a:ext cx="8846" cy="0"/>
                        </a:xfrm>
                        <a:prstGeom prst="line">
                          <a:avLst/>
                        </a:prstGeom>
                        <a:ln w="18288" cap="flat" cmpd="sng">
                          <a:solidFill>
                            <a:srgbClr val="000000"/>
                          </a:solidFill>
                          <a:prstDash val="solid"/>
                          <a:headEnd type="none" w="med" len="med"/>
                          <a:tailEnd type="none" w="med" len="med"/>
                        </a:ln>
                      </wps:spPr>
                      <wps:bodyPr upright="1"/>
                    </wps:wsp>
                    <wps:wsp>
                      <wps:cNvPr id="30" name="直线 7"/>
                      <wps:cNvCnPr/>
                      <wps:spPr>
                        <a:xfrm>
                          <a:off x="1673" y="15612"/>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83.6pt;margin-top:778.05pt;height:2.9pt;width:442.35pt;mso-position-horizontal-relative:page;mso-position-vertical-relative:page;z-index:-251655168;mso-width-relative:page;mso-height-relative:page;" coordorigin="1673,15562" coordsize="8847,58" o:gfxdata="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7aRCc2gAAAA4BAAAP&#10;AAAAAAAAAAEAIAAAACIAAABkcnMvZG93bnJldi54bWxQSwECFAAUAAAACACHTuJAvNOSlYgCAAAS&#10;BwAADgAAAAAAAAABACAAAAApAQAAZHJzL2Uyb0RvYy54bWxQSwUGAAAAAAYABgBZAQAAIwYAAAAA&#10;">
              <o:lock v:ext="edit" aspectratio="f"/>
              <v:line id="直线 6" o:spid="_x0000_s1026" o:spt="20" style="position:absolute;left:1673;top:15576;height:0;width:8846;" filled="f" stroked="t" coordsize="21600,21600" o:gfxdata="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ZXTy5AAAA2wAA&#10;AA8AAAAAAAAAAQAgAAAAIgAAAGRycy9kb3ducmV2LnhtbFBLAQIUABQAAAAIAIdO4kAzLwWeOwAA&#10;ADkAAAAQAAAAAAAAAAEAIAAAAAgBAABkcnMvc2hhcGV4bWwueG1sUEsFBgAAAAAGAAYAWwEAALID&#10;AAAAAA==&#10;">
                <v:fill on="f" focussize="0,0"/>
                <v:stroke weight="1.44pt" color="#000000" joinstyle="round"/>
                <v:imagedata o:title=""/>
                <o:lock v:ext="edit" aspectratio="f"/>
              </v:line>
              <v:line id="直线 7" o:spid="_x0000_s1026" o:spt="20" style="position:absolute;left:1673;top:15612;height:0;width:8846;" filled="f" stroked="t" coordsize="21600,21600" o:gfxdata="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iBv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67005" cy="152400"/>
              <wp:effectExtent l="0" t="0" r="0" b="0"/>
              <wp:wrapNone/>
              <wp:docPr id="34" name="文本框 8"/>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8" o:spid="_x0000_s1026" o:spt="202" type="#_x0000_t202" style="position:absolute;left:0pt;margin-top:0pt;height:12pt;width:13.15pt;mso-position-horizontal:center;mso-position-horizontal-relative:margin;z-index:251662336;mso-width-relative:page;mso-height-relative:page;" filled="f" stroked="f" coordsize="21600,21600" o:gfxdata="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1Qc7NMAAAADAQAADwAAAAAAAAABACAAAAAiAAAAZHJzL2Rvd25yZXYueG1sUEsBAhQAFAAA&#10;AAgAh07iQBfUEpu7AQAAcgMAAA4AAAAAAAAAAQAgAAAAIgEAAGRycy9lMm9Eb2MueG1sUEsFBgAA&#10;AAAGAAYAWQEAAE8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margin">
                <wp:posOffset>2766060</wp:posOffset>
              </wp:positionH>
              <wp:positionV relativeFrom="paragraph">
                <wp:posOffset>193040</wp:posOffset>
              </wp:positionV>
              <wp:extent cx="462280" cy="235585"/>
              <wp:effectExtent l="0" t="0" r="0" b="0"/>
              <wp:wrapNone/>
              <wp:docPr id="10" name="文本框 10"/>
              <wp:cNvGraphicFramePr/>
              <a:graphic xmlns:a="http://schemas.openxmlformats.org/drawingml/2006/main">
                <a:graphicData uri="http://schemas.microsoft.com/office/word/2010/wordprocessingShape">
                  <wps:wsp>
                    <wps:cNvSpPr txBox="1"/>
                    <wps:spPr>
                      <a:xfrm flipV="1">
                        <a:off x="0" y="0"/>
                        <a:ext cx="462280" cy="235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217.8pt;margin-top:15.2pt;height:18.55pt;width:36.4pt;mso-position-horizontal-relative:margin;z-index:251684864;mso-width-relative:page;mso-height-relative:page;" filled="f" stroked="f" coordsize="21600,21600" o:gfxdata="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&#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HSpc2QAAAAkBAAAPAAAAAAAAAAEAIAAAACIAAABk&#10;cnMvZG93bnJldi54bWxQSwECFAAUAAAACACHTuJAYXulwz4CAABtBAAADgAAAAAAAAABACAAAAAo&#10;AQAAZHJzL2Uyb0RvYy54bWxQSwUGAAAAAAYABgBZAQAA2AUAAAAA&#10;">
              <v:fill on="f" focussize="0,0"/>
              <v:stroke on="f" weight="0.5pt"/>
              <v:imagedata o:title=""/>
              <o:lock v:ext="edit" aspectratio="f"/>
              <v:textbox inset="0mm,0mm,0mm,0mm">
                <w:txbxContent>
                  <w:p/>
                </w:txbxContent>
              </v:textbox>
            </v:shape>
          </w:pict>
        </mc:Fallback>
      </mc:AlternateContent>
    </w:r>
    <w:r>
      <mc:AlternateContent>
        <mc:Choice Requires="wpg">
          <w:drawing>
            <wp:anchor distT="0" distB="0" distL="114300" distR="114300" simplePos="0" relativeHeight="251682816" behindDoc="1" locked="0" layoutInCell="1" allowOverlap="1">
              <wp:simplePos x="0" y="0"/>
              <wp:positionH relativeFrom="page">
                <wp:posOffset>1061720</wp:posOffset>
              </wp:positionH>
              <wp:positionV relativeFrom="page">
                <wp:posOffset>9881235</wp:posOffset>
              </wp:positionV>
              <wp:extent cx="5617845" cy="36830"/>
              <wp:effectExtent l="0" t="0" r="1905" b="1270"/>
              <wp:wrapNone/>
              <wp:docPr id="1" name="组合 5"/>
              <wp:cNvGraphicFramePr/>
              <a:graphic xmlns:a="http://schemas.openxmlformats.org/drawingml/2006/main">
                <a:graphicData uri="http://schemas.microsoft.com/office/word/2010/wordprocessingGroup">
                  <wpg:wgp>
                    <wpg:cNvGrpSpPr/>
                    <wpg:grpSpPr>
                      <a:xfrm>
                        <a:off x="0" y="0"/>
                        <a:ext cx="5617845" cy="36830"/>
                        <a:chOff x="1673" y="15562"/>
                        <a:chExt cx="8847" cy="58"/>
                      </a:xfrm>
                    </wpg:grpSpPr>
                    <wps:wsp>
                      <wps:cNvPr id="2" name="直线 6"/>
                      <wps:cNvCnPr/>
                      <wps:spPr>
                        <a:xfrm>
                          <a:off x="1673" y="15576"/>
                          <a:ext cx="8846" cy="0"/>
                        </a:xfrm>
                        <a:prstGeom prst="line">
                          <a:avLst/>
                        </a:prstGeom>
                        <a:ln w="18288" cap="flat" cmpd="sng">
                          <a:solidFill>
                            <a:srgbClr val="000000"/>
                          </a:solidFill>
                          <a:prstDash val="solid"/>
                          <a:headEnd type="none" w="med" len="med"/>
                          <a:tailEnd type="none" w="med" len="med"/>
                        </a:ln>
                      </wps:spPr>
                      <wps:bodyPr upright="1"/>
                    </wps:wsp>
                    <wps:wsp>
                      <wps:cNvPr id="3" name="直线 7"/>
                      <wps:cNvCnPr/>
                      <wps:spPr>
                        <a:xfrm>
                          <a:off x="1673" y="15612"/>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83.6pt;margin-top:778.05pt;height:2.9pt;width:442.35pt;mso-position-horizontal-relative:page;mso-position-vertical-relative:page;z-index:-251633664;mso-width-relative:page;mso-height-relative:page;" coordorigin="1673,15562" coordsize="8847,58" o:gfxdata="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2kQnNoAAAAOAQAADwAA&#10;AAAAAAABACAAAAAiAAAAZHJzL2Rvd25yZXYueG1sUEsBAhQAFAAAAAgAh07iQCklCpGGAgAADwcA&#10;AA4AAAAAAAAAAQAgAAAAKQEAAGRycy9lMm9Eb2MueG1sUEsFBgAAAAAGAAYAWQEAACEGAAAAAA==&#10;">
              <o:lock v:ext="edit" aspectratio="f"/>
              <v:line id="直线 6" o:spid="_x0000_s1026" o:spt="20" style="position:absolute;left:1673;top:15576;height:0;width:8846;" filled="f" stroked="t" coordsize="21600,21600" o:gfxdata="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fS17sAAADa&#10;AAAADwAAAAAAAAABACAAAAAiAAAAZHJzL2Rvd25yZXYueG1sUEsBAhQAFAAAAAgAh07iQDMvBZ47&#10;AAAAOQAAABAAAAAAAAAAAQAgAAAACgEAAGRycy9zaGFwZXhtbC54bWxQSwUGAAAAAAYABgBbAQAA&#10;tAMAAAAA&#10;">
                <v:fill on="f" focussize="0,0"/>
                <v:stroke weight="1.44pt" color="#000000" joinstyle="round"/>
                <v:imagedata o:title=""/>
                <o:lock v:ext="edit" aspectratio="f"/>
              </v:line>
              <v:line id="直线 7" o:spid="_x0000_s1026" o:spt="20" style="position:absolute;left:1673;top:15612;height:0;width:8846;" filled="f" stroked="t" coordsize="21600,21600" o:gfxdata="UEsDBAoAAAAAAIdO4kAAAAAAAAAAAAAAAAAEAAAAZHJzL1BLAwQUAAAACACHTuJAgCNxo7wAAADa&#10;AAAADwAAAGRycy9kb3ducmV2LnhtbEWPQWsCMRSE7wX/Q3iCt5q1gp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jcaO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67005" cy="1524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a:noFill/>
                      </a:ln>
                    </wps:spPr>
                    <wps:txbx>
                      <w:txbxContent>
                        <w:p>
                          <w:pPr>
                            <w:spacing w:before="12"/>
                            <w:ind w:left="40" w:right="0" w:firstLine="0"/>
                            <w:jc w:val="left"/>
                            <w:rPr>
                              <w:rFonts w:hint="eastAsia" w:ascii="Times New Roman" w:eastAsia="宋体"/>
                              <w:sz w:val="18"/>
                              <w:lang w:val="en-US" w:eastAsia="zh-CN"/>
                            </w:rPr>
                          </w:pPr>
                        </w:p>
                      </w:txbxContent>
                    </wps:txbx>
                    <wps:bodyPr lIns="0" tIns="0" rIns="0" bIns="0" upright="1"/>
                  </wps:wsp>
                </a:graphicData>
              </a:graphic>
            </wp:anchor>
          </w:drawing>
        </mc:Choice>
        <mc:Fallback>
          <w:pict>
            <v:shape id="文本框 8" o:spid="_x0000_s1026" o:spt="202" type="#_x0000_t202" style="position:absolute;left:0pt;margin-top:0pt;height:12pt;width:13.15pt;mso-position-horizontal:center;mso-position-horizontal-relative:margin;z-index:251683840;mso-width-relative:page;mso-height-relative:page;" filled="f" stroked="f" coordsize="21600,21600" o:gfxdata="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VBzs0wAAAAMBAAAPAAAAAAAAAAEAIAAAACIAAABkcnMvZG93bnJldi54bWxQSwECFAAUAAAA&#10;CACHTuJAcaVNW7oBAABxAwAADgAAAAAAAAABACAAAAAiAQAAZHJzL2Uyb0RvYy54bWxQSwUGAAAA&#10;AAYABgBZAQAATgUAAAAA&#10;">
              <v:fill on="f" focussize="0,0"/>
              <v:stroke on="f"/>
              <v:imagedata o:title=""/>
              <o:lock v:ext="edit" aspectratio="f"/>
              <v:textbox inset="0mm,0mm,0mm,0mm">
                <w:txbxContent>
                  <w:p>
                    <w:pPr>
                      <w:spacing w:before="12"/>
                      <w:ind w:left="40" w:right="0" w:firstLine="0"/>
                      <w:jc w:val="left"/>
                      <w:rPr>
                        <w:rFonts w:hint="eastAsia" w:ascii="Times New Roman" w:eastAsia="宋体"/>
                        <w:sz w:val="18"/>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g">
          <w:drawing>
            <wp:anchor distT="0" distB="0" distL="114300" distR="114300" simplePos="0" relativeHeight="251659264" behindDoc="1" locked="0" layoutInCell="1" allowOverlap="1">
              <wp:simplePos x="0" y="0"/>
              <wp:positionH relativeFrom="page">
                <wp:posOffset>1061720</wp:posOffset>
              </wp:positionH>
              <wp:positionV relativeFrom="page">
                <wp:posOffset>702310</wp:posOffset>
              </wp:positionV>
              <wp:extent cx="5617845" cy="36830"/>
              <wp:effectExtent l="0" t="0" r="1905" b="1905"/>
              <wp:wrapNone/>
              <wp:docPr id="24" name="组合 1"/>
              <wp:cNvGraphicFramePr/>
              <a:graphic xmlns:a="http://schemas.openxmlformats.org/drawingml/2006/main">
                <a:graphicData uri="http://schemas.microsoft.com/office/word/2010/wordprocessingGroup">
                  <wpg:wgp>
                    <wpg:cNvGrpSpPr/>
                    <wpg:grpSpPr>
                      <a:xfrm>
                        <a:off x="0" y="0"/>
                        <a:ext cx="5617845" cy="36830"/>
                        <a:chOff x="1673" y="1106"/>
                        <a:chExt cx="8847" cy="58"/>
                      </a:xfrm>
                    </wpg:grpSpPr>
                    <wps:wsp>
                      <wps:cNvPr id="20" name="直线 2"/>
                      <wps:cNvCnPr/>
                      <wps:spPr>
                        <a:xfrm>
                          <a:off x="1673" y="1150"/>
                          <a:ext cx="8846" cy="0"/>
                        </a:xfrm>
                        <a:prstGeom prst="line">
                          <a:avLst/>
                        </a:prstGeom>
                        <a:ln w="18288" cap="flat" cmpd="sng">
                          <a:solidFill>
                            <a:srgbClr val="000000"/>
                          </a:solidFill>
                          <a:prstDash val="solid"/>
                          <a:headEnd type="none" w="med" len="med"/>
                          <a:tailEnd type="none" w="med" len="med"/>
                        </a:ln>
                      </wps:spPr>
                      <wps:bodyPr upright="1"/>
                    </wps:wsp>
                    <wps:wsp>
                      <wps:cNvPr id="22" name="直线 3"/>
                      <wps:cNvCnPr/>
                      <wps:spPr>
                        <a:xfrm>
                          <a:off x="1673" y="1114"/>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83.6pt;margin-top:55.3pt;height:2.9pt;width:442.35pt;mso-position-horizontal-relative:page;mso-position-vertical-relative:page;z-index:-251657216;mso-width-relative:page;mso-height-relative:page;" coordorigin="1673,1106" coordsize="8847,58" o:gfxdata="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3I5I2gAAAAwBAAAPAAAAAAAAAAEA&#10;IAAAACIAAABkcnMvZG93bnJldi54bWxQSwECFAAUAAAACACHTuJADdMB/H8CAAAPBwAADgAAAAAA&#10;AAABACAAAAApAQAAZHJzL2Uyb0RvYy54bWxQSwUGAAAAAAYABgBZAQAAGgYAAAAA&#10;">
              <o:lock v:ext="edit" aspectratio="f"/>
              <v:line id="直线 2" o:spid="_x0000_s1026" o:spt="20" style="position:absolute;left:1673;top:1150;height:0;width:8846;" filled="f" stroked="t" coordsize="21600,21600" o:gfxdata="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vUTq5AAAA2wAA&#10;AA8AAAAAAAAAAQAgAAAAIgAAAGRycy9kb3ducmV2LnhtbFBLAQIUABQAAAAIAIdO4kAzLwWeOwAA&#10;ADkAAAAQAAAAAAAAAAEAIAAAAAgBAABkcnMvc2hhcGV4bWwueG1sUEsFBgAAAAAGAAYAWwEAALID&#10;AAAAAA==&#10;">
                <v:fill on="f" focussize="0,0"/>
                <v:stroke weight="1.44pt" color="#000000" joinstyle="round"/>
                <v:imagedata o:title=""/>
                <o:lock v:ext="edit" aspectratio="f"/>
              </v:line>
              <v:line id="直线 3" o:spid="_x0000_s1026" o:spt="20" style="position:absolute;left:1673;top:1114;height:0;width:8846;" filled="f" stroked="t" coordsize="21600,21600" o:gfxdata="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tjV6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3172460</wp:posOffset>
              </wp:positionH>
              <wp:positionV relativeFrom="page">
                <wp:posOffset>545465</wp:posOffset>
              </wp:positionV>
              <wp:extent cx="1397000" cy="139700"/>
              <wp:effectExtent l="0" t="0" r="0" b="0"/>
              <wp:wrapNone/>
              <wp:docPr id="26" name="文本框 4"/>
              <wp:cNvGraphicFramePr/>
              <a:graphic xmlns:a="http://schemas.openxmlformats.org/drawingml/2006/main">
                <a:graphicData uri="http://schemas.microsoft.com/office/word/2010/wordprocessingShape">
                  <wps:wsp>
                    <wps:cNvSpPr txBox="1"/>
                    <wps:spPr>
                      <a:xfrm>
                        <a:off x="0" y="0"/>
                        <a:ext cx="1397000"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张店区</w:t>
                          </w:r>
                          <w:r>
                            <w:rPr>
                              <w:sz w:val="18"/>
                            </w:rPr>
                            <w:t>孝妇河防御洪水方案</w:t>
                          </w:r>
                        </w:p>
                      </w:txbxContent>
                    </wps:txbx>
                    <wps:bodyPr lIns="0" tIns="0" rIns="0" bIns="0" upright="1"/>
                  </wps:wsp>
                </a:graphicData>
              </a:graphic>
            </wp:anchor>
          </w:drawing>
        </mc:Choice>
        <mc:Fallback>
          <w:pict>
            <v:shape id="文本框 4" o:spid="_x0000_s1026" o:spt="202" type="#_x0000_t202" style="position:absolute;left:0pt;margin-left:249.8pt;margin-top:42.95pt;height:11pt;width:110pt;mso-position-horizontal-relative:page;mso-position-vertical-relative:page;z-index:-251656192;mso-width-relative:page;mso-height-relative:page;" filled="f" stroked="f" coordsize="21600,21600" o:gfxdata="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A5eY2AAAAAoBAAAPAAAAAAAAAAEAIAAAACIAAABkcnMvZG93bnJldi54bWxQSwECFAAUAAAA&#10;CACHTuJAONfLYrUBAABzAwAADgAAAAAAAAABACAAAAAnAQAAZHJzL2Uyb0RvYy54bWxQSwUGAAAA&#10;AAYABgBZAQAATgU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张店区</w:t>
                    </w:r>
                    <w:r>
                      <w:rPr>
                        <w:sz w:val="18"/>
                      </w:rPr>
                      <w:t>孝妇河防御洪水方案</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g">
          <w:drawing>
            <wp:anchor distT="0" distB="0" distL="114300" distR="114300" simplePos="0" relativeHeight="251684864" behindDoc="1" locked="0" layoutInCell="1" allowOverlap="1">
              <wp:simplePos x="0" y="0"/>
              <wp:positionH relativeFrom="page">
                <wp:posOffset>1061720</wp:posOffset>
              </wp:positionH>
              <wp:positionV relativeFrom="page">
                <wp:posOffset>768985</wp:posOffset>
              </wp:positionV>
              <wp:extent cx="5617845" cy="36830"/>
              <wp:effectExtent l="0" t="0" r="1905" b="1905"/>
              <wp:wrapNone/>
              <wp:docPr id="6" name="组合 1"/>
              <wp:cNvGraphicFramePr/>
              <a:graphic xmlns:a="http://schemas.openxmlformats.org/drawingml/2006/main">
                <a:graphicData uri="http://schemas.microsoft.com/office/word/2010/wordprocessingGroup">
                  <wpg:wgp>
                    <wpg:cNvGrpSpPr/>
                    <wpg:grpSpPr>
                      <a:xfrm>
                        <a:off x="0" y="0"/>
                        <a:ext cx="5617845" cy="36830"/>
                        <a:chOff x="1673" y="1106"/>
                        <a:chExt cx="8847" cy="58"/>
                      </a:xfrm>
                    </wpg:grpSpPr>
                    <wps:wsp>
                      <wps:cNvPr id="8" name="直线 2"/>
                      <wps:cNvCnPr/>
                      <wps:spPr>
                        <a:xfrm>
                          <a:off x="1673" y="1150"/>
                          <a:ext cx="8846" cy="0"/>
                        </a:xfrm>
                        <a:prstGeom prst="line">
                          <a:avLst/>
                        </a:prstGeom>
                        <a:ln w="18288" cap="flat" cmpd="sng">
                          <a:solidFill>
                            <a:srgbClr val="000000"/>
                          </a:solidFill>
                          <a:prstDash val="solid"/>
                          <a:headEnd type="none" w="med" len="med"/>
                          <a:tailEnd type="none" w="med" len="med"/>
                        </a:ln>
                      </wps:spPr>
                      <wps:bodyPr upright="1"/>
                    </wps:wsp>
                    <wps:wsp>
                      <wps:cNvPr id="9" name="直线 3"/>
                      <wps:cNvCnPr/>
                      <wps:spPr>
                        <a:xfrm>
                          <a:off x="1673" y="1114"/>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83.6pt;margin-top:60.55pt;height:2.9pt;width:442.35pt;mso-position-horizontal-relative:page;mso-position-vertical-relative:page;z-index:-251631616;mso-width-relative:page;mso-height-relative:page;" coordorigin="1673,1106" coordsize="8847,58" o:gfxdata="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qI1nbaAAAADAEAAA8AAAAAAAAAAQAg&#10;AAAAIgAAAGRycy9kb3ducmV2LnhtbFBLAQIUABQAAAAIAIdO4kAfYjTsfgIAAAwHAAAOAAAAAAAA&#10;AAEAIAAAACkBAABkcnMvZTJvRG9jLnhtbFBLBQYAAAAABgAGAFkBAAAZBgAAAAA=&#10;">
              <o:lock v:ext="edit" aspectratio="f"/>
              <v:line id="直线 2" o:spid="_x0000_s1026" o:spt="20" style="position:absolute;left:1673;top:1150;height:0;width:8846;" filled="f" stroked="t" coordsize="21600,21600" o:gfxdata="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T+U9twAAANoAAAAP&#10;AAAAAAAAAAEAIAAAACIAAABkcnMvZG93bnJldi54bWxQSwECFAAUAAAACACHTuJAMy8FnjsAAAA5&#10;AAAAEAAAAAAAAAABACAAAAAGAQAAZHJzL3NoYXBleG1sLnhtbFBLBQYAAAAABgAGAFsBAACwAwAA&#10;AAA=&#10;">
                <v:fill on="f" focussize="0,0"/>
                <v:stroke weight="1.44pt" color="#000000" joinstyle="round"/>
                <v:imagedata o:title=""/>
                <o:lock v:ext="edit" aspectratio="f"/>
              </v:line>
              <v:line id="直线 3" o:spid="_x0000_s1026" o:spt="20" style="position:absolute;left:1673;top:1114;height:0;width:8846;" filled="f" stroked="t" coordsize="21600,21600" o:gfxdata="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LRkm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3286125</wp:posOffset>
              </wp:positionH>
              <wp:positionV relativeFrom="page">
                <wp:posOffset>592455</wp:posOffset>
              </wp:positionV>
              <wp:extent cx="1454150" cy="158750"/>
              <wp:effectExtent l="0" t="0" r="0" b="0"/>
              <wp:wrapNone/>
              <wp:docPr id="42" name="文本框 12"/>
              <wp:cNvGraphicFramePr/>
              <a:graphic xmlns:a="http://schemas.openxmlformats.org/drawingml/2006/main">
                <a:graphicData uri="http://schemas.microsoft.com/office/word/2010/wordprocessingShape">
                  <wps:wsp>
                    <wps:cNvSpPr txBox="1"/>
                    <wps:spPr>
                      <a:xfrm>
                        <a:off x="0" y="0"/>
                        <a:ext cx="1454150" cy="158750"/>
                      </a:xfrm>
                      <a:prstGeom prst="rect">
                        <a:avLst/>
                      </a:prstGeom>
                      <a:noFill/>
                      <a:ln>
                        <a:noFill/>
                      </a:ln>
                    </wps:spPr>
                    <wps:txbx>
                      <w:txbxContent>
                        <w:p>
                          <w:pPr>
                            <w:spacing w:before="0" w:line="220" w:lineRule="exact"/>
                            <w:ind w:left="20" w:right="0" w:firstLine="0"/>
                            <w:jc w:val="left"/>
                            <w:rPr>
                              <w:rFonts w:hint="eastAsia" w:eastAsia="宋体"/>
                              <w:sz w:val="18"/>
                              <w:lang w:eastAsia="zh-CN"/>
                            </w:rPr>
                          </w:pPr>
                          <w:r>
                            <w:rPr>
                              <w:rFonts w:hint="eastAsia"/>
                              <w:sz w:val="18"/>
                              <w:lang w:eastAsia="zh-CN"/>
                            </w:rPr>
                            <w:t>张店区</w:t>
                          </w:r>
                          <w:r>
                            <w:rPr>
                              <w:sz w:val="18"/>
                            </w:rPr>
                            <w:t>孝妇河</w:t>
                          </w:r>
                          <w:r>
                            <w:rPr>
                              <w:rFonts w:hint="eastAsia"/>
                              <w:sz w:val="18"/>
                              <w:lang w:eastAsia="zh-CN"/>
                            </w:rPr>
                            <w:t>防御洪水方案</w:t>
                          </w:r>
                        </w:p>
                      </w:txbxContent>
                    </wps:txbx>
                    <wps:bodyPr lIns="0" tIns="0" rIns="0" bIns="0" upright="1"/>
                  </wps:wsp>
                </a:graphicData>
              </a:graphic>
            </wp:anchor>
          </w:drawing>
        </mc:Choice>
        <mc:Fallback>
          <w:pict>
            <v:shape id="文本框 12" o:spid="_x0000_s1026" o:spt="202" type="#_x0000_t202" style="position:absolute;left:0pt;margin-left:258.75pt;margin-top:46.65pt;height:12.5pt;width:114.5pt;mso-position-horizontal-relative:page;mso-position-vertical-relative:page;z-index:-251653120;mso-width-relative:page;mso-height-relative:page;" filled="f" stroked="f" coordsize="21600,21600" o:gfxdata="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ixQq2QAAAAoBAAAPAAAAAAAAAAEAIAAAACIAAABkcnMvZG93bnJldi54bWxQSwEC&#10;FAAUAAAACACHTuJA59UVeboBAAB0AwAADgAAAAAAAAABACAAAAAoAQAAZHJzL2Uyb0RvYy54bWxQ&#10;SwUGAAAAAAYABgBZAQAAVAUAAAAA&#10;">
              <v:fill on="f" focussize="0,0"/>
              <v:stroke on="f"/>
              <v:imagedata o:title=""/>
              <o:lock v:ext="edit" aspectratio="f"/>
              <v:textbox inset="0mm,0mm,0mm,0mm">
                <w:txbxContent>
                  <w:p>
                    <w:pPr>
                      <w:spacing w:before="0" w:line="220" w:lineRule="exact"/>
                      <w:ind w:left="20" w:right="0" w:firstLine="0"/>
                      <w:jc w:val="left"/>
                      <w:rPr>
                        <w:rFonts w:hint="eastAsia" w:eastAsia="宋体"/>
                        <w:sz w:val="18"/>
                        <w:lang w:eastAsia="zh-CN"/>
                      </w:rPr>
                    </w:pPr>
                    <w:r>
                      <w:rPr>
                        <w:rFonts w:hint="eastAsia"/>
                        <w:sz w:val="18"/>
                        <w:lang w:eastAsia="zh-CN"/>
                      </w:rPr>
                      <w:t>张店区</w:t>
                    </w:r>
                    <w:r>
                      <w:rPr>
                        <w:sz w:val="18"/>
                      </w:rPr>
                      <w:t>孝妇河</w:t>
                    </w:r>
                    <w:r>
                      <w:rPr>
                        <w:rFonts w:hint="eastAsia"/>
                        <w:sz w:val="18"/>
                        <w:lang w:eastAsia="zh-CN"/>
                      </w:rPr>
                      <w:t>防御洪水方案</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g">
          <w:drawing>
            <wp:anchor distT="0" distB="0" distL="114300" distR="114300" simplePos="0" relativeHeight="251679744" behindDoc="1" locked="0" layoutInCell="1" allowOverlap="1">
              <wp:simplePos x="0" y="0"/>
              <wp:positionH relativeFrom="page">
                <wp:posOffset>1061720</wp:posOffset>
              </wp:positionH>
              <wp:positionV relativeFrom="page">
                <wp:posOffset>9881235</wp:posOffset>
              </wp:positionV>
              <wp:extent cx="5617845" cy="36830"/>
              <wp:effectExtent l="0" t="0" r="1905" b="1270"/>
              <wp:wrapNone/>
              <wp:docPr id="68" name="组合 18"/>
              <wp:cNvGraphicFramePr/>
              <a:graphic xmlns:a="http://schemas.openxmlformats.org/drawingml/2006/main">
                <a:graphicData uri="http://schemas.microsoft.com/office/word/2010/wordprocessingGroup">
                  <wpg:wgp>
                    <wpg:cNvGrpSpPr/>
                    <wpg:grpSpPr>
                      <a:xfrm>
                        <a:off x="0" y="0"/>
                        <a:ext cx="5617845" cy="36830"/>
                        <a:chOff x="1673" y="15562"/>
                        <a:chExt cx="8847" cy="58"/>
                      </a:xfrm>
                    </wpg:grpSpPr>
                    <wps:wsp>
                      <wps:cNvPr id="69" name="直线 19"/>
                      <wps:cNvCnPr/>
                      <wps:spPr>
                        <a:xfrm>
                          <a:off x="1673" y="15576"/>
                          <a:ext cx="8846" cy="0"/>
                        </a:xfrm>
                        <a:prstGeom prst="line">
                          <a:avLst/>
                        </a:prstGeom>
                        <a:ln w="18288" cap="flat" cmpd="sng">
                          <a:solidFill>
                            <a:srgbClr val="000000"/>
                          </a:solidFill>
                          <a:prstDash val="solid"/>
                          <a:headEnd type="none" w="med" len="med"/>
                          <a:tailEnd type="none" w="med" len="med"/>
                        </a:ln>
                      </wps:spPr>
                      <wps:bodyPr upright="1"/>
                    </wps:wsp>
                    <wps:wsp>
                      <wps:cNvPr id="70" name="直线 20"/>
                      <wps:cNvCnPr/>
                      <wps:spPr>
                        <a:xfrm>
                          <a:off x="1673" y="15612"/>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18" o:spid="_x0000_s1026" o:spt="203" style="position:absolute;left:0pt;margin-left:83.6pt;margin-top:778.05pt;height:2.9pt;width:442.35pt;mso-position-horizontal-relative:page;mso-position-vertical-relative:page;z-index:-251636736;mso-width-relative:page;mso-height-relative:page;" coordorigin="1673,15562" coordsize="8847,58" o:gfxdata="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tpEJzaAAAADgEA&#10;AA8AAAAAAAAAAQAgAAAAIgAAAGRycy9kb3ducmV2LnhtbFBLAQIUABQAAAAIAIdO4kBcz+PvigIA&#10;ABUHAAAOAAAAAAAAAAEAIAAAACkBAABkcnMvZTJvRG9jLnhtbFBLBQYAAAAABgAGAFkBAAAlBgAA&#10;AAA=&#10;">
              <o:lock v:ext="edit" aspectratio="f"/>
              <v:line id="直线 19" o:spid="_x0000_s1026" o:spt="20" style="position:absolute;left:1673;top:15576;height:0;width:8846;" filled="f" stroked="t" coordsize="21600,21600" o:gfxdata="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9BZ7sAAADb&#10;AAAADwAAAAAAAAABACAAAAAiAAAAZHJzL2Rvd25yZXYueG1sUEsBAhQAFAAAAAgAh07iQDMvBZ47&#10;AAAAOQAAABAAAAAAAAAAAQAgAAAACgEAAGRycy9zaGFwZXhtbC54bWxQSwUGAAAAAAYABgBbAQAA&#10;tAMAAAAA&#10;">
                <v:fill on="f" focussize="0,0"/>
                <v:stroke weight="1.44pt" color="#000000" joinstyle="round"/>
                <v:imagedata o:title=""/>
                <o:lock v:ext="edit" aspectratio="f"/>
              </v:line>
              <v:line id="直线 20" o:spid="_x0000_s1026" o:spt="20" style="position:absolute;left:1673;top:15612;height:0;width:8846;" filled="f" stroked="t" coordsize="21600,21600" o:gfxdata="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Ama+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group>
          </w:pict>
        </mc:Fallback>
      </mc:AlternateContent>
    </w:r>
    <w:r>
      <w:rPr>
        <w:rFonts w:hint="eastAsia"/>
        <w:sz w:val="20"/>
        <w:lang w:val="en-US" w:eastAsia="zh-CN"/>
      </w:rPr>
      <w:t xml:space="preserve">   </w:t>
    </w:r>
  </w:p>
  <w:p>
    <w:pPr>
      <w:pStyle w:val="6"/>
      <w:tabs>
        <w:tab w:val="left" w:pos="2956"/>
      </w:tabs>
      <w:spacing w:line="240" w:lineRule="auto"/>
      <w:ind w:left="0"/>
      <w:rPr>
        <w:sz w:val="2"/>
      </w:rPr>
    </w:pPr>
    <w:r>
      <mc:AlternateContent>
        <mc:Choice Requires="wps">
          <w:drawing>
            <wp:anchor distT="0" distB="0" distL="114300" distR="114300" simplePos="0" relativeHeight="251681792" behindDoc="1" locked="0" layoutInCell="1" allowOverlap="1">
              <wp:simplePos x="0" y="0"/>
              <wp:positionH relativeFrom="page">
                <wp:posOffset>3638550</wp:posOffset>
              </wp:positionH>
              <wp:positionV relativeFrom="page">
                <wp:posOffset>545465</wp:posOffset>
              </wp:positionV>
              <wp:extent cx="1758315" cy="139700"/>
              <wp:effectExtent l="0" t="0" r="0" b="0"/>
              <wp:wrapNone/>
              <wp:docPr id="78" name="文本框 17"/>
              <wp:cNvGraphicFramePr/>
              <a:graphic xmlns:a="http://schemas.openxmlformats.org/drawingml/2006/main">
                <a:graphicData uri="http://schemas.microsoft.com/office/word/2010/wordprocessingShape">
                  <wps:wsp>
                    <wps:cNvSpPr txBox="1"/>
                    <wps:spPr>
                      <a:xfrm>
                        <a:off x="0" y="0"/>
                        <a:ext cx="1758315"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张店区孝妇河</w:t>
                          </w:r>
                          <w:r>
                            <w:rPr>
                              <w:sz w:val="18"/>
                            </w:rPr>
                            <w:t>防御洪水方案</w:t>
                          </w:r>
                        </w:p>
                      </w:txbxContent>
                    </wps:txbx>
                    <wps:bodyPr lIns="0" tIns="0" rIns="0" bIns="0" upright="1"/>
                  </wps:wsp>
                </a:graphicData>
              </a:graphic>
            </wp:anchor>
          </w:drawing>
        </mc:Choice>
        <mc:Fallback>
          <w:pict>
            <v:shape id="文本框 17" o:spid="_x0000_s1026" o:spt="202" type="#_x0000_t202" style="position:absolute;left:0pt;margin-left:286.5pt;margin-top:42.95pt;height:11pt;width:138.45pt;mso-position-horizontal-relative:page;mso-position-vertical-relative:page;z-index:-251634688;mso-width-relative:page;mso-height-relative:page;" filled="f" stroked="f" coordsize="21600,21600" o:gfxdata="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Nw2n2QAAAAoBAAAPAAAAAAAAAAEAIAAAACIAAABkcnMvZG93bnJldi54bWxQ&#10;SwECFAAUAAAACACHTuJAZrXJmr0BAAB0AwAADgAAAAAAAAABACAAAAAoAQAAZHJzL2Uyb0RvYy54&#10;bWxQSwUGAAAAAAYABgBZAQAAVwU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张店区孝妇河</w:t>
                    </w:r>
                    <w:r>
                      <w:rPr>
                        <w:sz w:val="18"/>
                      </w:rPr>
                      <w:t>防御洪水方案</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718820</wp:posOffset>
              </wp:positionH>
              <wp:positionV relativeFrom="page">
                <wp:posOffset>681990</wp:posOffset>
              </wp:positionV>
              <wp:extent cx="9008745" cy="76200"/>
              <wp:effectExtent l="0" t="0" r="1905" b="5715"/>
              <wp:wrapNone/>
              <wp:docPr id="75" name="组合 14"/>
              <wp:cNvGraphicFramePr/>
              <a:graphic xmlns:a="http://schemas.openxmlformats.org/drawingml/2006/main">
                <a:graphicData uri="http://schemas.microsoft.com/office/word/2010/wordprocessingGroup">
                  <wpg:wgp>
                    <wpg:cNvGrpSpPr/>
                    <wpg:grpSpPr>
                      <a:xfrm>
                        <a:off x="0" y="0"/>
                        <a:ext cx="9008745" cy="76200"/>
                        <a:chOff x="1673" y="1106"/>
                        <a:chExt cx="8847" cy="58"/>
                      </a:xfrm>
                    </wpg:grpSpPr>
                    <wps:wsp>
                      <wps:cNvPr id="76" name="直线 15"/>
                      <wps:cNvCnPr/>
                      <wps:spPr>
                        <a:xfrm>
                          <a:off x="1673" y="1150"/>
                          <a:ext cx="8846" cy="0"/>
                        </a:xfrm>
                        <a:prstGeom prst="line">
                          <a:avLst/>
                        </a:prstGeom>
                        <a:ln w="18288" cap="flat" cmpd="sng">
                          <a:solidFill>
                            <a:srgbClr val="000000"/>
                          </a:solidFill>
                          <a:prstDash val="solid"/>
                          <a:headEnd type="none" w="med" len="med"/>
                          <a:tailEnd type="none" w="med" len="med"/>
                        </a:ln>
                      </wps:spPr>
                      <wps:bodyPr upright="1"/>
                    </wps:wsp>
                    <wps:wsp>
                      <wps:cNvPr id="77" name="直线 16"/>
                      <wps:cNvCnPr/>
                      <wps:spPr>
                        <a:xfrm>
                          <a:off x="1673" y="1114"/>
                          <a:ext cx="884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14" o:spid="_x0000_s1026" o:spt="203" style="position:absolute;left:0pt;margin-left:56.6pt;margin-top:53.7pt;height:6pt;width:709.35pt;mso-position-horizontal-relative:page;mso-position-vertical-relative:page;z-index:-251635712;mso-width-relative:page;mso-height-relative:page;" coordorigin="1673,1106" coordsize="8847,58" o:gfxdata="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IhGw52gAAAAwBAAAPAAAAAAAA&#10;AAEAIAAAACIAAABkcnMvZG93bnJldi54bWxQSwECFAAUAAAACACHTuJAeloWO4ICAAASBwAADgAA&#10;AAAAAAABACAAAAApAQAAZHJzL2Uyb0RvYy54bWxQSwUGAAAAAAYABgBZAQAAHQYAAAAA&#10;">
              <o:lock v:ext="edit" aspectratio="f"/>
              <v:line id="直线 15" o:spid="_x0000_s1026" o:spt="20" style="position:absolute;left:1673;top:1150;height:0;width:8846;" filled="f" stroked="t" coordsize="21600,21600" o:gfxdata="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lDyLsAAADb&#10;AAAADwAAAAAAAAABACAAAAAiAAAAZHJzL2Rvd25yZXYueG1sUEsBAhQAFAAAAAgAh07iQDMvBZ47&#10;AAAAOQAAABAAAAAAAAAAAQAgAAAACgEAAGRycy9zaGFwZXhtbC54bWxQSwUGAAAAAAYABgBbAQAA&#10;tAMAAAAA&#10;">
                <v:fill on="f" focussize="0,0"/>
                <v:stroke weight="1.44pt" color="#000000" joinstyle="round"/>
                <v:imagedata o:title=""/>
                <o:lock v:ext="edit" aspectratio="f"/>
              </v:line>
              <v:line id="直线 16" o:spid="_x0000_s1026" o:spt="20" style="position:absolute;left:1673;top:1114;height:0;width:8846;" filled="f" stroked="t" coordsize="21600,21600" o:gfxdata="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pAdu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896" w:hanging="675"/>
        <w:jc w:val="left"/>
      </w:pPr>
      <w:rPr>
        <w:rFonts w:hint="default"/>
        <w:lang w:val="zh-CN" w:eastAsia="zh-CN" w:bidi="zh-CN"/>
      </w:rPr>
    </w:lvl>
    <w:lvl w:ilvl="1" w:tentative="0">
      <w:start w:val="1"/>
      <w:numFmt w:val="decimal"/>
      <w:lvlText w:val="%1.%2"/>
      <w:lvlJc w:val="left"/>
      <w:pPr>
        <w:ind w:left="896" w:hanging="675"/>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61" w:hanging="840"/>
        <w:jc w:val="left"/>
      </w:pPr>
      <w:rPr>
        <w:rFonts w:hint="default" w:ascii="Times New Roman" w:hAnsi="Times New Roman" w:eastAsia="Times New Roman" w:cs="Times New Roman"/>
        <w:b/>
        <w:bCs/>
        <w:spacing w:val="-4"/>
        <w:w w:val="100"/>
        <w:sz w:val="28"/>
        <w:szCs w:val="28"/>
        <w:lang w:val="zh-CN" w:eastAsia="zh-CN" w:bidi="zh-CN"/>
      </w:rPr>
    </w:lvl>
    <w:lvl w:ilvl="3" w:tentative="0">
      <w:start w:val="0"/>
      <w:numFmt w:val="bullet"/>
      <w:lvlText w:val="•"/>
      <w:lvlJc w:val="left"/>
      <w:pPr>
        <w:ind w:left="2888" w:hanging="840"/>
      </w:pPr>
      <w:rPr>
        <w:rFonts w:hint="default"/>
        <w:lang w:val="zh-CN" w:eastAsia="zh-CN" w:bidi="zh-CN"/>
      </w:rPr>
    </w:lvl>
    <w:lvl w:ilvl="4" w:tentative="0">
      <w:start w:val="0"/>
      <w:numFmt w:val="bullet"/>
      <w:lvlText w:val="•"/>
      <w:lvlJc w:val="left"/>
      <w:pPr>
        <w:ind w:left="3802" w:hanging="840"/>
      </w:pPr>
      <w:rPr>
        <w:rFonts w:hint="default"/>
        <w:lang w:val="zh-CN" w:eastAsia="zh-CN" w:bidi="zh-CN"/>
      </w:rPr>
    </w:lvl>
    <w:lvl w:ilvl="5" w:tentative="0">
      <w:start w:val="0"/>
      <w:numFmt w:val="bullet"/>
      <w:lvlText w:val="•"/>
      <w:lvlJc w:val="left"/>
      <w:pPr>
        <w:ind w:left="4716" w:hanging="840"/>
      </w:pPr>
      <w:rPr>
        <w:rFonts w:hint="default"/>
        <w:lang w:val="zh-CN" w:eastAsia="zh-CN" w:bidi="zh-CN"/>
      </w:rPr>
    </w:lvl>
    <w:lvl w:ilvl="6" w:tentative="0">
      <w:start w:val="0"/>
      <w:numFmt w:val="bullet"/>
      <w:lvlText w:val="•"/>
      <w:lvlJc w:val="left"/>
      <w:pPr>
        <w:ind w:left="5630" w:hanging="840"/>
      </w:pPr>
      <w:rPr>
        <w:rFonts w:hint="default"/>
        <w:lang w:val="zh-CN" w:eastAsia="zh-CN" w:bidi="zh-CN"/>
      </w:rPr>
    </w:lvl>
    <w:lvl w:ilvl="7" w:tentative="0">
      <w:start w:val="0"/>
      <w:numFmt w:val="bullet"/>
      <w:lvlText w:val="•"/>
      <w:lvlJc w:val="left"/>
      <w:pPr>
        <w:ind w:left="6544" w:hanging="840"/>
      </w:pPr>
      <w:rPr>
        <w:rFonts w:hint="default"/>
        <w:lang w:val="zh-CN" w:eastAsia="zh-CN" w:bidi="zh-CN"/>
      </w:rPr>
    </w:lvl>
    <w:lvl w:ilvl="8" w:tentative="0">
      <w:start w:val="0"/>
      <w:numFmt w:val="bullet"/>
      <w:lvlText w:val="•"/>
      <w:lvlJc w:val="left"/>
      <w:pPr>
        <w:ind w:left="7458" w:hanging="840"/>
      </w:pPr>
      <w:rPr>
        <w:rFonts w:hint="default"/>
        <w:lang w:val="zh-CN" w:eastAsia="zh-CN" w:bidi="zh-CN"/>
      </w:rPr>
    </w:lvl>
  </w:abstractNum>
  <w:abstractNum w:abstractNumId="1">
    <w:nsid w:val="D522327B"/>
    <w:multiLevelType w:val="singleLevel"/>
    <w:tmpl w:val="D522327B"/>
    <w:lvl w:ilvl="0" w:tentative="0">
      <w:start w:val="1"/>
      <w:numFmt w:val="chineseCounting"/>
      <w:suff w:val="nothing"/>
      <w:lvlText w:val="%1、"/>
      <w:lvlJc w:val="left"/>
      <w:rPr>
        <w:rFonts w:hint="eastAsia"/>
      </w:rPr>
    </w:lvl>
  </w:abstractNum>
  <w:abstractNum w:abstractNumId="2">
    <w:nsid w:val="0053208E"/>
    <w:multiLevelType w:val="multilevel"/>
    <w:tmpl w:val="0053208E"/>
    <w:lvl w:ilvl="0" w:tentative="0">
      <w:start w:val="1"/>
      <w:numFmt w:val="decimal"/>
      <w:lvlText w:val="%1"/>
      <w:lvlJc w:val="left"/>
      <w:pPr>
        <w:ind w:left="675" w:hanging="454"/>
        <w:jc w:val="left"/>
      </w:pPr>
      <w:rPr>
        <w:rFonts w:hint="default" w:ascii="华文中宋" w:hAnsi="华文中宋" w:eastAsia="华文中宋" w:cs="华文中宋"/>
        <w:b/>
        <w:bCs/>
        <w:w w:val="100"/>
        <w:sz w:val="28"/>
        <w:szCs w:val="28"/>
        <w:lang w:val="zh-CN" w:eastAsia="zh-CN" w:bidi="zh-CN"/>
      </w:rPr>
    </w:lvl>
    <w:lvl w:ilvl="1" w:tentative="0">
      <w:start w:val="1"/>
      <w:numFmt w:val="decimal"/>
      <w:lvlText w:val="%1.%2"/>
      <w:lvlJc w:val="left"/>
      <w:pPr>
        <w:ind w:left="995" w:hanging="562"/>
        <w:jc w:val="left"/>
      </w:pPr>
      <w:rPr>
        <w:rFonts w:hint="default" w:ascii="华文中宋" w:hAnsi="华文中宋" w:eastAsia="华文中宋" w:cs="华文中宋"/>
        <w:w w:val="100"/>
        <w:sz w:val="24"/>
        <w:szCs w:val="24"/>
        <w:lang w:val="zh-CN" w:eastAsia="zh-CN" w:bidi="zh-CN"/>
      </w:rPr>
    </w:lvl>
    <w:lvl w:ilvl="2" w:tentative="0">
      <w:start w:val="0"/>
      <w:numFmt w:val="bullet"/>
      <w:lvlText w:val="•"/>
      <w:lvlJc w:val="left"/>
      <w:pPr>
        <w:ind w:left="4160" w:hanging="562"/>
      </w:pPr>
      <w:rPr>
        <w:rFonts w:hint="default"/>
        <w:lang w:val="zh-CN" w:eastAsia="zh-CN" w:bidi="zh-CN"/>
      </w:rPr>
    </w:lvl>
    <w:lvl w:ilvl="3" w:tentative="0">
      <w:start w:val="0"/>
      <w:numFmt w:val="bullet"/>
      <w:lvlText w:val="•"/>
      <w:lvlJc w:val="left"/>
      <w:pPr>
        <w:ind w:left="4440" w:hanging="562"/>
      </w:pPr>
      <w:rPr>
        <w:rFonts w:hint="default"/>
        <w:lang w:val="zh-CN" w:eastAsia="zh-CN" w:bidi="zh-CN"/>
      </w:rPr>
    </w:lvl>
    <w:lvl w:ilvl="4" w:tentative="0">
      <w:start w:val="0"/>
      <w:numFmt w:val="bullet"/>
      <w:lvlText w:val="•"/>
      <w:lvlJc w:val="left"/>
      <w:pPr>
        <w:ind w:left="5132" w:hanging="562"/>
      </w:pPr>
      <w:rPr>
        <w:rFonts w:hint="default"/>
        <w:lang w:val="zh-CN" w:eastAsia="zh-CN" w:bidi="zh-CN"/>
      </w:rPr>
    </w:lvl>
    <w:lvl w:ilvl="5" w:tentative="0">
      <w:start w:val="0"/>
      <w:numFmt w:val="bullet"/>
      <w:lvlText w:val="•"/>
      <w:lvlJc w:val="left"/>
      <w:pPr>
        <w:ind w:left="5824" w:hanging="562"/>
      </w:pPr>
      <w:rPr>
        <w:rFonts w:hint="default"/>
        <w:lang w:val="zh-CN" w:eastAsia="zh-CN" w:bidi="zh-CN"/>
      </w:rPr>
    </w:lvl>
    <w:lvl w:ilvl="6" w:tentative="0">
      <w:start w:val="0"/>
      <w:numFmt w:val="bullet"/>
      <w:lvlText w:val="•"/>
      <w:lvlJc w:val="left"/>
      <w:pPr>
        <w:ind w:left="6517" w:hanging="562"/>
      </w:pPr>
      <w:rPr>
        <w:rFonts w:hint="default"/>
        <w:lang w:val="zh-CN" w:eastAsia="zh-CN" w:bidi="zh-CN"/>
      </w:rPr>
    </w:lvl>
    <w:lvl w:ilvl="7" w:tentative="0">
      <w:start w:val="0"/>
      <w:numFmt w:val="bullet"/>
      <w:lvlText w:val="•"/>
      <w:lvlJc w:val="left"/>
      <w:pPr>
        <w:ind w:left="7209" w:hanging="562"/>
      </w:pPr>
      <w:rPr>
        <w:rFonts w:hint="default"/>
        <w:lang w:val="zh-CN" w:eastAsia="zh-CN" w:bidi="zh-CN"/>
      </w:rPr>
    </w:lvl>
    <w:lvl w:ilvl="8" w:tentative="0">
      <w:start w:val="0"/>
      <w:numFmt w:val="bullet"/>
      <w:lvlText w:val="•"/>
      <w:lvlJc w:val="left"/>
      <w:pPr>
        <w:ind w:left="7901" w:hanging="562"/>
      </w:pPr>
      <w:rPr>
        <w:rFonts w:hint="default"/>
        <w:lang w:val="zh-CN" w:eastAsia="zh-CN" w:bidi="zh-CN"/>
      </w:rPr>
    </w:lvl>
  </w:abstractNum>
  <w:abstractNum w:abstractNumId="3">
    <w:nsid w:val="1A313F2D"/>
    <w:multiLevelType w:val="singleLevel"/>
    <w:tmpl w:val="1A313F2D"/>
    <w:lvl w:ilvl="0" w:tentative="0">
      <w:start w:val="1"/>
      <w:numFmt w:val="decimal"/>
      <w:suff w:val="nothing"/>
      <w:lvlText w:val="（%1）"/>
      <w:lvlJc w:val="left"/>
    </w:lvl>
  </w:abstractNum>
  <w:abstractNum w:abstractNumId="4">
    <w:nsid w:val="30AB0155"/>
    <w:multiLevelType w:val="singleLevel"/>
    <w:tmpl w:val="30AB0155"/>
    <w:lvl w:ilvl="0" w:tentative="0">
      <w:start w:val="1"/>
      <w:numFmt w:val="decimal"/>
      <w:suff w:val="nothing"/>
      <w:lvlText w:val="%1、"/>
      <w:lvlJc w:val="left"/>
    </w:lvl>
  </w:abstractNum>
  <w:abstractNum w:abstractNumId="5">
    <w:nsid w:val="59ADCABA"/>
    <w:multiLevelType w:val="multilevel"/>
    <w:tmpl w:val="59ADCABA"/>
    <w:lvl w:ilvl="0" w:tentative="0">
      <w:start w:val="2"/>
      <w:numFmt w:val="decimal"/>
      <w:lvlText w:val="%1"/>
      <w:lvlJc w:val="left"/>
      <w:pPr>
        <w:ind w:left="896" w:hanging="675"/>
        <w:jc w:val="left"/>
      </w:pPr>
      <w:rPr>
        <w:rFonts w:hint="default"/>
        <w:lang w:val="zh-CN" w:eastAsia="zh-CN" w:bidi="zh-CN"/>
      </w:rPr>
    </w:lvl>
    <w:lvl w:ilvl="1" w:tentative="0">
      <w:start w:val="1"/>
      <w:numFmt w:val="decimal"/>
      <w:lvlText w:val="%1.%2"/>
      <w:lvlJc w:val="left"/>
      <w:pPr>
        <w:ind w:left="895" w:hanging="675"/>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61" w:hanging="840"/>
        <w:jc w:val="left"/>
      </w:pPr>
      <w:rPr>
        <w:rFonts w:hint="default" w:ascii="Times New Roman" w:hAnsi="Times New Roman" w:eastAsia="Times New Roman" w:cs="Times New Roman"/>
        <w:b/>
        <w:bCs/>
        <w:spacing w:val="-4"/>
        <w:w w:val="100"/>
        <w:sz w:val="28"/>
        <w:szCs w:val="28"/>
        <w:lang w:val="zh-CN" w:eastAsia="zh-CN" w:bidi="zh-CN"/>
      </w:rPr>
    </w:lvl>
    <w:lvl w:ilvl="3" w:tentative="0">
      <w:start w:val="0"/>
      <w:numFmt w:val="bullet"/>
      <w:lvlText w:val="•"/>
      <w:lvlJc w:val="left"/>
      <w:pPr>
        <w:ind w:left="2888" w:hanging="840"/>
      </w:pPr>
      <w:rPr>
        <w:rFonts w:hint="default"/>
        <w:lang w:val="zh-CN" w:eastAsia="zh-CN" w:bidi="zh-CN"/>
      </w:rPr>
    </w:lvl>
    <w:lvl w:ilvl="4" w:tentative="0">
      <w:start w:val="0"/>
      <w:numFmt w:val="bullet"/>
      <w:lvlText w:val="•"/>
      <w:lvlJc w:val="left"/>
      <w:pPr>
        <w:ind w:left="3802" w:hanging="840"/>
      </w:pPr>
      <w:rPr>
        <w:rFonts w:hint="default"/>
        <w:lang w:val="zh-CN" w:eastAsia="zh-CN" w:bidi="zh-CN"/>
      </w:rPr>
    </w:lvl>
    <w:lvl w:ilvl="5" w:tentative="0">
      <w:start w:val="0"/>
      <w:numFmt w:val="bullet"/>
      <w:lvlText w:val="•"/>
      <w:lvlJc w:val="left"/>
      <w:pPr>
        <w:ind w:left="4716" w:hanging="840"/>
      </w:pPr>
      <w:rPr>
        <w:rFonts w:hint="default"/>
        <w:lang w:val="zh-CN" w:eastAsia="zh-CN" w:bidi="zh-CN"/>
      </w:rPr>
    </w:lvl>
    <w:lvl w:ilvl="6" w:tentative="0">
      <w:start w:val="0"/>
      <w:numFmt w:val="bullet"/>
      <w:lvlText w:val="•"/>
      <w:lvlJc w:val="left"/>
      <w:pPr>
        <w:ind w:left="5630" w:hanging="840"/>
      </w:pPr>
      <w:rPr>
        <w:rFonts w:hint="default"/>
        <w:lang w:val="zh-CN" w:eastAsia="zh-CN" w:bidi="zh-CN"/>
      </w:rPr>
    </w:lvl>
    <w:lvl w:ilvl="7" w:tentative="0">
      <w:start w:val="0"/>
      <w:numFmt w:val="bullet"/>
      <w:lvlText w:val="•"/>
      <w:lvlJc w:val="left"/>
      <w:pPr>
        <w:ind w:left="6544" w:hanging="840"/>
      </w:pPr>
      <w:rPr>
        <w:rFonts w:hint="default"/>
        <w:lang w:val="zh-CN" w:eastAsia="zh-CN" w:bidi="zh-CN"/>
      </w:rPr>
    </w:lvl>
    <w:lvl w:ilvl="8" w:tentative="0">
      <w:start w:val="0"/>
      <w:numFmt w:val="bullet"/>
      <w:lvlText w:val="•"/>
      <w:lvlJc w:val="left"/>
      <w:pPr>
        <w:ind w:left="7458" w:hanging="840"/>
      </w:pPr>
      <w:rPr>
        <w:rFonts w:hint="default"/>
        <w:lang w:val="zh-CN" w:eastAsia="zh-CN" w:bidi="zh-CN"/>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MDE1MjllZjNjYTY5MzZmMzM3YzE5MTFhNTAxNWEifQ=="/>
  </w:docVars>
  <w:rsids>
    <w:rsidRoot w:val="00000000"/>
    <w:rsid w:val="00AB7F65"/>
    <w:rsid w:val="00DA2F1E"/>
    <w:rsid w:val="021E323B"/>
    <w:rsid w:val="036D2B4F"/>
    <w:rsid w:val="05D56B5D"/>
    <w:rsid w:val="0AD9709D"/>
    <w:rsid w:val="0CB513F6"/>
    <w:rsid w:val="0E6D60BC"/>
    <w:rsid w:val="0EAB7864"/>
    <w:rsid w:val="0F6B28AD"/>
    <w:rsid w:val="110C55E3"/>
    <w:rsid w:val="11712296"/>
    <w:rsid w:val="12B85925"/>
    <w:rsid w:val="1351488A"/>
    <w:rsid w:val="13FD73A9"/>
    <w:rsid w:val="140D21BC"/>
    <w:rsid w:val="14CD25BB"/>
    <w:rsid w:val="15A96960"/>
    <w:rsid w:val="15AA7A6D"/>
    <w:rsid w:val="15C936CF"/>
    <w:rsid w:val="18552CB7"/>
    <w:rsid w:val="1CB12288"/>
    <w:rsid w:val="1D5864AB"/>
    <w:rsid w:val="1DAA5E48"/>
    <w:rsid w:val="1DD27D5D"/>
    <w:rsid w:val="1EBE1DCE"/>
    <w:rsid w:val="1EFD796B"/>
    <w:rsid w:val="1F541885"/>
    <w:rsid w:val="1F627F92"/>
    <w:rsid w:val="21C379D0"/>
    <w:rsid w:val="22FA6EBB"/>
    <w:rsid w:val="247A4FFE"/>
    <w:rsid w:val="24893F18"/>
    <w:rsid w:val="25B31022"/>
    <w:rsid w:val="28953AEB"/>
    <w:rsid w:val="29A32F71"/>
    <w:rsid w:val="2CDD0E92"/>
    <w:rsid w:val="2D9D4385"/>
    <w:rsid w:val="31957EBF"/>
    <w:rsid w:val="32153C4D"/>
    <w:rsid w:val="32F5559B"/>
    <w:rsid w:val="35835D48"/>
    <w:rsid w:val="395B6511"/>
    <w:rsid w:val="3A653FFB"/>
    <w:rsid w:val="3BE15C2F"/>
    <w:rsid w:val="404046D1"/>
    <w:rsid w:val="41140A58"/>
    <w:rsid w:val="412941FA"/>
    <w:rsid w:val="420C59DA"/>
    <w:rsid w:val="42552CDF"/>
    <w:rsid w:val="426A6872"/>
    <w:rsid w:val="42A63C56"/>
    <w:rsid w:val="480429B5"/>
    <w:rsid w:val="48C97BF7"/>
    <w:rsid w:val="4AEB60CA"/>
    <w:rsid w:val="4D724352"/>
    <w:rsid w:val="4EFD0276"/>
    <w:rsid w:val="4F635D18"/>
    <w:rsid w:val="52D94556"/>
    <w:rsid w:val="551972B7"/>
    <w:rsid w:val="55D603C5"/>
    <w:rsid w:val="56B60D75"/>
    <w:rsid w:val="590E6DCC"/>
    <w:rsid w:val="5AC068C1"/>
    <w:rsid w:val="5B3A7CAD"/>
    <w:rsid w:val="5F8554CA"/>
    <w:rsid w:val="63EE0A29"/>
    <w:rsid w:val="6496752D"/>
    <w:rsid w:val="69C170CE"/>
    <w:rsid w:val="6B1D2776"/>
    <w:rsid w:val="6B915BA2"/>
    <w:rsid w:val="6C45258D"/>
    <w:rsid w:val="6DF71338"/>
    <w:rsid w:val="6F315966"/>
    <w:rsid w:val="70BB669D"/>
    <w:rsid w:val="70E36FBA"/>
    <w:rsid w:val="7373292A"/>
    <w:rsid w:val="740B204F"/>
    <w:rsid w:val="74A804E1"/>
    <w:rsid w:val="76D0153C"/>
    <w:rsid w:val="77225094"/>
    <w:rsid w:val="7B975026"/>
    <w:rsid w:val="7C567103"/>
    <w:rsid w:val="7DA65C00"/>
    <w:rsid w:val="7FD21845"/>
    <w:rsid w:val="7FFC05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1"/>
      <w:ind w:left="4164"/>
      <w:outlineLvl w:val="1"/>
    </w:pPr>
    <w:rPr>
      <w:rFonts w:ascii="黑体" w:hAnsi="黑体" w:eastAsia="黑体" w:cs="黑体"/>
      <w:b/>
      <w:bCs/>
      <w:sz w:val="36"/>
      <w:szCs w:val="36"/>
      <w:lang w:val="zh-CN" w:eastAsia="zh-CN" w:bidi="zh-CN"/>
    </w:rPr>
  </w:style>
  <w:style w:type="paragraph" w:styleId="3">
    <w:name w:val="heading 2"/>
    <w:basedOn w:val="1"/>
    <w:next w:val="1"/>
    <w:qFormat/>
    <w:uiPriority w:val="1"/>
    <w:pPr>
      <w:ind w:left="896" w:hanging="675"/>
      <w:outlineLvl w:val="2"/>
    </w:pPr>
    <w:rPr>
      <w:rFonts w:ascii="黑体" w:hAnsi="黑体" w:eastAsia="黑体" w:cs="黑体"/>
      <w:b/>
      <w:bCs/>
      <w:sz w:val="30"/>
      <w:szCs w:val="30"/>
      <w:lang w:val="zh-CN" w:eastAsia="zh-CN" w:bidi="zh-CN"/>
    </w:rPr>
  </w:style>
  <w:style w:type="paragraph" w:styleId="4">
    <w:name w:val="heading 3"/>
    <w:basedOn w:val="1"/>
    <w:next w:val="1"/>
    <w:qFormat/>
    <w:uiPriority w:val="1"/>
    <w:pPr>
      <w:ind w:left="1061" w:hanging="841"/>
      <w:outlineLvl w:val="3"/>
    </w:pPr>
    <w:rPr>
      <w:rFonts w:ascii="华文中宋" w:hAnsi="华文中宋" w:eastAsia="华文中宋" w:cs="华文中宋"/>
      <w:b/>
      <w:bCs/>
      <w:sz w:val="28"/>
      <w:szCs w:val="28"/>
      <w:lang w:val="zh-CN" w:eastAsia="zh-CN" w:bidi="zh-CN"/>
    </w:rPr>
  </w:style>
  <w:style w:type="paragraph" w:styleId="5">
    <w:name w:val="heading 4"/>
    <w:basedOn w:val="1"/>
    <w:next w:val="1"/>
    <w:qFormat/>
    <w:uiPriority w:val="1"/>
    <w:pPr>
      <w:ind w:left="704"/>
      <w:outlineLvl w:val="4"/>
    </w:pPr>
    <w:rPr>
      <w:rFonts w:ascii="宋体" w:hAnsi="宋体" w:eastAsia="宋体" w:cs="宋体"/>
      <w:b/>
      <w:bCs/>
      <w:sz w:val="24"/>
      <w:szCs w:val="24"/>
      <w:lang w:val="zh-CN" w:eastAsia="zh-CN" w:bidi="zh-CN"/>
    </w:rPr>
  </w:style>
  <w:style w:type="character" w:default="1" w:styleId="15">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ind w:left="221"/>
    </w:pPr>
    <w:rPr>
      <w:rFonts w:ascii="宋体" w:hAnsi="宋体" w:eastAsia="宋体" w:cs="宋体"/>
      <w:sz w:val="24"/>
      <w:szCs w:val="24"/>
      <w:lang w:val="zh-CN" w:eastAsia="zh-CN" w:bidi="zh-CN"/>
    </w:rPr>
  </w:style>
  <w:style w:type="paragraph" w:styleId="7">
    <w:name w:val="toc 3"/>
    <w:basedOn w:val="1"/>
    <w:next w:val="1"/>
    <w:qFormat/>
    <w:uiPriority w:val="1"/>
    <w:pPr>
      <w:spacing w:before="118"/>
      <w:ind w:left="994" w:hanging="563"/>
    </w:pPr>
    <w:rPr>
      <w:rFonts w:ascii="华文中宋" w:hAnsi="华文中宋" w:eastAsia="华文中宋" w:cs="华文中宋"/>
      <w:sz w:val="24"/>
      <w:szCs w:val="24"/>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96"/>
      <w:ind w:left="675" w:right="249" w:hanging="676"/>
      <w:jc w:val="right"/>
    </w:pPr>
    <w:rPr>
      <w:rFonts w:ascii="华文中宋" w:hAnsi="华文中宋" w:eastAsia="华文中宋" w:cs="华文中宋"/>
      <w:b/>
      <w:bCs/>
      <w:sz w:val="28"/>
      <w:szCs w:val="28"/>
      <w:lang w:val="zh-CN" w:eastAsia="zh-CN" w:bidi="zh-CN"/>
    </w:rPr>
  </w:style>
  <w:style w:type="paragraph" w:styleId="11">
    <w:name w:val="toc 2"/>
    <w:basedOn w:val="1"/>
    <w:next w:val="1"/>
    <w:qFormat/>
    <w:uiPriority w:val="1"/>
    <w:pPr>
      <w:spacing w:before="118"/>
      <w:ind w:left="994" w:right="286" w:hanging="995"/>
      <w:jc w:val="right"/>
    </w:pPr>
    <w:rPr>
      <w:rFonts w:ascii="华文中宋" w:hAnsi="华文中宋" w:eastAsia="华文中宋" w:cs="华文中宋"/>
      <w:sz w:val="24"/>
      <w:szCs w:val="24"/>
      <w:lang w:val="zh-CN" w:eastAsia="zh-CN" w:bidi="zh-CN"/>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1061" w:hanging="841"/>
    </w:pPr>
    <w:rPr>
      <w:rFonts w:ascii="宋体" w:hAnsi="宋体" w:eastAsia="宋体" w:cs="宋体"/>
      <w:lang w:val="zh-CN" w:eastAsia="zh-CN" w:bidi="zh-CN"/>
    </w:rPr>
  </w:style>
  <w:style w:type="paragraph" w:customStyle="1" w:styleId="18">
    <w:name w:val="Table Paragraph"/>
    <w:basedOn w:val="1"/>
    <w:qFormat/>
    <w:uiPriority w:val="1"/>
    <w:pPr>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20212</Words>
  <Characters>22795</Characters>
  <TotalTime>0</TotalTime>
  <ScaleCrop>false</ScaleCrop>
  <LinksUpToDate>false</LinksUpToDate>
  <CharactersWithSpaces>23984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2020-07-21T03:28:00Z</dcterms:created>
  <dc:creator>刘战军</dc:creator>
  <cp:lastModifiedBy>lenovo</cp:lastModifiedBy>
  <cp:lastPrinted>2022-07-12T02:04:00Z</cp:lastPrinted>
  <dcterms:modified xsi:type="dcterms:W3CDTF">2023-07-11T08:22:23Z</dcterms:modified>
  <dc:title>大型河道防洪措施方案编制提纲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Acrobat PDFMaker 10.1 Word 版</vt:lpwstr>
  </property>
  <property fmtid="{D5CDD505-2E9C-101B-9397-08002B2CF9AE}" pid="4" name="LastSaved">
    <vt:filetime>2020-07-21T00:00:00Z</vt:filetime>
  </property>
  <property fmtid="{D5CDD505-2E9C-101B-9397-08002B2CF9AE}" pid="5" name="KSOProductBuildVer">
    <vt:lpwstr>2052-11.1.0.14309</vt:lpwstr>
  </property>
  <property fmtid="{D5CDD505-2E9C-101B-9397-08002B2CF9AE}" pid="6" name="commondata">
    <vt:lpwstr>eyJoZGlkIjoiZWYxZDU3ZWZjNDM0NmFkMDgyZjk4ZTU0MWJkMzM3OWMifQ==</vt:lpwstr>
  </property>
  <property fmtid="{D5CDD505-2E9C-101B-9397-08002B2CF9AE}" pid="7" name="ICV">
    <vt:lpwstr>01D8CE37DC284DB6A055EDF3E2F74E97</vt:lpwstr>
  </property>
</Properties>
</file>