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left"/>
        <w:rPr>
          <w:rFonts w:hint="eastAsia" w:ascii="方正小标宋简体" w:hAnsi="方正小标宋简体" w:eastAsia="方正小标宋简体" w:cs="方正小标宋简体"/>
          <w:snapToGrid w:val="0"/>
          <w:kern w:val="0"/>
          <w:sz w:val="32"/>
          <w:szCs w:val="32"/>
          <w:lang w:val="zh-CN"/>
        </w:rPr>
      </w:pPr>
      <w:bookmarkStart w:id="0" w:name="_GoBack"/>
      <w:r>
        <w:rPr>
          <w:rFonts w:hint="eastAsia" w:ascii="方正小标宋简体" w:hAnsi="方正小标宋简体" w:eastAsia="方正小标宋简体" w:cs="方正小标宋简体"/>
          <w:snapToGrid w:val="0"/>
          <w:kern w:val="0"/>
          <w:sz w:val="32"/>
          <w:szCs w:val="32"/>
          <w:lang w:val="zh-CN"/>
        </w:rPr>
        <w:t>ZDDR-2020-0160001</w:t>
      </w: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pStyle w:val="11"/>
        <w:spacing w:line="320" w:lineRule="exact"/>
        <w:rPr>
          <w:rFonts w:hint="eastAsia" w:ascii="宋体" w:hAnsi="宋体" w:eastAsia="宋体"/>
          <w:sz w:val="30"/>
          <w:szCs w:val="30"/>
          <w:lang w:val="en-US" w:eastAsia="zh-CN"/>
        </w:rPr>
      </w:pPr>
    </w:p>
    <w:p>
      <w:pPr>
        <w:pStyle w:val="11"/>
        <w:spacing w:line="320" w:lineRule="exact"/>
        <w:ind w:right="365" w:rightChars="174" w:firstLine="2880" w:firstLineChars="900"/>
        <w:jc w:val="left"/>
        <w:rPr>
          <w:rFonts w:hint="eastAsia" w:ascii="仿宋_GB2312" w:hAnsi="宋体" w:eastAsia="仿宋_GB2312"/>
          <w:bCs/>
          <w:sz w:val="30"/>
          <w:szCs w:val="30"/>
          <w:lang w:eastAsia="zh-CN"/>
        </w:rPr>
      </w:pPr>
      <w:r>
        <w:rPr>
          <w:rFonts w:hint="eastAsia" w:ascii="仿宋_GB2312" w:hAnsi="宋体" w:eastAsia="仿宋_GB2312"/>
          <w:sz w:val="32"/>
          <w:szCs w:val="32"/>
        </w:rPr>
        <w:t>张水字〔</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27</w:t>
      </w:r>
      <w:r>
        <w:rPr>
          <w:rFonts w:hint="eastAsia" w:ascii="仿宋_GB2312" w:hAnsi="宋体" w:eastAsia="仿宋_GB2312"/>
          <w:bCs/>
          <w:sz w:val="32"/>
          <w:szCs w:val="32"/>
        </w:rPr>
        <w:t>号</w:t>
      </w:r>
    </w:p>
    <w:p>
      <w:pPr>
        <w:widowControl/>
        <w:shd w:val="clear" w:color="auto" w:fill="FFFFFF"/>
        <w:spacing w:line="500" w:lineRule="exact"/>
        <w:jc w:val="center"/>
        <w:rPr>
          <w:rFonts w:hint="eastAsia" w:ascii="方正小标宋简体" w:hAnsi="方正小标宋简体" w:eastAsia="方正小标宋简体" w:cs="方正小标宋简体"/>
          <w:snapToGrid w:val="0"/>
          <w:kern w:val="0"/>
          <w:sz w:val="44"/>
          <w:szCs w:val="44"/>
          <w:lang w:val="zh-CN"/>
        </w:rPr>
      </w:pPr>
    </w:p>
    <w:p>
      <w:pPr>
        <w:widowControl/>
        <w:shd w:val="clear" w:color="auto" w:fill="FFFFFF"/>
        <w:spacing w:line="500" w:lineRule="exact"/>
        <w:jc w:val="center"/>
        <w:rPr>
          <w:rFonts w:hint="eastAsia" w:ascii="方正小标宋简体" w:hAnsi="方正小标宋简体" w:eastAsia="方正小标宋简体" w:cs="方正小标宋简体"/>
          <w:b w:val="0"/>
          <w:bCs w:val="0"/>
          <w:color w:val="3D3D3D"/>
          <w:spacing w:val="-8"/>
          <w:kern w:val="0"/>
          <w:sz w:val="44"/>
          <w:szCs w:val="44"/>
          <w:shd w:val="clear" w:color="auto" w:fill="FFFFFF"/>
        </w:rPr>
      </w:pPr>
      <w:r>
        <w:rPr>
          <w:rFonts w:hint="eastAsia" w:ascii="方正小标宋简体" w:hAnsi="方正小标宋简体" w:eastAsia="方正小标宋简体" w:cs="方正小标宋简体"/>
          <w:b w:val="0"/>
          <w:bCs w:val="0"/>
          <w:color w:val="3D3D3D"/>
          <w:spacing w:val="-8"/>
          <w:kern w:val="0"/>
          <w:sz w:val="44"/>
          <w:szCs w:val="44"/>
          <w:shd w:val="clear" w:color="auto" w:fill="FFFFFF"/>
          <w:lang w:val="zh-CN"/>
        </w:rPr>
        <w:t>张店区水利局</w:t>
      </w:r>
    </w:p>
    <w:p>
      <w:pPr>
        <w:widowControl/>
        <w:shd w:val="clear" w:color="auto" w:fill="FFFFFF"/>
        <w:spacing w:line="500" w:lineRule="exact"/>
        <w:jc w:val="center"/>
        <w:rPr>
          <w:rFonts w:hint="eastAsia" w:ascii="方正小标宋简体" w:hAnsi="方正小标宋简体" w:eastAsia="方正小标宋简体" w:cs="方正小标宋简体"/>
          <w:b w:val="0"/>
          <w:bCs w:val="0"/>
          <w:color w:val="3D3D3D"/>
          <w:spacing w:val="-8"/>
          <w:kern w:val="0"/>
          <w:sz w:val="44"/>
          <w:szCs w:val="44"/>
          <w:shd w:val="clear" w:color="auto" w:fill="FFFFFF"/>
        </w:rPr>
      </w:pPr>
      <w:r>
        <w:rPr>
          <w:rFonts w:hint="eastAsia" w:ascii="方正小标宋简体" w:hAnsi="方正小标宋简体" w:eastAsia="方正小标宋简体" w:cs="方正小标宋简体"/>
          <w:b w:val="0"/>
          <w:bCs w:val="0"/>
          <w:color w:val="3D3D3D"/>
          <w:spacing w:val="-8"/>
          <w:kern w:val="0"/>
          <w:sz w:val="44"/>
          <w:szCs w:val="44"/>
          <w:shd w:val="clear" w:color="auto" w:fill="FFFFFF"/>
        </w:rPr>
        <w:t>关于全区河道禁止采砂的公告</w:t>
      </w:r>
    </w:p>
    <w:p>
      <w:pPr>
        <w:widowControl/>
        <w:shd w:val="clear" w:color="auto" w:fill="FFFFFF"/>
        <w:spacing w:line="500" w:lineRule="exact"/>
        <w:jc w:val="center"/>
        <w:rPr>
          <w:rFonts w:hint="eastAsia" w:ascii="方正小标宋简体" w:hAnsi="方正小标宋简体" w:eastAsia="方正小标宋简体" w:cs="方正小标宋简体"/>
          <w:color w:val="3D3D3D"/>
          <w:spacing w:val="-8"/>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22"/>
          <w:szCs w:val="22"/>
        </w:rPr>
      </w:pPr>
      <w:r>
        <w:rPr>
          <w:rFonts w:ascii="仿宋_GB2312" w:hAnsi="微软雅黑" w:eastAsia="仿宋_GB2312" w:cs="仿宋_GB2312"/>
          <w:color w:val="3D3D3D"/>
          <w:spacing w:val="-8"/>
          <w:kern w:val="0"/>
          <w:sz w:val="32"/>
          <w:szCs w:val="32"/>
          <w:shd w:val="clear" w:color="auto" w:fill="FFFFFF"/>
        </w:rPr>
        <w:t>为加强我区河湖管理，维护河势稳定，保障</w:t>
      </w:r>
      <w:r>
        <w:rPr>
          <w:rFonts w:hint="eastAsia" w:ascii="仿宋_GB2312" w:hAnsi="微软雅黑" w:eastAsia="仿宋_GB2312" w:cs="仿宋_GB2312"/>
          <w:color w:val="3D3D3D"/>
          <w:spacing w:val="-8"/>
          <w:kern w:val="0"/>
          <w:sz w:val="32"/>
          <w:szCs w:val="32"/>
          <w:shd w:val="clear" w:color="auto" w:fill="FFFFFF"/>
        </w:rPr>
        <w:t>河道工程安全和</w:t>
      </w:r>
      <w:r>
        <w:rPr>
          <w:rFonts w:ascii="仿宋_GB2312" w:hAnsi="微软雅黑" w:eastAsia="仿宋_GB2312" w:cs="仿宋_GB2312"/>
          <w:color w:val="3D3D3D"/>
          <w:spacing w:val="-8"/>
          <w:kern w:val="0"/>
          <w:sz w:val="32"/>
          <w:szCs w:val="32"/>
          <w:shd w:val="clear" w:color="auto" w:fill="FFFFFF"/>
        </w:rPr>
        <w:t>行洪安全，保护河湖</w:t>
      </w:r>
      <w:r>
        <w:rPr>
          <w:rFonts w:hint="eastAsia" w:ascii="仿宋_GB2312" w:hAnsi="微软雅黑" w:eastAsia="仿宋_GB2312" w:cs="仿宋_GB2312"/>
          <w:color w:val="3D3D3D"/>
          <w:spacing w:val="-8"/>
          <w:kern w:val="0"/>
          <w:sz w:val="32"/>
          <w:szCs w:val="32"/>
          <w:shd w:val="clear" w:color="auto" w:fill="FFFFFF"/>
        </w:rPr>
        <w:t>水</w:t>
      </w:r>
      <w:r>
        <w:rPr>
          <w:rFonts w:ascii="仿宋_GB2312" w:hAnsi="微软雅黑" w:eastAsia="仿宋_GB2312" w:cs="仿宋_GB2312"/>
          <w:color w:val="3D3D3D"/>
          <w:spacing w:val="-8"/>
          <w:kern w:val="0"/>
          <w:sz w:val="32"/>
          <w:szCs w:val="32"/>
          <w:shd w:val="clear" w:color="auto" w:fill="FFFFFF"/>
        </w:rPr>
        <w:t>生态</w:t>
      </w:r>
      <w:r>
        <w:rPr>
          <w:rFonts w:hint="eastAsia" w:ascii="仿宋_GB2312" w:hAnsi="微软雅黑" w:eastAsia="仿宋_GB2312" w:cs="仿宋_GB2312"/>
          <w:color w:val="3D3D3D"/>
          <w:spacing w:val="-8"/>
          <w:kern w:val="0"/>
          <w:sz w:val="32"/>
          <w:szCs w:val="32"/>
          <w:shd w:val="clear" w:color="auto" w:fill="FFFFFF"/>
        </w:rPr>
        <w:t>环境</w:t>
      </w:r>
      <w:r>
        <w:rPr>
          <w:rFonts w:ascii="仿宋_GB2312" w:hAnsi="微软雅黑" w:eastAsia="仿宋_GB2312" w:cs="仿宋_GB2312"/>
          <w:color w:val="3D3D3D"/>
          <w:spacing w:val="-8"/>
          <w:kern w:val="0"/>
          <w:sz w:val="32"/>
          <w:szCs w:val="32"/>
          <w:shd w:val="clear" w:color="auto" w:fill="FFFFFF"/>
        </w:rPr>
        <w:t>，依据《中华人民共和国水法》《中华人民共和国防洪法》</w:t>
      </w:r>
      <w:r>
        <w:rPr>
          <w:rFonts w:hint="eastAsia" w:ascii="仿宋_GB2312" w:hAnsi="微软雅黑" w:eastAsia="仿宋_GB2312" w:cs="仿宋_GB2312"/>
          <w:color w:val="3D3D3D"/>
          <w:spacing w:val="-8"/>
          <w:kern w:val="0"/>
          <w:sz w:val="32"/>
          <w:szCs w:val="32"/>
          <w:shd w:val="clear" w:color="auto" w:fill="FFFFFF"/>
        </w:rPr>
        <w:t>《山东省实施《中华人民共和国河道管理条例》办法》等的</w:t>
      </w:r>
      <w:r>
        <w:rPr>
          <w:rFonts w:ascii="仿宋_GB2312" w:hAnsi="微软雅黑" w:eastAsia="仿宋_GB2312" w:cs="仿宋_GB2312"/>
          <w:color w:val="3D3D3D"/>
          <w:spacing w:val="-8"/>
          <w:kern w:val="0"/>
          <w:sz w:val="32"/>
          <w:szCs w:val="32"/>
          <w:shd w:val="clear" w:color="auto" w:fill="FFFFFF"/>
        </w:rPr>
        <w:t>有关规定，现就全区河道</w:t>
      </w:r>
      <w:r>
        <w:rPr>
          <w:rFonts w:hint="eastAsia" w:ascii="仿宋_GB2312" w:hAnsi="微软雅黑" w:eastAsia="仿宋_GB2312" w:cs="仿宋_GB2312"/>
          <w:color w:val="3D3D3D"/>
          <w:spacing w:val="-8"/>
          <w:kern w:val="0"/>
          <w:sz w:val="32"/>
          <w:szCs w:val="32"/>
          <w:shd w:val="clear" w:color="auto" w:fill="FFFFFF"/>
        </w:rPr>
        <w:t>禁止</w:t>
      </w:r>
      <w:r>
        <w:rPr>
          <w:rFonts w:ascii="仿宋_GB2312" w:hAnsi="微软雅黑" w:eastAsia="仿宋_GB2312" w:cs="仿宋_GB2312"/>
          <w:color w:val="3D3D3D"/>
          <w:spacing w:val="-8"/>
          <w:kern w:val="0"/>
          <w:sz w:val="32"/>
          <w:szCs w:val="32"/>
          <w:shd w:val="clear" w:color="auto" w:fill="FFFFFF"/>
        </w:rPr>
        <w:t>采砂</w:t>
      </w:r>
      <w:r>
        <w:rPr>
          <w:rFonts w:hint="eastAsia" w:ascii="仿宋_GB2312" w:hAnsi="微软雅黑" w:eastAsia="仿宋_GB2312" w:cs="仿宋_GB2312"/>
          <w:color w:val="3D3D3D"/>
          <w:spacing w:val="-8"/>
          <w:kern w:val="0"/>
          <w:sz w:val="32"/>
          <w:szCs w:val="32"/>
          <w:shd w:val="clear" w:color="auto" w:fill="FFFFFF"/>
        </w:rPr>
        <w:t>的有关事宜</w:t>
      </w:r>
      <w:r>
        <w:rPr>
          <w:rFonts w:ascii="仿宋_GB2312" w:hAnsi="微软雅黑" w:eastAsia="仿宋_GB2312" w:cs="仿宋_GB2312"/>
          <w:color w:val="3D3D3D"/>
          <w:spacing w:val="-8"/>
          <w:kern w:val="0"/>
          <w:sz w:val="32"/>
          <w:szCs w:val="32"/>
          <w:shd w:val="clear" w:color="auto" w:fill="FFFFFF"/>
        </w:rPr>
        <w:t>予以公告。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22"/>
          <w:szCs w:val="22"/>
        </w:rPr>
      </w:pPr>
      <w:r>
        <w:rPr>
          <w:rFonts w:ascii="黑体" w:hAnsi="宋体" w:eastAsia="黑体" w:cs="黑体"/>
          <w:color w:val="3D3D3D"/>
          <w:spacing w:val="-8"/>
          <w:kern w:val="0"/>
          <w:sz w:val="32"/>
          <w:szCs w:val="32"/>
          <w:shd w:val="clear" w:color="auto" w:fill="FFFFFF"/>
        </w:rPr>
        <w:t>一、禁采区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22"/>
          <w:szCs w:val="22"/>
        </w:rPr>
      </w:pPr>
      <w:r>
        <w:rPr>
          <w:rFonts w:hint="eastAsia" w:ascii="仿宋_GB2312" w:hAnsi="微软雅黑" w:eastAsia="仿宋_GB2312" w:cs="仿宋_GB2312"/>
          <w:color w:val="3D3D3D"/>
          <w:spacing w:val="-8"/>
          <w:kern w:val="0"/>
          <w:sz w:val="32"/>
          <w:szCs w:val="32"/>
          <w:shd w:val="clear" w:color="auto" w:fill="FFFFFF"/>
        </w:rPr>
        <w:t>禁止采砂的河</w:t>
      </w:r>
      <w:r>
        <w:rPr>
          <w:rFonts w:hint="eastAsia" w:ascii="仿宋_GB2312" w:hAnsi="微软雅黑" w:eastAsia="仿宋_GB2312" w:cs="仿宋_GB2312"/>
          <w:color w:val="3D3D3D"/>
          <w:spacing w:val="-8"/>
          <w:kern w:val="0"/>
          <w:sz w:val="32"/>
          <w:szCs w:val="32"/>
          <w:shd w:val="clear" w:color="auto" w:fill="FFFFFF"/>
          <w:lang w:eastAsia="zh-CN"/>
        </w:rPr>
        <w:t>道</w:t>
      </w:r>
      <w:r>
        <w:rPr>
          <w:rFonts w:hint="eastAsia" w:ascii="仿宋_GB2312" w:hAnsi="微软雅黑" w:eastAsia="仿宋_GB2312" w:cs="仿宋_GB2312"/>
          <w:color w:val="3D3D3D"/>
          <w:spacing w:val="-8"/>
          <w:kern w:val="0"/>
          <w:sz w:val="32"/>
          <w:szCs w:val="32"/>
          <w:shd w:val="clear" w:color="auto" w:fill="FFFFFF"/>
        </w:rPr>
        <w:t>为：张店区行政区域内的所有河</w:t>
      </w:r>
      <w:r>
        <w:rPr>
          <w:rFonts w:hint="eastAsia" w:ascii="仿宋_GB2312" w:hAnsi="微软雅黑" w:eastAsia="仿宋_GB2312" w:cs="仿宋_GB2312"/>
          <w:color w:val="3D3D3D"/>
          <w:spacing w:val="-8"/>
          <w:kern w:val="0"/>
          <w:sz w:val="32"/>
          <w:szCs w:val="32"/>
          <w:shd w:val="clear" w:color="auto" w:fill="FFFFFF"/>
          <w:lang w:val="en-US" w:eastAsia="zh-CN"/>
        </w:rPr>
        <w:t>道</w:t>
      </w:r>
      <w:r>
        <w:rPr>
          <w:rFonts w:hint="eastAsia" w:ascii="仿宋_GB2312" w:hAnsi="微软雅黑" w:eastAsia="仿宋_GB2312" w:cs="仿宋_GB2312"/>
          <w:color w:val="3D3D3D"/>
          <w:spacing w:val="-8"/>
          <w:kern w:val="0"/>
          <w:sz w:val="32"/>
          <w:szCs w:val="32"/>
          <w:shd w:val="clear" w:color="auto" w:fill="FFFFFF"/>
        </w:rPr>
        <w:t>全面禁采。禁采范围为河道的管理范围：有堤防的河道管理范围为河流两岸堤防之间的水域、沙洲、滩地、行洪区和堤防及护堤地；无堤防的河道管理范围为历史最高洪水位或者设计洪水位之间的水域、沙洲、滩地和行洪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32"/>
          <w:szCs w:val="32"/>
        </w:rPr>
      </w:pPr>
      <w:r>
        <w:rPr>
          <w:rFonts w:hint="eastAsia" w:ascii="黑体" w:hAnsi="宋体" w:eastAsia="黑体" w:cs="黑体"/>
          <w:color w:val="3D3D3D"/>
          <w:spacing w:val="-8"/>
          <w:kern w:val="0"/>
          <w:sz w:val="32"/>
          <w:szCs w:val="32"/>
          <w:shd w:val="clear" w:color="auto" w:fill="FFFFFF"/>
        </w:rPr>
        <w:t>二、禁采期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仿宋_GB2312" w:hAnsi="微软雅黑" w:eastAsia="仿宋_GB2312" w:cs="仿宋_GB2312"/>
          <w:color w:val="3D3D3D"/>
          <w:spacing w:val="-8"/>
          <w:kern w:val="0"/>
          <w:sz w:val="32"/>
          <w:szCs w:val="32"/>
          <w:shd w:val="clear" w:color="auto" w:fill="FFFFFF"/>
        </w:rPr>
      </w:pPr>
      <w:r>
        <w:rPr>
          <w:rFonts w:hint="eastAsia" w:ascii="仿宋_GB2312" w:hAnsi="微软雅黑" w:eastAsia="仿宋_GB2312" w:cs="仿宋_GB2312"/>
          <w:color w:val="3D3D3D"/>
          <w:spacing w:val="-8"/>
          <w:kern w:val="0"/>
          <w:sz w:val="32"/>
          <w:szCs w:val="32"/>
          <w:shd w:val="clear" w:color="auto" w:fill="FFFFFF"/>
        </w:rPr>
        <w:t>全年。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22"/>
          <w:szCs w:val="22"/>
        </w:rPr>
      </w:pPr>
      <w:r>
        <w:rPr>
          <w:rFonts w:hint="eastAsia" w:ascii="黑体" w:hAnsi="宋体" w:eastAsia="黑体" w:cs="黑体"/>
          <w:color w:val="3D3D3D"/>
          <w:spacing w:val="-8"/>
          <w:kern w:val="0"/>
          <w:sz w:val="32"/>
          <w:szCs w:val="32"/>
          <w:shd w:val="clear" w:color="auto" w:fill="FFFFFF"/>
        </w:rPr>
        <w:t>三、禁采区和禁采期内禁止的行为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5"/>
        <w:jc w:val="left"/>
        <w:textAlignment w:val="auto"/>
        <w:rPr>
          <w:rFonts w:ascii="微软雅黑" w:hAnsi="微软雅黑" w:eastAsia="微软雅黑" w:cs="微软雅黑"/>
          <w:color w:val="3D3D3D"/>
          <w:sz w:val="22"/>
          <w:szCs w:val="22"/>
        </w:rPr>
      </w:pPr>
      <w:r>
        <w:rPr>
          <w:rFonts w:hint="eastAsia" w:ascii="仿宋_GB2312" w:hAnsi="微软雅黑" w:eastAsia="仿宋_GB2312" w:cs="仿宋_GB2312"/>
          <w:color w:val="3D3D3D"/>
          <w:spacing w:val="-8"/>
          <w:kern w:val="0"/>
          <w:sz w:val="32"/>
          <w:szCs w:val="32"/>
          <w:shd w:val="clear" w:color="auto" w:fill="FFFFFF"/>
        </w:rPr>
        <w:t>依据《中华人民共和国水法》《中华人民共和国防洪法》的规定，任何单位和个人禁止在禁采区和禁采期内从事采砂等影响河势稳定、危害河岸堤防安全和其他妨碍河道行洪的活动。任何单位和个人违反上述法律、法规的规定，将依法予以查处，并可处罚款。构成犯罪的，依法追究刑事责任。</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35"/>
        <w:jc w:val="left"/>
        <w:textAlignment w:val="auto"/>
        <w:rPr>
          <w:rFonts w:ascii="黑体" w:hAnsi="宋体" w:eastAsia="黑体" w:cs="黑体"/>
          <w:color w:val="3D3D3D"/>
          <w:spacing w:val="-8"/>
          <w:kern w:val="0"/>
          <w:sz w:val="32"/>
          <w:szCs w:val="32"/>
          <w:shd w:val="clear" w:color="auto" w:fill="FFFFFF"/>
        </w:rPr>
      </w:pPr>
      <w:r>
        <w:rPr>
          <w:rFonts w:hint="eastAsia" w:ascii="黑体" w:hAnsi="宋体" w:eastAsia="黑体" w:cs="黑体"/>
          <w:color w:val="3D3D3D"/>
          <w:spacing w:val="-8"/>
          <w:kern w:val="0"/>
          <w:sz w:val="32"/>
          <w:szCs w:val="32"/>
          <w:shd w:val="clear" w:color="auto" w:fill="FFFFFF"/>
        </w:rPr>
        <w:t>本公告自发布之日起施行，有效期至202</w:t>
      </w:r>
      <w:r>
        <w:rPr>
          <w:rFonts w:hint="eastAsia" w:ascii="黑体" w:hAnsi="宋体" w:eastAsia="黑体" w:cs="黑体"/>
          <w:color w:val="3D3D3D"/>
          <w:spacing w:val="-8"/>
          <w:kern w:val="0"/>
          <w:sz w:val="32"/>
          <w:szCs w:val="32"/>
          <w:shd w:val="clear" w:color="auto" w:fill="FFFFFF"/>
          <w:lang w:val="en-US" w:eastAsia="zh-CN"/>
        </w:rPr>
        <w:t>5</w:t>
      </w:r>
      <w:r>
        <w:rPr>
          <w:rFonts w:hint="eastAsia" w:ascii="黑体" w:hAnsi="宋体" w:eastAsia="黑体" w:cs="黑体"/>
          <w:color w:val="3D3D3D"/>
          <w:spacing w:val="-8"/>
          <w:kern w:val="0"/>
          <w:sz w:val="32"/>
          <w:szCs w:val="32"/>
          <w:shd w:val="clear" w:color="auto" w:fill="FFFFFF"/>
        </w:rPr>
        <w:t>年6月</w:t>
      </w:r>
      <w:r>
        <w:rPr>
          <w:rFonts w:hint="eastAsia" w:ascii="黑体" w:hAnsi="宋体" w:eastAsia="黑体" w:cs="黑体"/>
          <w:color w:val="3D3D3D"/>
          <w:spacing w:val="-8"/>
          <w:kern w:val="0"/>
          <w:sz w:val="32"/>
          <w:szCs w:val="32"/>
          <w:shd w:val="clear" w:color="auto" w:fill="FFFFFF"/>
          <w:lang w:val="en-US" w:eastAsia="zh-CN"/>
        </w:rPr>
        <w:t>11</w:t>
      </w:r>
      <w:r>
        <w:rPr>
          <w:rFonts w:hint="eastAsia" w:ascii="黑体" w:hAnsi="宋体" w:eastAsia="黑体" w:cs="黑体"/>
          <w:color w:val="3D3D3D"/>
          <w:spacing w:val="-8"/>
          <w:kern w:val="0"/>
          <w:sz w:val="32"/>
          <w:szCs w:val="32"/>
          <w:shd w:val="clear" w:color="auto" w:fill="FFFFFF"/>
        </w:rPr>
        <w:t>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35"/>
        <w:jc w:val="left"/>
        <w:textAlignment w:val="auto"/>
        <w:rPr>
          <w:rFonts w:ascii="黑体" w:hAnsi="宋体" w:eastAsia="黑体" w:cs="黑体"/>
          <w:color w:val="3D3D3D"/>
          <w:spacing w:val="-8"/>
          <w:kern w:val="0"/>
          <w:sz w:val="32"/>
          <w:szCs w:val="32"/>
          <w:shd w:val="clear" w:color="auto" w:fill="FFFFFF"/>
        </w:rPr>
      </w:pPr>
      <w:r>
        <w:rPr>
          <w:rFonts w:hint="eastAsia" w:ascii="黑体" w:hAnsi="宋体" w:eastAsia="黑体" w:cs="黑体"/>
          <w:color w:val="3D3D3D"/>
          <w:spacing w:val="-8"/>
          <w:kern w:val="0"/>
          <w:sz w:val="32"/>
          <w:szCs w:val="32"/>
          <w:shd w:val="clear" w:color="auto" w:fill="FFFFFF"/>
        </w:rPr>
        <w:t>自本公告施行之日起，</w:t>
      </w:r>
      <w:r>
        <w:rPr>
          <w:rFonts w:hint="eastAsia" w:ascii="黑体" w:hAnsi="宋体" w:eastAsia="黑体" w:cs="黑体"/>
          <w:color w:val="3D3D3D"/>
          <w:spacing w:val="-8"/>
          <w:kern w:val="0"/>
          <w:sz w:val="32"/>
          <w:szCs w:val="32"/>
          <w:shd w:val="clear" w:color="auto" w:fill="FFFFFF"/>
          <w:lang w:eastAsia="zh-CN"/>
        </w:rPr>
        <w:t>原</w:t>
      </w:r>
      <w:r>
        <w:rPr>
          <w:rFonts w:hint="eastAsia" w:ascii="黑体" w:hAnsi="宋体" w:eastAsia="黑体" w:cs="黑体"/>
          <w:color w:val="3D3D3D"/>
          <w:spacing w:val="-8"/>
          <w:kern w:val="0"/>
          <w:sz w:val="32"/>
          <w:szCs w:val="32"/>
          <w:shd w:val="clear" w:color="auto" w:fill="FFFFFF"/>
          <w:lang w:val="en-US" w:eastAsia="zh-CN"/>
        </w:rPr>
        <w:t>2019年6月18日</w:t>
      </w:r>
      <w:r>
        <w:rPr>
          <w:rFonts w:hint="eastAsia" w:ascii="黑体" w:hAnsi="宋体" w:eastAsia="黑体" w:cs="黑体"/>
          <w:color w:val="3D3D3D"/>
          <w:spacing w:val="-8"/>
          <w:kern w:val="0"/>
          <w:sz w:val="32"/>
          <w:szCs w:val="32"/>
          <w:shd w:val="clear" w:color="auto" w:fill="FFFFFF"/>
        </w:rPr>
        <w:t>张店区水利局发布的《张店区水利局关于全区河道禁止采砂的公告》</w:t>
      </w:r>
      <w:r>
        <w:rPr>
          <w:rFonts w:hint="eastAsia" w:ascii="黑体" w:hAnsi="宋体" w:eastAsia="黑体" w:cs="黑体"/>
          <w:color w:val="3D3D3D"/>
          <w:spacing w:val="-8"/>
          <w:kern w:val="0"/>
          <w:sz w:val="32"/>
          <w:szCs w:val="32"/>
          <w:shd w:val="clear" w:color="auto" w:fill="FFFFFF"/>
          <w:lang w:eastAsia="zh-CN"/>
        </w:rPr>
        <w:t>（</w:t>
      </w:r>
      <w:r>
        <w:rPr>
          <w:rFonts w:hint="eastAsia" w:ascii="黑体" w:hAnsi="宋体" w:eastAsia="黑体" w:cs="黑体"/>
          <w:i w:val="0"/>
          <w:caps w:val="0"/>
          <w:color w:val="3D3D3D"/>
          <w:spacing w:val="-12"/>
          <w:kern w:val="0"/>
          <w:sz w:val="32"/>
          <w:szCs w:val="32"/>
          <w:shd w:val="clear" w:fill="FFFFFF"/>
          <w:lang w:val="en-US" w:eastAsia="zh-CN" w:bidi="ar"/>
        </w:rPr>
        <w:t>有效期自</w:t>
      </w:r>
      <w:r>
        <w:rPr>
          <w:rFonts w:hint="default" w:ascii="Times New Roman" w:hAnsi="Times New Roman" w:eastAsia="微软雅黑" w:cs="Times New Roman"/>
          <w:i w:val="0"/>
          <w:caps w:val="0"/>
          <w:color w:val="3D3D3D"/>
          <w:spacing w:val="-12"/>
          <w:kern w:val="0"/>
          <w:sz w:val="32"/>
          <w:szCs w:val="32"/>
          <w:shd w:val="clear" w:fill="FFFFFF"/>
          <w:lang w:val="en-US" w:eastAsia="zh-CN" w:bidi="ar"/>
        </w:rPr>
        <w:t>201</w:t>
      </w:r>
      <w:r>
        <w:rPr>
          <w:rFonts w:hint="eastAsia" w:ascii="Times New Roman" w:hAnsi="Times New Roman" w:eastAsia="微软雅黑" w:cs="Times New Roman"/>
          <w:i w:val="0"/>
          <w:caps w:val="0"/>
          <w:color w:val="3D3D3D"/>
          <w:spacing w:val="-12"/>
          <w:kern w:val="0"/>
          <w:sz w:val="32"/>
          <w:szCs w:val="32"/>
          <w:shd w:val="clear" w:fill="FFFFFF"/>
          <w:lang w:val="en-US" w:eastAsia="zh-CN" w:bidi="ar"/>
        </w:rPr>
        <w:t>9</w:t>
      </w:r>
      <w:r>
        <w:rPr>
          <w:rFonts w:hint="eastAsia" w:ascii="黑体" w:hAnsi="宋体" w:eastAsia="黑体" w:cs="黑体"/>
          <w:i w:val="0"/>
          <w:caps w:val="0"/>
          <w:color w:val="3D3D3D"/>
          <w:spacing w:val="-12"/>
          <w:kern w:val="0"/>
          <w:sz w:val="36"/>
          <w:szCs w:val="36"/>
          <w:shd w:val="clear" w:fill="FFFFFF"/>
          <w:lang w:val="en-US" w:eastAsia="zh-CN" w:bidi="ar"/>
        </w:rPr>
        <w:t>年6月18日起，至</w:t>
      </w:r>
      <w:r>
        <w:rPr>
          <w:rFonts w:hint="default" w:ascii="Times New Roman" w:hAnsi="Times New Roman" w:eastAsia="微软雅黑" w:cs="Times New Roman"/>
          <w:i w:val="0"/>
          <w:caps w:val="0"/>
          <w:color w:val="3D3D3D"/>
          <w:spacing w:val="-12"/>
          <w:kern w:val="0"/>
          <w:sz w:val="32"/>
          <w:szCs w:val="32"/>
          <w:shd w:val="clear" w:fill="FFFFFF"/>
          <w:lang w:val="en-US" w:eastAsia="zh-CN" w:bidi="ar"/>
        </w:rPr>
        <w:t>20</w:t>
      </w:r>
      <w:r>
        <w:rPr>
          <w:rFonts w:hint="eastAsia" w:ascii="Times New Roman" w:hAnsi="Times New Roman" w:eastAsia="微软雅黑" w:cs="Times New Roman"/>
          <w:i w:val="0"/>
          <w:caps w:val="0"/>
          <w:color w:val="3D3D3D"/>
          <w:spacing w:val="-12"/>
          <w:kern w:val="0"/>
          <w:sz w:val="32"/>
          <w:szCs w:val="32"/>
          <w:shd w:val="clear" w:fill="FFFFFF"/>
          <w:lang w:val="en-US" w:eastAsia="zh-CN" w:bidi="ar"/>
        </w:rPr>
        <w:t>24</w:t>
      </w:r>
      <w:r>
        <w:rPr>
          <w:rFonts w:hint="eastAsia" w:ascii="黑体" w:hAnsi="宋体" w:eastAsia="黑体" w:cs="黑体"/>
          <w:i w:val="0"/>
          <w:caps w:val="0"/>
          <w:color w:val="3D3D3D"/>
          <w:spacing w:val="-12"/>
          <w:kern w:val="0"/>
          <w:sz w:val="36"/>
          <w:szCs w:val="36"/>
          <w:shd w:val="clear" w:fill="FFFFFF"/>
          <w:lang w:val="en-US" w:eastAsia="zh-CN" w:bidi="ar"/>
        </w:rPr>
        <w:t>年6月17</w:t>
      </w:r>
      <w:r>
        <w:rPr>
          <w:rFonts w:hint="eastAsia" w:ascii="黑体" w:hAnsi="宋体" w:eastAsia="黑体" w:cs="黑体"/>
          <w:i w:val="0"/>
          <w:caps w:val="0"/>
          <w:color w:val="3D3D3D"/>
          <w:spacing w:val="-12"/>
          <w:kern w:val="0"/>
          <w:sz w:val="32"/>
          <w:szCs w:val="32"/>
          <w:shd w:val="clear" w:fill="FFFFFF"/>
          <w:lang w:val="en-US" w:eastAsia="zh-CN" w:bidi="ar"/>
        </w:rPr>
        <w:t>日止</w:t>
      </w:r>
      <w:r>
        <w:rPr>
          <w:rFonts w:hint="eastAsia" w:ascii="黑体" w:hAnsi="宋体" w:eastAsia="黑体" w:cs="黑体"/>
          <w:color w:val="3D3D3D"/>
          <w:spacing w:val="-8"/>
          <w:kern w:val="0"/>
          <w:sz w:val="32"/>
          <w:szCs w:val="32"/>
          <w:shd w:val="clear" w:color="auto" w:fill="FFFFFF"/>
          <w:lang w:eastAsia="zh-CN"/>
        </w:rPr>
        <w:t>）</w:t>
      </w:r>
      <w:r>
        <w:rPr>
          <w:rFonts w:hint="eastAsia" w:ascii="黑体" w:hAnsi="宋体" w:eastAsia="黑体" w:cs="黑体"/>
          <w:color w:val="3D3D3D"/>
          <w:spacing w:val="-8"/>
          <w:kern w:val="0"/>
          <w:sz w:val="32"/>
          <w:szCs w:val="32"/>
          <w:shd w:val="clear" w:color="auto" w:fill="FFFFFF"/>
        </w:rPr>
        <w:t>废止。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35"/>
        <w:jc w:val="left"/>
        <w:textAlignment w:val="auto"/>
        <w:rPr>
          <w:rFonts w:ascii="黑体" w:hAnsi="宋体" w:eastAsia="黑体" w:cs="黑体"/>
          <w:color w:val="3D3D3D"/>
          <w:spacing w:val="-8"/>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35"/>
        <w:jc w:val="left"/>
        <w:textAlignment w:val="auto"/>
        <w:rPr>
          <w:rFonts w:ascii="黑体" w:hAnsi="宋体" w:eastAsia="黑体" w:cs="黑体"/>
          <w:color w:val="3D3D3D"/>
          <w:spacing w:val="-8"/>
          <w:kern w:val="0"/>
          <w:sz w:val="32"/>
          <w:szCs w:val="32"/>
          <w:shd w:val="clear" w:color="auto" w:fill="FFFFFF"/>
        </w:rPr>
      </w:pPr>
    </w:p>
    <w:p>
      <w:pPr>
        <w:pStyle w:val="2"/>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rPr>
        <w:t>淄博市张店区</w:t>
      </w:r>
      <w:r>
        <w:rPr>
          <w:rFonts w:hint="eastAsia" w:ascii="仿宋_GB2312" w:hAnsi="仿宋_GB2312" w:eastAsia="仿宋_GB2312" w:cs="仿宋_GB2312"/>
          <w:snapToGrid w:val="0"/>
          <w:kern w:val="0"/>
          <w:lang w:eastAsia="zh-CN"/>
        </w:rPr>
        <w:t>水利局</w:t>
      </w:r>
    </w:p>
    <w:p>
      <w:pPr>
        <w:pStyle w:val="2"/>
        <w:keepNext w:val="0"/>
        <w:keepLines w:val="0"/>
        <w:pageBreakBefore w:val="0"/>
        <w:kinsoku/>
        <w:wordWrap/>
        <w:overflowPunct/>
        <w:topLinePunct w:val="0"/>
        <w:autoSpaceDE/>
        <w:autoSpaceDN/>
        <w:bidi w:val="0"/>
        <w:adjustRightInd/>
        <w:snapToGrid/>
        <w:spacing w:line="560" w:lineRule="exact"/>
        <w:ind w:left="111" w:leftChars="53" w:firstLine="4160" w:firstLineChars="1300"/>
        <w:textAlignment w:val="auto"/>
        <w:rPr>
          <w:rFonts w:ascii="仿宋_GB2312" w:hAnsi="微软雅黑" w:eastAsia="仿宋_GB2312" w:cs="仿宋_GB2312"/>
          <w:color w:val="3D3D3D"/>
          <w:spacing w:val="-8"/>
          <w:kern w:val="0"/>
          <w:sz w:val="36"/>
          <w:szCs w:val="36"/>
          <w:shd w:val="clear" w:color="auto" w:fill="FFFFFF"/>
          <w:lang w:val="en-US"/>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rPr>
        <w:t>20</w:t>
      </w:r>
      <w:r>
        <w:rPr>
          <w:rFonts w:hint="eastAsia" w:ascii="仿宋_GB2312" w:hAnsi="仿宋_GB2312" w:eastAsia="仿宋_GB2312" w:cs="仿宋_GB2312"/>
          <w:snapToGrid w:val="0"/>
          <w:kern w:val="0"/>
        </w:rPr>
        <w:t>年</w:t>
      </w:r>
      <w:r>
        <w:rPr>
          <w:rFonts w:hint="eastAsia" w:ascii="仿宋_GB2312" w:hAnsi="仿宋_GB2312" w:eastAsia="仿宋_GB2312" w:cs="仿宋_GB2312"/>
          <w:snapToGrid w:val="0"/>
          <w:kern w:val="0"/>
          <w:lang w:val="en-US" w:eastAsia="zh-CN"/>
        </w:rPr>
        <w:t>6</w:t>
      </w:r>
      <w:r>
        <w:rPr>
          <w:rFonts w:hint="eastAsia" w:ascii="仿宋_GB2312" w:hAnsi="仿宋_GB2312" w:eastAsia="仿宋_GB2312" w:cs="仿宋_GB2312"/>
          <w:snapToGrid w:val="0"/>
          <w:kern w:val="0"/>
        </w:rPr>
        <w:t>月</w:t>
      </w:r>
      <w:r>
        <w:rPr>
          <w:rFonts w:hint="eastAsia" w:ascii="仿宋_GB2312" w:hAnsi="仿宋_GB2312" w:eastAsia="仿宋_GB2312" w:cs="仿宋_GB2312"/>
          <w:snapToGrid w:val="0"/>
          <w:kern w:val="0"/>
          <w:lang w:val="en-US" w:eastAsia="zh-CN"/>
        </w:rPr>
        <w:t>12</w:t>
      </w:r>
      <w:r>
        <w:rPr>
          <w:rFonts w:hint="eastAsia" w:ascii="仿宋_GB2312" w:hAnsi="仿宋_GB2312" w:eastAsia="仿宋_GB2312" w:cs="仿宋_GB2312"/>
          <w:snapToGrid w:val="0"/>
          <w:kern w:val="0"/>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49C45"/>
    <w:multiLevelType w:val="singleLevel"/>
    <w:tmpl w:val="FFF49C4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27A69"/>
    <w:rsid w:val="0032604B"/>
    <w:rsid w:val="00517D26"/>
    <w:rsid w:val="00527A3F"/>
    <w:rsid w:val="006D28C4"/>
    <w:rsid w:val="008D31C5"/>
    <w:rsid w:val="00AD6087"/>
    <w:rsid w:val="00D210BB"/>
    <w:rsid w:val="00F55ADE"/>
    <w:rsid w:val="045F38C5"/>
    <w:rsid w:val="07F31DAF"/>
    <w:rsid w:val="09E349BC"/>
    <w:rsid w:val="0ED27A69"/>
    <w:rsid w:val="1B1C33E2"/>
    <w:rsid w:val="1BAB2FCC"/>
    <w:rsid w:val="226E53DB"/>
    <w:rsid w:val="278E5717"/>
    <w:rsid w:val="2B0E0641"/>
    <w:rsid w:val="2B180905"/>
    <w:rsid w:val="2C641611"/>
    <w:rsid w:val="2DA933CC"/>
    <w:rsid w:val="389C24E7"/>
    <w:rsid w:val="3A712BE7"/>
    <w:rsid w:val="3CD3152D"/>
    <w:rsid w:val="4B2C0D6D"/>
    <w:rsid w:val="572155D9"/>
    <w:rsid w:val="61975791"/>
    <w:rsid w:val="624F00E4"/>
    <w:rsid w:val="651859D1"/>
    <w:rsid w:val="6905102B"/>
    <w:rsid w:val="6A4D715F"/>
    <w:rsid w:val="71744884"/>
    <w:rsid w:val="74431889"/>
    <w:rsid w:val="78EC5392"/>
    <w:rsid w:val="7F3A0883"/>
    <w:rsid w:val="7F5843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2"/>
    </w:pPr>
    <w:rPr>
      <w:rFonts w:ascii="宋体" w:hAnsi="宋体" w:eastAsia="宋体" w:cs="宋体"/>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498</Words>
  <Characters>23</Characters>
  <Lines>1</Lines>
  <Paragraphs>1</Paragraphs>
  <TotalTime>19</TotalTime>
  <ScaleCrop>false</ScaleCrop>
  <LinksUpToDate>false</LinksUpToDate>
  <CharactersWithSpaces>520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2019-05-31T01:52:00Z</dcterms:created>
  <dc:creator>飘洋过海1403049797</dc:creator>
  <cp:lastModifiedBy>冰玉</cp:lastModifiedBy>
  <cp:lastPrinted>2020-06-15T01:13:00Z</cp:lastPrinted>
  <dcterms:modified xsi:type="dcterms:W3CDTF">2020-12-21T02:50:42Z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