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  <w:lang w:val="en-US" w:eastAsia="zh-CN"/>
        </w:rPr>
        <w:t>张店区审计</w:t>
      </w:r>
      <w:commentRangeStart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  <w:lang w:val="en-US" w:eastAsia="zh-CN"/>
        </w:rPr>
        <w:t>局</w:t>
      </w:r>
      <w:commentRangeEnd w:id="0"/>
      <w:r>
        <w:commentReference w:id="0"/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color="auto" w:fill="FFFFFF"/>
        </w:rPr>
        <w:t>政府信息公开工作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本年度报告中所列数据的统计期限自202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年1月1日起，至202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年12月31日止。如对报告内容有疑问，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张店区审计局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淄博市张店区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新村西路228号区检察院大楼六楼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；邮编：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255000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；电话：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0533-2288152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；电子邮箱：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zdqsjjadmin@zb.shandong.cn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2024年，张店区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局认真贯彻落实区委区政府“营商环境提升年”决策部署，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立足经济监督定位，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履行审计监督职能，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以高质量审计监督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护航全区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经济社会高质量发展。</w:t>
      </w:r>
    </w:p>
    <w:p>
      <w:pPr>
        <w:numPr>
          <w:ilvl w:val="0"/>
          <w:numId w:val="1"/>
        </w:numPr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commentReference w:id="1"/>
      </w:r>
      <w:bookmarkStart w:id="0" w:name="OLE_LINK1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方面。2024年，我局加大信息公开力度，全方位展现全局党的建设、作风建设、审计工作进展、审计经验以及精神文明建设等方面的情况。及时发布审计要闻类新闻，积极梳理工作成果与创新之举，并持续更新重要工作动态。加强审计结果的透明度，确保审计监督与社会监督的有效结合，共同推进审计工作的高质量发展。</w:t>
      </w:r>
    </w:p>
    <w:bookmarkEnd w:id="0"/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依申请公开工作方面。对依申请公开实施全流程管理，依法依规予以答复。安排专人管理依申请公开办件系统，第一时间进行办理；重视答复专业性，根据所需公开信息类别，明确责任科室，提供专业答复；实时催促督办，办公室及时督促工作进度，确保按时答复；加强信息审核，分管领导亲自把关，对回复信息进行合法性审查。2024年，张店区审计局收到政府信息公开申请1件，均依法依规予以答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3.政府信息管理方面。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落实信息发布审核制度，在公开政府信息前，对拟公开的信息实行“三审三校”以及保密审查程序，确保涉密信息不公开、公开信息不涉密。及时调整完善政府信息主动公开目录，确保目录内容定期更新维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4.平台建设方面。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我局持续加强网站建设，进一步规范与完善政府信息公开平台。一是及时梳理政府信息主动公开基本目录，并逐一进行优化调整，确保公开内容在指定栏目下公开，提高信息搜索准度。二是落实专人负责平台日常管理与维护工作，确保网站运行安全有效、公开信息及时准确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5.监督保障方面。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根据人员变动和工作分工，及时调整政务公开工作领导小组及办公室成员。年内召开2次局党组会议、2次政务公开领导小组会议进行专题研究。加大政务公开培训力度，对新入职人员，各科室政务公开联络员进行重点培训，及时传达重要文件精神，交流工作经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center" w:pos="3201"/>
              </w:tabs>
              <w:jc w:val="left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FF0000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仿宋_GB2312" w:eastAsia="仿宋_GB2312" w:cs="Calibri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2684"/>
              </w:tabs>
              <w:jc w:val="center"/>
              <w:rPr>
                <w:rFonts w:hint="default" w:ascii="仿宋_GB2312" w:hAnsi="Calibri" w:eastAsia="仿宋_GB2312" w:cs="Calibri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center" w:pos="3201"/>
              </w:tabs>
              <w:jc w:val="center"/>
              <w:rPr>
                <w:rFonts w:hint="default" w:ascii="仿宋_GB2312" w:hAnsi="Calibri" w:eastAsia="仿宋_GB2312" w:cs="Calibri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三、收到和处理政府信息公开申请情况</w:t>
      </w:r>
    </w:p>
    <w:tbl>
      <w:tblPr>
        <w:tblStyle w:val="5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1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1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2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2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3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3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4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4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5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5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6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6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7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7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8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8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9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9"/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10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1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仿宋_GB2312" w:hAnsi="Calibri" w:eastAsia="仿宋_GB2312" w:cs="Calibri"/>
          <w:color w:val="FF0000"/>
          <w:kern w:val="0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我局政府信息公开工作较以往有了较大进步和提升，但仍存在一些短板和不足。一是公开信息的时效性有待进一步提升，信息产生科室与信息公开科室的对接不够及时，对于动态工作发布的时效性仍需加强重视。二是日常监督检查的主动性不够，对已公开信息维护不及时，“回头看”整改工作不够及时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针对存在问题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重点做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了</w:t>
      </w:r>
      <w:bookmarkStart w:id="11" w:name="_GoBack"/>
      <w:bookmarkEnd w:id="11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以下举措：一是强化科室间沟通对接，对主动公开信息明确信息发布的时间节点要求，确保信息公开的及时性；二是健全政务公开日常监督机制，常态化检查公开内容，确保政务公开信息准确无误。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1、依据《政府信息公开信息处理费管理办法》收取信息处理费的情况。2024年本单位未收取依申请公开信息处理费。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2、本年度人大代表建议和政协委员提案办理情况。2024年本单位收到政协委员提案1件，建议提案办结率100%，满意率100%。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、本单位在政务公开制度、内容、形式和平台建设方面的创新实践情况。完善政务信息工作体系，为政务公开提供制度保障；利用政府网站平台向公众发布政策文件及重点领域信息，确保信息传递的精确与高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、《2024年张店区政务公开工作方案》落实情况。一是增强组织领导，2024年本单位通过专题会议等形式，深入听取政务公开工作汇报，并着力解决关键难题；二是进行专业化培训，根据政务公开工作方案的具体要求，系统开展相关培训，提升工作人员专业技能；三是严格执行整改，按照上级部门的工作指示，全面总结政府信息公开中存在的问题，逐一制定整改措施，确保每项任务都有明确责任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wgkb" w:date="2024-01-03T16:59:00Z" w:initials="z">
    <w:p w14:paraId="21F63087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本单位规范名称全称</w:t>
      </w:r>
    </w:p>
  </w:comment>
  <w:comment w:id="1" w:author="zwgkb" w:date="2024-01-03T17:04:00Z" w:initials="z">
    <w:p w14:paraId="0F22606F">
      <w:pPr>
        <w:pStyle w:val="3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此部分概述本机关2024年度政府信息公开工作总体情况即《条例》贯彻落实情况，100字左右。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1F63087" w15:done="0"/>
  <w15:commentEx w15:paraId="0F22606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F3A3"/>
    <w:multiLevelType w:val="singleLevel"/>
    <w:tmpl w:val="07DDF3A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9F0F9B"/>
    <w:multiLevelType w:val="singleLevel"/>
    <w:tmpl w:val="4B9F0F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wgkb">
    <w15:presenceInfo w15:providerId="None" w15:userId="zwgk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TlmY2E0NDJjZWFjYWMyZDRkNDg4ZWQyMzljMDIifQ=="/>
  </w:docVars>
  <w:rsids>
    <w:rsidRoot w:val="BFFD40AB"/>
    <w:rsid w:val="11EF47C8"/>
    <w:rsid w:val="1CE70CF7"/>
    <w:rsid w:val="37AF406D"/>
    <w:rsid w:val="3B2B62A3"/>
    <w:rsid w:val="3CDF5EAA"/>
    <w:rsid w:val="3F7B114B"/>
    <w:rsid w:val="434D75FE"/>
    <w:rsid w:val="49261CBB"/>
    <w:rsid w:val="52C527B7"/>
    <w:rsid w:val="5A7E73AE"/>
    <w:rsid w:val="5DA8BE55"/>
    <w:rsid w:val="6BE2ED13"/>
    <w:rsid w:val="7D3B1177"/>
    <w:rsid w:val="7EFB1C05"/>
    <w:rsid w:val="AE78EF6B"/>
    <w:rsid w:val="BFFD40AB"/>
    <w:rsid w:val="FCBD1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2426</Words>
  <Characters>2791</Characters>
  <Lines>0</Lines>
  <Paragraphs>0</Paragraphs>
  <TotalTime>98</TotalTime>
  <ScaleCrop>false</ScaleCrop>
  <LinksUpToDate>false</LinksUpToDate>
  <CharactersWithSpaces>2830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2024-01-04T08:57:00Z</dcterms:created>
  <dc:creator>zwgkb</dc:creator>
  <cp:lastModifiedBy>hp</cp:lastModifiedBy>
  <cp:lastPrinted>2025-01-23T02:25:48Z</cp:lastPrinted>
  <dcterms:modified xsi:type="dcterms:W3CDTF">2025-01-23T05:53:42Z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852AE87FDE8D49A0985277BB014CA5E1_13</vt:lpwstr>
  </property>
</Properties>
</file>