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bidi="ar"/>
          <w14:textFill>
            <w14:solidFill>
              <w14:schemeClr w14:val="tx1"/>
            </w14:solidFill>
          </w14:textFill>
        </w:rPr>
      </w:pPr>
    </w:p>
    <w:p>
      <w:pPr>
        <w:jc w:val="center"/>
        <w:rPr>
          <w:rFonts w:hint="eastAsia" w:ascii="仿宋_GB2312" w:hAnsi="仿宋" w:eastAsia="仿宋_GB2312" w:cs="仿宋"/>
          <w:sz w:val="32"/>
          <w:szCs w:val="32"/>
        </w:rPr>
      </w:pPr>
    </w:p>
    <w:p>
      <w:pPr>
        <w:jc w:val="center"/>
        <w:rPr>
          <w:rFonts w:hint="eastAsia" w:ascii="仿宋_GB2312" w:hAnsi="仿宋" w:eastAsia="仿宋_GB2312" w:cs="仿宋"/>
          <w:sz w:val="32"/>
          <w:szCs w:val="32"/>
        </w:rPr>
      </w:pPr>
    </w:p>
    <w:p>
      <w:pPr>
        <w:jc w:val="center"/>
        <w:rPr>
          <w:rFonts w:hint="eastAsia" w:ascii="仿宋_GB2312" w:hAnsi="仿宋_GB2312" w:eastAsia="仿宋_GB2312" w:cs="仿宋_GB2312"/>
          <w:sz w:val="32"/>
          <w:szCs w:val="32"/>
        </w:rPr>
      </w:pPr>
      <w:bookmarkStart w:id="0" w:name="_GoBack"/>
      <w:r>
        <w:rPr>
          <w:rFonts w:hint="eastAsia" w:ascii="仿宋_GB2312" w:hAnsi="仿宋" w:eastAsia="仿宋_GB2312" w:cs="仿宋"/>
          <w:sz w:val="32"/>
          <w:szCs w:val="32"/>
        </w:rPr>
        <w:t>张市监字〔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48</w:t>
      </w:r>
      <w:r>
        <w:rPr>
          <w:rFonts w:hint="eastAsia" w:ascii="仿宋_GB2312" w:hAnsi="仿宋" w:eastAsia="仿宋_GB2312" w:cs="仿宋"/>
          <w:sz w:val="32"/>
          <w:szCs w:val="32"/>
        </w:rPr>
        <w:t>号</w:t>
      </w:r>
    </w:p>
    <w:bookmarkEnd w:id="0"/>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themeColor="text1"/>
          <w:kern w:val="0"/>
          <w:sz w:val="44"/>
          <w:szCs w:val="44"/>
          <w:lang w:val="en-US" w:eastAsia="zh-CN" w:bidi="ar"/>
          <w14:textFill>
            <w14:solidFill>
              <w14:schemeClr w14:val="tx1"/>
            </w14:solidFill>
          </w14:textFill>
        </w:rPr>
      </w:pP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w:t>
      </w:r>
      <w:r>
        <w:rPr>
          <w:rFonts w:hint="eastAsia" w:ascii="方正小标宋简体" w:hAnsi="方正小标宋简体" w:eastAsia="方正小标宋简体" w:cs="方正小标宋简体"/>
          <w:sz w:val="44"/>
          <w:szCs w:val="44"/>
          <w:lang w:eastAsia="zh-CN"/>
        </w:rPr>
        <w:t>张店区</w:t>
      </w:r>
      <w:r>
        <w:rPr>
          <w:rFonts w:hint="eastAsia" w:ascii="方正小标宋简体" w:hAnsi="方正小标宋简体" w:eastAsia="方正小标宋简体" w:cs="方正小标宋简体"/>
          <w:sz w:val="44"/>
          <w:szCs w:val="44"/>
        </w:rPr>
        <w:t>市场监督管理局</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关于印发《淄博市</w:t>
      </w:r>
      <w:r>
        <w:rPr>
          <w:rFonts w:hint="eastAsia" w:ascii="方正小标宋简体" w:hAnsi="方正小标宋简体" w:eastAsia="方正小标宋简体" w:cs="方正小标宋简体"/>
          <w:sz w:val="44"/>
          <w:szCs w:val="44"/>
          <w:lang w:eastAsia="zh-CN"/>
        </w:rPr>
        <w:t>张店区</w:t>
      </w:r>
      <w:r>
        <w:rPr>
          <w:rFonts w:hint="eastAsia" w:ascii="方正小标宋简体" w:hAnsi="方正小标宋简体" w:eastAsia="方正小标宋简体" w:cs="方正小标宋简体"/>
          <w:sz w:val="44"/>
          <w:szCs w:val="44"/>
        </w:rPr>
        <w:t>市场监督管理局全面推行行政指导工作方案》的通知</w:t>
      </w:r>
    </w:p>
    <w:p>
      <w:pPr>
        <w:spacing w:line="580" w:lineRule="exact"/>
        <w:rPr>
          <w:rFonts w:hint="eastAsia" w:ascii="仿宋" w:hAnsi="仿宋" w:eastAsia="仿宋" w:cs="Times New Roman"/>
          <w:sz w:val="32"/>
          <w:szCs w:val="32"/>
        </w:rPr>
      </w:pPr>
    </w:p>
    <w:p>
      <w:pPr>
        <w:spacing w:line="58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各所，各科室、各直属单位：</w:t>
      </w:r>
    </w:p>
    <w:p>
      <w:pPr>
        <w:spacing w:line="580" w:lineRule="exact"/>
        <w:ind w:firstLine="63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rPr>
        <w:t>人民政府办公室</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印发张店区</w:t>
      </w:r>
      <w:r>
        <w:rPr>
          <w:rFonts w:hint="eastAsia" w:ascii="仿宋_GB2312" w:hAnsi="仿宋_GB2312" w:eastAsia="仿宋_GB2312" w:cs="仿宋_GB2312"/>
          <w:sz w:val="32"/>
          <w:szCs w:val="32"/>
        </w:rPr>
        <w:t>全面推行行政指导工作的</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lang w:val="en-US" w:eastAsia="zh-CN"/>
        </w:rPr>
        <w:t>&gt;的</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rPr>
        <w:t>政办字〔2021〕</w:t>
      </w: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、《淄博市市场监督管理局关于印发</w:t>
      </w:r>
      <w:r>
        <w:rPr>
          <w:rFonts w:hint="eastAsia" w:ascii="仿宋_GB2312" w:hAnsi="仿宋_GB2312" w:eastAsia="仿宋_GB2312" w:cs="仿宋_GB2312"/>
          <w:sz w:val="32"/>
          <w:szCs w:val="32"/>
          <w:lang w:val="en-US" w:eastAsia="zh-CN"/>
        </w:rPr>
        <w:t>&lt;淄博市市场监督管理局全面推行行政指导工作方案&gt;的通知</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color w:val="auto"/>
          <w:sz w:val="32"/>
          <w:szCs w:val="32"/>
          <w:lang w:val="en-US" w:eastAsia="zh-CN"/>
        </w:rPr>
        <w:t>现将</w:t>
      </w:r>
      <w:r>
        <w:rPr>
          <w:rFonts w:hint="eastAsia" w:ascii="仿宋_GB2312" w:hAnsi="仿宋_GB2312" w:eastAsia="仿宋_GB2312" w:cs="仿宋_GB2312"/>
          <w:sz w:val="32"/>
          <w:szCs w:val="32"/>
        </w:rPr>
        <w:t>《淄博市</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rPr>
        <w:t>市场监督管理局全面推行行政指导工作方案》印发给你们，请结合工作实际，认真抓好贯彻落实。</w:t>
      </w:r>
    </w:p>
    <w:p>
      <w:pPr>
        <w:spacing w:line="580" w:lineRule="exact"/>
        <w:ind w:firstLine="636"/>
        <w:rPr>
          <w:rFonts w:hint="eastAsia" w:ascii="仿宋_GB2312" w:hAnsi="仿宋_GB2312" w:eastAsia="仿宋_GB2312" w:cs="仿宋_GB2312"/>
          <w:sz w:val="32"/>
          <w:szCs w:val="32"/>
        </w:rPr>
      </w:pPr>
    </w:p>
    <w:p>
      <w:pPr>
        <w:spacing w:line="580" w:lineRule="exact"/>
        <w:ind w:firstLine="636"/>
        <w:rPr>
          <w:rFonts w:hint="eastAsia" w:ascii="仿宋_GB2312" w:hAnsi="仿宋_GB2312" w:eastAsia="仿宋_GB2312" w:cs="仿宋_GB2312"/>
          <w:sz w:val="32"/>
          <w:szCs w:val="32"/>
        </w:rPr>
      </w:pPr>
    </w:p>
    <w:p>
      <w:pPr>
        <w:spacing w:line="580" w:lineRule="exact"/>
        <w:ind w:firstLine="3833" w:firstLineChars="1198"/>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淄博市</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rPr>
        <w:t>市场监督管理局</w:t>
      </w:r>
    </w:p>
    <w:p>
      <w:pPr>
        <w:spacing w:line="580" w:lineRule="exac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（此件主动公开）</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18日</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w:t>
      </w:r>
      <w:r>
        <w:rPr>
          <w:rFonts w:hint="eastAsia" w:ascii="方正小标宋简体" w:hAnsi="方正小标宋简体" w:eastAsia="方正小标宋简体" w:cs="方正小标宋简体"/>
          <w:sz w:val="44"/>
          <w:szCs w:val="44"/>
          <w:lang w:eastAsia="zh-CN"/>
        </w:rPr>
        <w:t>张店区</w:t>
      </w:r>
      <w:r>
        <w:rPr>
          <w:rFonts w:hint="eastAsia" w:ascii="方正小标宋简体" w:hAnsi="方正小标宋简体" w:eastAsia="方正小标宋简体" w:cs="方正小标宋简体"/>
          <w:sz w:val="44"/>
          <w:szCs w:val="44"/>
        </w:rPr>
        <w:t>市场监督管理局</w:t>
      </w:r>
    </w:p>
    <w:p>
      <w:pPr>
        <w:spacing w:line="5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全面推行行政指导工作方案</w:t>
      </w:r>
    </w:p>
    <w:p>
      <w:pPr>
        <w:spacing w:line="580" w:lineRule="exact"/>
        <w:rPr>
          <w:rFonts w:hint="eastAsia" w:ascii="方正小标宋简体" w:hAnsi="方正小标宋简体" w:eastAsia="方正小标宋简体" w:cs="方正小标宋简体"/>
          <w:sz w:val="44"/>
          <w:szCs w:val="44"/>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为深入贯彻落实“服务走在监管前”工作理念，创新行政管理方式，进一步优化营商环境，</w:t>
      </w:r>
      <w:r>
        <w:rPr>
          <w:rFonts w:hint="eastAsia" w:ascii="仿宋_GB2312" w:hAnsi="仿宋_GB2312" w:eastAsia="仿宋_GB2312" w:cs="仿宋_GB2312"/>
          <w:sz w:val="32"/>
          <w:szCs w:val="32"/>
          <w:lang w:eastAsia="zh-CN"/>
        </w:rPr>
        <w:t>降低违法行为发生几率，促进</w:t>
      </w:r>
      <w:r>
        <w:rPr>
          <w:rFonts w:hint="eastAsia" w:ascii="仿宋_GB2312" w:hAnsi="仿宋_GB2312" w:eastAsia="仿宋_GB2312" w:cs="仿宋_GB2312"/>
          <w:sz w:val="32"/>
          <w:szCs w:val="32"/>
        </w:rPr>
        <w:t>市场健康有序发展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rPr>
        <w:t>人民政府办公室</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关于</w:t>
      </w:r>
      <w:r>
        <w:rPr>
          <w:rFonts w:hint="eastAsia" w:ascii="仿宋_GB2312" w:hAnsi="仿宋_GB2312" w:eastAsia="仿宋_GB2312" w:cs="仿宋_GB2312"/>
          <w:sz w:val="32"/>
          <w:szCs w:val="32"/>
          <w:lang w:eastAsia="zh-CN"/>
        </w:rPr>
        <w:t>印发张店区</w:t>
      </w:r>
      <w:r>
        <w:rPr>
          <w:rFonts w:hint="eastAsia" w:ascii="仿宋_GB2312" w:hAnsi="仿宋_GB2312" w:eastAsia="仿宋_GB2312" w:cs="仿宋_GB2312"/>
          <w:sz w:val="32"/>
          <w:szCs w:val="32"/>
        </w:rPr>
        <w:t>全面推行行政指导工作的</w:t>
      </w:r>
      <w:r>
        <w:rPr>
          <w:rFonts w:hint="eastAsia" w:ascii="仿宋_GB2312" w:hAnsi="仿宋_GB2312" w:eastAsia="仿宋_GB2312" w:cs="仿宋_GB2312"/>
          <w:sz w:val="32"/>
          <w:szCs w:val="32"/>
          <w:lang w:eastAsia="zh-CN"/>
        </w:rPr>
        <w:t>实施方案</w:t>
      </w:r>
      <w:r>
        <w:rPr>
          <w:rFonts w:hint="eastAsia" w:ascii="仿宋_GB2312" w:hAnsi="仿宋_GB2312" w:eastAsia="仿宋_GB2312" w:cs="仿宋_GB2312"/>
          <w:sz w:val="32"/>
          <w:szCs w:val="32"/>
          <w:lang w:val="en-US" w:eastAsia="zh-CN"/>
        </w:rPr>
        <w:t>&gt;的</w:t>
      </w:r>
      <w:r>
        <w:rPr>
          <w:rFonts w:hint="eastAsia" w:ascii="仿宋_GB2312" w:hAnsi="仿宋_GB2312" w:eastAsia="仿宋_GB2312" w:cs="仿宋_GB2312"/>
          <w:sz w:val="32"/>
          <w:szCs w:val="32"/>
        </w:rPr>
        <w:t>通知》（</w:t>
      </w:r>
      <w:r>
        <w:rPr>
          <w:rFonts w:hint="eastAsia" w:ascii="仿宋_GB2312" w:hAnsi="仿宋_GB2312" w:eastAsia="仿宋_GB2312" w:cs="仿宋_GB2312"/>
          <w:sz w:val="32"/>
          <w:szCs w:val="32"/>
          <w:lang w:eastAsia="zh-CN"/>
        </w:rPr>
        <w:t>张</w:t>
      </w:r>
      <w:r>
        <w:rPr>
          <w:rFonts w:hint="eastAsia" w:ascii="仿宋_GB2312" w:hAnsi="仿宋_GB2312" w:eastAsia="仿宋_GB2312" w:cs="仿宋_GB2312"/>
          <w:sz w:val="32"/>
          <w:szCs w:val="32"/>
        </w:rPr>
        <w:t>政办</w:t>
      </w:r>
      <w:r>
        <w:rPr>
          <w:rFonts w:hint="eastAsia" w:ascii="仿宋_GB2312" w:hAnsi="仿宋_GB2312" w:eastAsia="仿宋_GB2312" w:cs="仿宋_GB2312"/>
          <w:sz w:val="32"/>
          <w:szCs w:val="22"/>
        </w:rPr>
        <w:t>字〔2021〕</w:t>
      </w:r>
      <w:r>
        <w:rPr>
          <w:rFonts w:hint="eastAsia" w:ascii="仿宋_GB2312" w:hAnsi="仿宋_GB2312" w:eastAsia="仿宋_GB2312" w:cs="仿宋_GB2312"/>
          <w:sz w:val="32"/>
          <w:szCs w:val="22"/>
          <w:lang w:val="en-US" w:eastAsia="zh-CN"/>
        </w:rPr>
        <w:t>17</w:t>
      </w:r>
      <w:r>
        <w:rPr>
          <w:rFonts w:hint="eastAsia" w:ascii="仿宋_GB2312" w:hAnsi="仿宋_GB2312" w:eastAsia="仿宋_GB2312" w:cs="仿宋_GB2312"/>
          <w:sz w:val="32"/>
          <w:szCs w:val="22"/>
        </w:rPr>
        <w:t>号</w:t>
      </w:r>
      <w:r>
        <w:rPr>
          <w:rFonts w:hint="eastAsia" w:ascii="仿宋_GB2312" w:hAnsi="仿宋_GB2312" w:eastAsia="仿宋_GB2312" w:cs="仿宋_GB2312"/>
          <w:sz w:val="32"/>
          <w:szCs w:val="32"/>
        </w:rPr>
        <w:t>）部署要求，制定本方案。</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一、基本原则</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指导具有非强制性、民主性、灵活性等特点，对优化服务、完善监管、维护经济社会秩序和推动经济社会和谐发展，以及为公民、法人和社会组织服务等方面具有重要意义，是对行政执法方式的有益补充，各单位要将行政指导融入行政执法全领域、全过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开展行政指导主要遵循以下原则：</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（一）自愿原则。</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实施行政指导应当以行政相对人自愿为前提，能够被</w:t>
      </w:r>
      <w:r>
        <w:rPr>
          <w:rFonts w:hint="eastAsia" w:ascii="仿宋_GB2312" w:hAnsi="仿宋_GB2312" w:eastAsia="仿宋_GB2312" w:cs="仿宋_GB2312"/>
          <w:sz w:val="32"/>
          <w:szCs w:val="32"/>
          <w:lang w:eastAsia="zh-CN"/>
        </w:rPr>
        <w:t>行政相对人</w:t>
      </w:r>
      <w:r>
        <w:rPr>
          <w:rFonts w:hint="eastAsia" w:ascii="仿宋_GB2312" w:hAnsi="仿宋_GB2312" w:eastAsia="仿宋_GB2312" w:cs="仿宋_GB2312"/>
          <w:sz w:val="32"/>
          <w:szCs w:val="32"/>
        </w:rPr>
        <w:t>认可。不得采取强制或者变相强制等方式迫使其接受行政指导。</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（二）合法原则。</w:t>
      </w:r>
      <w:r>
        <w:rPr>
          <w:rFonts w:hint="eastAsia" w:ascii="仿宋_GB2312" w:hAnsi="仿宋_GB2312" w:eastAsia="仿宋_GB2312" w:cs="仿宋_GB2312"/>
          <w:sz w:val="32"/>
          <w:szCs w:val="32"/>
        </w:rPr>
        <w:t>行政指导的工作内容和实施方式应当在法定职责范围内进行，不得超越法定权限，违反法定程序，不得侵害行政相对人合法权益。</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（三）合理原则。</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应当优先采取行政指导的方式实现管理目的，采取的方法应当必要、适当。</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（四）公正公开原则。</w:t>
      </w:r>
      <w:r>
        <w:rPr>
          <w:rFonts w:hint="eastAsia" w:ascii="仿宋_GB2312" w:hAnsi="仿宋_GB2312" w:eastAsia="仿宋_GB2312" w:cs="仿宋_GB2312"/>
          <w:sz w:val="32"/>
          <w:szCs w:val="32"/>
        </w:rPr>
        <w:t>实施行政指导的事项应当公开，对待行政相对人要一律平等。</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（五）便民利民原则。</w:t>
      </w:r>
      <w:r>
        <w:rPr>
          <w:rFonts w:hint="eastAsia" w:ascii="仿宋_GB2312" w:hAnsi="仿宋_GB2312" w:eastAsia="仿宋_GB2312" w:cs="仿宋_GB2312"/>
          <w:sz w:val="32"/>
          <w:szCs w:val="32"/>
        </w:rPr>
        <w:t>实施行政指导应当针对不同事项采取灵活多样的方式方法，为行政相对人提供优质便利服务。实施行政指导要兼顾社会和个人权益，做到既维护正常的经济社会管理秩序，又能使行政相对人受益。</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（六）效能原则。</w:t>
      </w:r>
      <w:r>
        <w:rPr>
          <w:rFonts w:hint="eastAsia" w:ascii="仿宋_GB2312" w:hAnsi="仿宋_GB2312" w:eastAsia="仿宋_GB2312" w:cs="仿宋_GB2312"/>
          <w:sz w:val="32"/>
          <w:szCs w:val="32"/>
        </w:rPr>
        <w:t>实施行政指导尽量做到简明高效，以最小的投入取得最大效益。将效率和效益作为衡量行政指导的标准，不得开展无实效或者无实质内容的行政指导，不得给行政相对人带来不必要的负担。</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二、实施方式</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各单位在办理行政指导事项时，可以根据不同业务领域、不同业务事项，结合工作实际，采取以下几种方式：</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（一）政策指引。</w:t>
      </w:r>
      <w:r>
        <w:rPr>
          <w:rFonts w:hint="eastAsia" w:ascii="仿宋_GB2312" w:hAnsi="仿宋_GB2312" w:eastAsia="仿宋_GB2312" w:cs="仿宋_GB2312"/>
          <w:sz w:val="32"/>
          <w:szCs w:val="32"/>
        </w:rPr>
        <w:t>利用掌握的政策法规优势，通过信息公开、窗口摆放书式资料、发布法规查询工具等方式，对行政相对人进行引导，提供服务。</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（二）意见建议。</w:t>
      </w:r>
      <w:r>
        <w:rPr>
          <w:rFonts w:hint="eastAsia" w:ascii="仿宋_GB2312" w:hAnsi="仿宋_GB2312" w:eastAsia="仿宋_GB2312" w:cs="仿宋_GB2312"/>
          <w:sz w:val="32"/>
          <w:szCs w:val="32"/>
        </w:rPr>
        <w:t>根据管理职能，利用专业优势，为行政相对人“出主意、提建议”，协助、指导其建立</w:t>
      </w:r>
      <w:r>
        <w:rPr>
          <w:rFonts w:hint="eastAsia" w:ascii="仿宋_GB2312" w:hAnsi="仿宋_GB2312" w:eastAsia="仿宋_GB2312" w:cs="仿宋_GB2312"/>
          <w:sz w:val="32"/>
          <w:szCs w:val="32"/>
          <w:lang w:val="en-US" w:eastAsia="zh-CN"/>
        </w:rPr>
        <w:t>并</w:t>
      </w:r>
      <w:r>
        <w:rPr>
          <w:rFonts w:hint="eastAsia" w:ascii="仿宋_GB2312" w:hAnsi="仿宋_GB2312" w:eastAsia="仿宋_GB2312" w:cs="仿宋_GB2312"/>
          <w:sz w:val="32"/>
          <w:szCs w:val="32"/>
        </w:rPr>
        <w:t>完善管理制度，规范自身行为，合法经营，健康发展。</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（三）提示提醒。</w:t>
      </w:r>
      <w:r>
        <w:rPr>
          <w:rFonts w:hint="eastAsia" w:ascii="仿宋_GB2312" w:hAnsi="仿宋_GB2312" w:eastAsia="仿宋_GB2312" w:cs="仿宋_GB2312"/>
          <w:sz w:val="32"/>
          <w:szCs w:val="32"/>
        </w:rPr>
        <w:t>在监管执法过程中，发现行政相对人可能出现行政违法等问题，可以向其制发行政指导意见书，提示其及时纠正。根据群众投诉举报情况和日常执法数据分析等，对某些时段、某些领域违法频率高或者可能发生违法行为等情形的，及时以重点约谈</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相对人、公开发布行政指导意见书、提示告诫函等形式，向行政相对人宣传解释法规政策，告知管理要求，提示、提醒其按照法律规定和政策要求履行义务，加强自律，最大限度减少违法违规行为。</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（四）劝导警示。</w:t>
      </w:r>
      <w:r>
        <w:rPr>
          <w:rFonts w:hint="eastAsia" w:ascii="仿宋_GB2312" w:hAnsi="仿宋_GB2312" w:eastAsia="仿宋_GB2312" w:cs="仿宋_GB2312"/>
          <w:sz w:val="32"/>
          <w:szCs w:val="32"/>
        </w:rPr>
        <w:t>对违法情节轻微、无主观故意并及时纠正、没有造成危害后果的，根据省、市“不罚清单”等相关规定，通过向当事人下达责令改正通知书和承诺书、不予处罚决定书等方式，告知其立即纠正违法行为，规劝其承诺不再发生类似违法行为。</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（五）示范引领</w:t>
      </w:r>
      <w:r>
        <w:rPr>
          <w:rFonts w:hint="eastAsia" w:ascii="仿宋_GB2312" w:hAnsi="仿宋_GB2312" w:eastAsia="仿宋_GB2312" w:cs="仿宋_GB2312"/>
          <w:sz w:val="32"/>
          <w:szCs w:val="32"/>
        </w:rPr>
        <w:t>。针对食品、药品、特种设备等重点监管领域，可以依法采取公开发布“黑红榜”、评树“放心消费创建示范单位”等方式，从正反两方面进行警示、引领，实现管理目的。</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（六）案件回访。</w:t>
      </w:r>
      <w:r>
        <w:rPr>
          <w:rFonts w:hint="eastAsia" w:ascii="仿宋_GB2312" w:hAnsi="仿宋_GB2312" w:eastAsia="仿宋_GB2312" w:cs="仿宋_GB2312"/>
          <w:sz w:val="32"/>
          <w:szCs w:val="32"/>
        </w:rPr>
        <w:t>各执法办案单位对自己承办的重大执法案件或者在一定范围、一定领域具有普遍影响的案件，定期或者不定期进行回访，指导其进行整改。同时举一反三，通过发布典型案例等方式，警示、指导行政相对人自觉遵守法律法规。</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三、任务分工及要求</w:t>
      </w:r>
    </w:p>
    <w:p>
      <w:pPr>
        <w:spacing w:line="580" w:lineRule="exact"/>
        <w:ind w:firstLine="640" w:firstLineChars="200"/>
        <w:rPr>
          <w:rFonts w:hint="eastAsia" w:ascii="仿宋_GB2312" w:hAnsi="仿宋_GB2312" w:eastAsia="仿宋_GB2312" w:cs="仿宋_GB2312"/>
          <w:sz w:val="32"/>
          <w:szCs w:val="32"/>
          <w:highlight w:val="yellow"/>
        </w:rPr>
      </w:pP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委、</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政府已将全面推行行政指导工作纳入“一号改革工程”优化营商环境2021年重点任务清单，各单位要高度重视，根据本方案要求，扎实开展工作，确保取得实效。</w:t>
      </w:r>
    </w:p>
    <w:p>
      <w:pPr>
        <w:numPr>
          <w:ilvl w:val="0"/>
          <w:numId w:val="1"/>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政策法规科负责制定实施方案，并按照全领域覆盖的原则，牵头梳理编制全</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市场监管系统行政指导目录清单，并在</w:t>
      </w:r>
      <w:r>
        <w:rPr>
          <w:rFonts w:hint="eastAsia" w:ascii="仿宋_GB2312" w:hAnsi="仿宋_GB2312" w:eastAsia="仿宋_GB2312" w:cs="仿宋_GB2312"/>
          <w:sz w:val="32"/>
          <w:szCs w:val="32"/>
          <w:lang w:eastAsia="zh-CN"/>
        </w:rPr>
        <w:t>政府</w:t>
      </w:r>
      <w:r>
        <w:rPr>
          <w:rFonts w:hint="eastAsia" w:ascii="仿宋_GB2312" w:hAnsi="仿宋_GB2312" w:eastAsia="仿宋_GB2312" w:cs="仿宋_GB2312"/>
          <w:sz w:val="32"/>
          <w:szCs w:val="32"/>
        </w:rPr>
        <w:t>网站向社会公开</w:t>
      </w:r>
      <w:r>
        <w:rPr>
          <w:rFonts w:hint="eastAsia" w:ascii="仿宋_GB2312" w:hAnsi="仿宋_GB2312" w:eastAsia="仿宋_GB2312" w:cs="仿宋_GB2312"/>
          <w:sz w:val="32"/>
          <w:szCs w:val="32"/>
          <w:lang w:eastAsia="zh-CN"/>
        </w:rPr>
        <w:t>。</w:t>
      </w:r>
    </w:p>
    <w:p>
      <w:pPr>
        <w:numPr>
          <w:ilvl w:val="0"/>
          <w:numId w:val="0"/>
        </w:num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（二）各相关科室、</w:t>
      </w:r>
      <w:r>
        <w:rPr>
          <w:rFonts w:hint="eastAsia" w:ascii="仿宋_GB2312" w:hAnsi="仿宋_GB2312" w:eastAsia="仿宋_GB2312" w:cs="仿宋_GB2312"/>
          <w:sz w:val="32"/>
          <w:szCs w:val="32"/>
          <w:lang w:eastAsia="zh-CN"/>
        </w:rPr>
        <w:t>所</w:t>
      </w:r>
      <w:r>
        <w:rPr>
          <w:rFonts w:hint="eastAsia" w:ascii="仿宋_GB2312" w:hAnsi="仿宋_GB2312" w:eastAsia="仿宋_GB2312" w:cs="仿宋_GB2312"/>
          <w:sz w:val="32"/>
          <w:szCs w:val="32"/>
        </w:rPr>
        <w:t>根据责任分工，具体实施相关行政指导工作。</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（三）在实施行政指导后，要根据</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司法局相关要求，及时、全面录入“淄博市涉企检查网络备案系统”。</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（四）各单位要将行政指导融入到监管执法全过程，贯穿在行政执法的事前、事中、事后各环节，做到行政指导在监管执法的全过程覆盖。</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（五）监管执法人员要发挥信息资源和专业优势，在各自监管执法领域开展行政指导，做到善于使用行政指导开展工作。</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四、保障措施</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（一）加强领导，健全机制。</w:t>
      </w:r>
      <w:r>
        <w:rPr>
          <w:rFonts w:hint="eastAsia" w:ascii="仿宋_GB2312" w:hAnsi="仿宋_GB2312" w:eastAsia="仿宋_GB2312" w:cs="仿宋_GB2312"/>
          <w:sz w:val="32"/>
          <w:szCs w:val="32"/>
        </w:rPr>
        <w:t>建立由“一把手”负总责、相关业务分管领导重点抓、政策法规科审查指导、各科室分工负责、监管执法人员具体实施的工作机制，推动行政指导工作落地、实施。各单位和监管执法人员要切实转变观念，提高认识，将行政指导作为加强管理的重要抓手，认真抓好贯彻执行。</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（二）加大力度，稳步推进。</w:t>
      </w:r>
      <w:r>
        <w:rPr>
          <w:rFonts w:hint="eastAsia" w:ascii="仿宋_GB2312" w:hAnsi="仿宋_GB2312" w:eastAsia="仿宋_GB2312" w:cs="仿宋_GB2312"/>
          <w:sz w:val="32"/>
          <w:szCs w:val="32"/>
        </w:rPr>
        <w:t>各单位要立足工作实际，进一步细化工作措施，做到行政指导具体化、规范化；要规范使用本方案所附文书，在不能满足工作需要时，可以自行修改或者补充制作；要避免用行政指导代替行政执法，造成行政不作为、乱作为；要注意行政指导的合法性与适当性，避免因行政指导产生行政纠纷，实现行政指导与规范执法的高度和谐。</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（三）积极创新，务求实效。</w:t>
      </w:r>
      <w:r>
        <w:rPr>
          <w:rFonts w:hint="eastAsia" w:ascii="仿宋_GB2312" w:hAnsi="仿宋_GB2312" w:eastAsia="仿宋_GB2312" w:cs="仿宋_GB2312"/>
          <w:sz w:val="32"/>
          <w:szCs w:val="32"/>
        </w:rPr>
        <w:t>各单位要本着合法、适当、有效的原则，积极探索开展行政指导工作的新途径、新方法，创新工作思维，逐步完善行政指导工作机制；要加强食品安全监管APP地运用，提供行政指导信息化、规范化水平。要加强学习培训，确保执法人员准确把握行政指导的原则要求和方式方法，提高工作质效。</w:t>
      </w:r>
    </w:p>
    <w:p>
      <w:pPr>
        <w:spacing w:line="580" w:lineRule="exact"/>
        <w:ind w:firstLine="640" w:firstLineChars="20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（四）及时调度，做好总结。</w:t>
      </w:r>
      <w:r>
        <w:rPr>
          <w:rFonts w:hint="eastAsia" w:ascii="仿宋_GB2312" w:hAnsi="仿宋_GB2312" w:eastAsia="仿宋_GB2312" w:cs="仿宋_GB2312"/>
          <w:sz w:val="32"/>
          <w:szCs w:val="32"/>
        </w:rPr>
        <w:t>政策法规科要做好相关工作推进情况调度，跟进督促指导，对于工作推进中发现的好经验、好做法要及时进行总结推广；</w:t>
      </w:r>
      <w:r>
        <w:rPr>
          <w:rFonts w:hint="eastAsia" w:ascii="仿宋_GB2312" w:hAnsi="仿宋_GB2312" w:eastAsia="仿宋_GB2312" w:cs="仿宋_GB2312"/>
          <w:sz w:val="32"/>
          <w:szCs w:val="32"/>
          <w:lang w:eastAsia="zh-CN"/>
        </w:rPr>
        <w:t>各单位</w:t>
      </w:r>
      <w:r>
        <w:rPr>
          <w:rFonts w:hint="eastAsia" w:ascii="仿宋_GB2312" w:hAnsi="仿宋_GB2312" w:eastAsia="仿宋_GB2312" w:cs="仿宋_GB2312"/>
          <w:sz w:val="32"/>
          <w:szCs w:val="32"/>
        </w:rPr>
        <w:t>要在抓好行政指导工作具体实施的同时，做好相关文书资料的制作、存档，并根据要求及时统计报送工作进展情况和相关资料。对于不按规定推进落实的，</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局将给予通报批评；情节严重的，依法依规追究责任。</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工作中遇到问题，请及时与政策法规科联系。政策法规科联系人：</w:t>
      </w:r>
      <w:r>
        <w:rPr>
          <w:rFonts w:hint="eastAsia" w:ascii="仿宋_GB2312" w:hAnsi="仿宋_GB2312" w:eastAsia="仿宋_GB2312" w:cs="仿宋_GB2312"/>
          <w:sz w:val="32"/>
          <w:szCs w:val="32"/>
          <w:lang w:eastAsia="zh-CN"/>
        </w:rPr>
        <w:t>孙淦</w:t>
      </w:r>
      <w:r>
        <w:rPr>
          <w:rFonts w:hint="eastAsia" w:ascii="仿宋_GB2312" w:hAnsi="仿宋_GB2312" w:eastAsia="仿宋_GB2312" w:cs="仿宋_GB2312"/>
          <w:sz w:val="32"/>
          <w:szCs w:val="32"/>
        </w:rPr>
        <w:t>，电话：</w:t>
      </w:r>
      <w:r>
        <w:rPr>
          <w:rFonts w:hint="eastAsia" w:ascii="仿宋_GB2312" w:hAnsi="仿宋_GB2312" w:eastAsia="仿宋_GB2312" w:cs="仿宋_GB2312"/>
          <w:sz w:val="32"/>
          <w:szCs w:val="32"/>
          <w:lang w:val="en-US" w:eastAsia="zh-CN"/>
        </w:rPr>
        <w:t>2778387</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附件：1.淄博市</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rPr>
        <w:t>市场监管局行政指导目录清单；</w:t>
      </w:r>
    </w:p>
    <w:p>
      <w:pPr>
        <w:numPr>
          <w:ilvl w:val="0"/>
          <w:numId w:val="2"/>
        </w:numPr>
        <w:spacing w:line="580" w:lineRule="exact"/>
        <w:ind w:left="160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行政指导有关文书。</w:t>
      </w: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widowControl w:val="0"/>
        <w:numPr>
          <w:ilvl w:val="0"/>
          <w:numId w:val="0"/>
        </w:numPr>
        <w:ind w:firstLine="420" w:firstLineChars="200"/>
        <w:jc w:val="both"/>
        <w:rPr>
          <w:rFonts w:hint="eastAsia" w:ascii="Calibri" w:hAnsi="Calibri" w:eastAsia="宋体" w:cs="Times New Roman"/>
          <w:kern w:val="2"/>
          <w:sz w:val="21"/>
          <w:szCs w:val="22"/>
          <w:lang w:val="en-US" w:eastAsia="zh-CN" w:bidi="ar-SA"/>
        </w:rPr>
      </w:pPr>
    </w:p>
    <w:p>
      <w:pPr>
        <w:spacing w:line="580" w:lineRule="exact"/>
        <w:ind w:firstLine="640" w:firstLineChars="200"/>
        <w:rPr>
          <w:rFonts w:hint="eastAsia" w:ascii="仿宋" w:hAnsi="仿宋" w:eastAsia="仿宋" w:cs="Times New Roman"/>
          <w:sz w:val="32"/>
          <w:szCs w:val="32"/>
        </w:rPr>
      </w:pPr>
    </w:p>
    <w:p>
      <w:pPr>
        <w:widowControl w:val="0"/>
        <w:ind w:firstLine="420" w:firstLineChars="200"/>
        <w:jc w:val="both"/>
        <w:rPr>
          <w:rFonts w:hint="eastAsia" w:ascii="Calibri" w:hAnsi="Calibri" w:eastAsia="宋体" w:cs="Times New Roman"/>
          <w:kern w:val="2"/>
          <w:sz w:val="21"/>
          <w:szCs w:val="22"/>
          <w:lang w:val="en-US" w:eastAsia="zh-CN" w:bidi="ar-SA"/>
        </w:rPr>
      </w:pPr>
    </w:p>
    <w:p>
      <w:pPr>
        <w:spacing w:line="580" w:lineRule="exact"/>
        <w:ind w:firstLine="640" w:firstLineChars="200"/>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r>
        <w:rPr>
          <w:rFonts w:hint="eastAsia" w:ascii="黑体" w:hAnsi="黑体" w:eastAsia="黑体" w:cs="黑体"/>
          <w:sz w:val="32"/>
          <w:szCs w:val="32"/>
        </w:rPr>
        <w:t>附件</w:t>
      </w:r>
      <w:r>
        <w:rPr>
          <w:rFonts w:hint="eastAsia" w:ascii="仿宋" w:hAnsi="仿宋" w:eastAsia="仿宋" w:cs="Times New Roman"/>
          <w:sz w:val="32"/>
          <w:szCs w:val="32"/>
        </w:rPr>
        <w:t>1</w:t>
      </w:r>
    </w:p>
    <w:p>
      <w:pPr>
        <w:spacing w:line="580" w:lineRule="exact"/>
        <w:ind w:firstLine="880" w:firstLineChars="200"/>
        <w:jc w:val="center"/>
        <w:rPr>
          <w:rFonts w:hint="eastAsia" w:ascii="黑体" w:hAnsi="黑体" w:eastAsia="黑体" w:cs="Times New Roman"/>
          <w:sz w:val="44"/>
          <w:szCs w:val="44"/>
        </w:rPr>
      </w:pPr>
    </w:p>
    <w:p>
      <w:pPr>
        <w:spacing w:line="580" w:lineRule="exact"/>
        <w:ind w:firstLine="880" w:firstLineChars="200"/>
        <w:jc w:val="center"/>
        <w:rPr>
          <w:rFonts w:hint="eastAsia" w:ascii="黑体" w:hAnsi="黑体" w:eastAsia="黑体" w:cs="Times New Roman"/>
          <w:sz w:val="44"/>
          <w:szCs w:val="44"/>
        </w:rPr>
      </w:pPr>
      <w:r>
        <w:rPr>
          <w:rFonts w:hint="eastAsia" w:ascii="黑体" w:hAnsi="黑体" w:eastAsia="黑体" w:cs="Times New Roman"/>
          <w:sz w:val="44"/>
          <w:szCs w:val="44"/>
        </w:rPr>
        <w:t>淄博市</w:t>
      </w:r>
      <w:r>
        <w:rPr>
          <w:rFonts w:hint="eastAsia" w:ascii="黑体" w:hAnsi="黑体" w:eastAsia="黑体" w:cs="Times New Roman"/>
          <w:sz w:val="44"/>
          <w:szCs w:val="44"/>
          <w:lang w:eastAsia="zh-CN"/>
        </w:rPr>
        <w:t>张店区</w:t>
      </w:r>
      <w:r>
        <w:rPr>
          <w:rFonts w:hint="eastAsia" w:ascii="黑体" w:hAnsi="黑体" w:eastAsia="黑体" w:cs="Times New Roman"/>
          <w:sz w:val="44"/>
          <w:szCs w:val="44"/>
        </w:rPr>
        <w:t>市场监管局</w:t>
      </w:r>
    </w:p>
    <w:p>
      <w:pPr>
        <w:spacing w:line="580" w:lineRule="exact"/>
        <w:ind w:firstLine="880" w:firstLineChars="200"/>
        <w:jc w:val="center"/>
        <w:rPr>
          <w:rFonts w:hint="eastAsia" w:ascii="黑体" w:hAnsi="黑体" w:eastAsia="黑体" w:cs="Times New Roman"/>
          <w:sz w:val="44"/>
          <w:szCs w:val="44"/>
        </w:rPr>
      </w:pPr>
      <w:r>
        <w:rPr>
          <w:rFonts w:hint="eastAsia" w:ascii="黑体" w:hAnsi="黑体" w:eastAsia="黑体" w:cs="Times New Roman"/>
          <w:sz w:val="44"/>
          <w:szCs w:val="44"/>
        </w:rPr>
        <w:t>行政指导目录清单</w:t>
      </w:r>
    </w:p>
    <w:p>
      <w:pPr>
        <w:spacing w:line="580" w:lineRule="exact"/>
        <w:ind w:firstLine="880" w:firstLineChars="200"/>
        <w:jc w:val="center"/>
        <w:rPr>
          <w:rFonts w:hint="eastAsia" w:ascii="黑体" w:hAnsi="黑体" w:eastAsia="黑体" w:cs="Times New Roman"/>
          <w:sz w:val="44"/>
          <w:szCs w:val="44"/>
        </w:rPr>
      </w:pPr>
    </w:p>
    <w:tbl>
      <w:tblPr>
        <w:tblStyle w:val="13"/>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2340"/>
        <w:gridCol w:w="144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黑体" w:hAnsi="黑体" w:eastAsia="黑体" w:cs="Times New Roman"/>
                <w:sz w:val="28"/>
                <w:szCs w:val="28"/>
              </w:rPr>
            </w:pPr>
            <w:r>
              <w:rPr>
                <w:rFonts w:hint="eastAsia" w:ascii="黑体" w:hAnsi="黑体" w:eastAsia="黑体" w:cs="Times New Roman"/>
                <w:sz w:val="28"/>
                <w:szCs w:val="28"/>
              </w:rPr>
              <w:t>序号</w:t>
            </w:r>
          </w:p>
        </w:tc>
        <w:tc>
          <w:tcPr>
            <w:tcW w:w="2160" w:type="dxa"/>
            <w:noWrap w:val="0"/>
            <w:vAlign w:val="center"/>
          </w:tcPr>
          <w:p>
            <w:pPr>
              <w:spacing w:line="400" w:lineRule="exact"/>
              <w:jc w:val="center"/>
              <w:rPr>
                <w:rFonts w:hint="eastAsia" w:ascii="黑体" w:hAnsi="黑体" w:eastAsia="黑体" w:cs="Times New Roman"/>
                <w:sz w:val="28"/>
                <w:szCs w:val="28"/>
              </w:rPr>
            </w:pPr>
            <w:r>
              <w:rPr>
                <w:rFonts w:hint="eastAsia" w:ascii="黑体" w:hAnsi="黑体" w:eastAsia="黑体" w:cs="Times New Roman"/>
                <w:sz w:val="28"/>
                <w:szCs w:val="28"/>
              </w:rPr>
              <w:t>行政指导项目</w:t>
            </w:r>
          </w:p>
        </w:tc>
        <w:tc>
          <w:tcPr>
            <w:tcW w:w="2340" w:type="dxa"/>
            <w:noWrap w:val="0"/>
            <w:vAlign w:val="center"/>
          </w:tcPr>
          <w:p>
            <w:pPr>
              <w:spacing w:line="400" w:lineRule="exact"/>
              <w:jc w:val="center"/>
              <w:rPr>
                <w:rFonts w:hint="eastAsia" w:ascii="黑体" w:hAnsi="黑体" w:eastAsia="黑体" w:cs="Times New Roman"/>
                <w:sz w:val="28"/>
                <w:szCs w:val="28"/>
              </w:rPr>
            </w:pPr>
            <w:r>
              <w:rPr>
                <w:rFonts w:hint="eastAsia" w:ascii="黑体" w:hAnsi="黑体" w:eastAsia="黑体" w:cs="Times New Roman"/>
                <w:sz w:val="28"/>
                <w:szCs w:val="28"/>
              </w:rPr>
              <w:t>主要法规依据</w:t>
            </w:r>
          </w:p>
        </w:tc>
        <w:tc>
          <w:tcPr>
            <w:tcW w:w="1440" w:type="dxa"/>
            <w:noWrap w:val="0"/>
            <w:vAlign w:val="center"/>
          </w:tcPr>
          <w:p>
            <w:pPr>
              <w:spacing w:line="400" w:lineRule="exact"/>
              <w:jc w:val="center"/>
              <w:rPr>
                <w:rFonts w:hint="eastAsia" w:ascii="黑体" w:hAnsi="黑体" w:eastAsia="黑体" w:cs="Times New Roman"/>
                <w:sz w:val="28"/>
                <w:szCs w:val="28"/>
              </w:rPr>
            </w:pPr>
            <w:r>
              <w:rPr>
                <w:rFonts w:hint="eastAsia" w:ascii="黑体" w:hAnsi="黑体" w:eastAsia="黑体" w:cs="Times New Roman"/>
                <w:sz w:val="28"/>
                <w:szCs w:val="28"/>
              </w:rPr>
              <w:t>责任单位</w:t>
            </w:r>
          </w:p>
        </w:tc>
        <w:tc>
          <w:tcPr>
            <w:tcW w:w="2160" w:type="dxa"/>
            <w:noWrap w:val="0"/>
            <w:vAlign w:val="center"/>
          </w:tcPr>
          <w:p>
            <w:pPr>
              <w:spacing w:line="400" w:lineRule="exact"/>
              <w:jc w:val="center"/>
              <w:rPr>
                <w:rFonts w:hint="eastAsia" w:ascii="黑体" w:hAnsi="黑体" w:eastAsia="黑体" w:cs="Times New Roman"/>
                <w:sz w:val="28"/>
                <w:szCs w:val="28"/>
              </w:rPr>
            </w:pPr>
            <w:r>
              <w:rPr>
                <w:rFonts w:hint="eastAsia" w:ascii="黑体" w:hAnsi="黑体" w:eastAsia="黑体" w:cs="Times New Roman"/>
                <w:sz w:val="28"/>
                <w:szCs w:val="28"/>
              </w:rPr>
              <w:t>主要指导方式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信用监管行政指导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《企业信息公示暂行条例》《公司登记管理条例》等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信用监管科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2</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价格监管行政指导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《价格法》《价格管理条例》等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价监科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3</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不正当竞</w:t>
            </w:r>
            <w:r>
              <w:rPr>
                <w:rFonts w:hint="eastAsia" w:ascii="仿宋" w:hAnsi="仿宋" w:eastAsia="仿宋" w:cs="Times New Roman"/>
                <w:sz w:val="24"/>
                <w:szCs w:val="24"/>
                <w:lang w:eastAsia="zh-CN"/>
              </w:rPr>
              <w:t>争</w:t>
            </w:r>
            <w:r>
              <w:rPr>
                <w:rFonts w:hint="eastAsia" w:ascii="仿宋" w:hAnsi="仿宋" w:eastAsia="仿宋" w:cs="Times New Roman"/>
                <w:sz w:val="24"/>
                <w:szCs w:val="24"/>
              </w:rPr>
              <w:t>行为</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《反不正当竞争法》等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反不正当竞争科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4</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直销活动、禁止</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传销行政指导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《直销管理条例》《禁止传销条例》等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反不正当竞争科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5</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网络交易监管</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《电子商务法》《网络交易监督管理办法》等</w:t>
            </w:r>
          </w:p>
        </w:tc>
        <w:tc>
          <w:tcPr>
            <w:tcW w:w="1440" w:type="dxa"/>
            <w:noWrap w:val="0"/>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网监科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6</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合同行为行政指导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《民法典》《合同违法行为监督处理办法》等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市场科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7</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拍卖活动行政指导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《拍卖法》《拍卖监督管理办法》等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市场科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8</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知识产权行政指导</w:t>
            </w:r>
          </w:p>
        </w:tc>
        <w:tc>
          <w:tcPr>
            <w:tcW w:w="2340" w:type="dxa"/>
            <w:noWrap w:val="0"/>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《中华人民共和国专利法》《中华人民共和国商标法》</w:t>
            </w:r>
            <w:r>
              <w:rPr>
                <w:rFonts w:hint="eastAsia" w:ascii="仿宋" w:hAnsi="仿宋" w:eastAsia="仿宋" w:cs="Times New Roman"/>
                <w:sz w:val="24"/>
                <w:szCs w:val="24"/>
                <w:lang w:eastAsia="zh-CN"/>
              </w:rPr>
              <w:t>等</w:t>
            </w:r>
          </w:p>
        </w:tc>
        <w:tc>
          <w:tcPr>
            <w:tcW w:w="1440" w:type="dxa"/>
            <w:noWrap w:val="0"/>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lang w:eastAsia="zh-CN"/>
              </w:rPr>
              <w:t>知识产权保护广告监督管理科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9</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消费者权益保护</w:t>
            </w:r>
            <w:r>
              <w:rPr>
                <w:rFonts w:hint="eastAsia" w:ascii="仿宋" w:hAnsi="仿宋" w:eastAsia="仿宋" w:cs="Times New Roman"/>
                <w:sz w:val="24"/>
                <w:szCs w:val="24"/>
                <w:lang w:eastAsia="zh-CN"/>
              </w:rPr>
              <w:t>行政指导</w:t>
            </w:r>
          </w:p>
        </w:tc>
        <w:tc>
          <w:tcPr>
            <w:tcW w:w="2340" w:type="dxa"/>
            <w:noWrap w:val="0"/>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《消费者权益保护法》《山东省消费者权益保护条例》</w:t>
            </w:r>
            <w:r>
              <w:rPr>
                <w:rFonts w:hint="eastAsia" w:ascii="仿宋" w:hAnsi="仿宋" w:eastAsia="仿宋" w:cs="Times New Roman"/>
                <w:sz w:val="24"/>
                <w:szCs w:val="24"/>
                <w:lang w:eastAsia="zh-CN"/>
              </w:rPr>
              <w:t>等</w:t>
            </w:r>
          </w:p>
          <w:p>
            <w:pPr>
              <w:spacing w:line="400" w:lineRule="exact"/>
              <w:jc w:val="center"/>
              <w:rPr>
                <w:rFonts w:hint="eastAsia" w:ascii="仿宋" w:hAnsi="仿宋" w:eastAsia="仿宋" w:cs="Times New Roman"/>
                <w:sz w:val="24"/>
                <w:szCs w:val="24"/>
              </w:rPr>
            </w:pPr>
          </w:p>
        </w:tc>
        <w:tc>
          <w:tcPr>
            <w:tcW w:w="1440" w:type="dxa"/>
            <w:noWrap w:val="0"/>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消保委</w:t>
            </w:r>
            <w:r>
              <w:rPr>
                <w:rFonts w:hint="eastAsia" w:ascii="仿宋" w:hAnsi="仿宋" w:eastAsia="仿宋" w:cs="Times New Roman"/>
                <w:sz w:val="24"/>
                <w:szCs w:val="24"/>
                <w:lang w:eastAsia="zh-CN"/>
              </w:rPr>
              <w:t>、</w:t>
            </w:r>
            <w:r>
              <w:rPr>
                <w:rFonts w:hint="eastAsia" w:ascii="仿宋" w:hAnsi="仿宋" w:eastAsia="仿宋" w:cs="Times New Roman"/>
                <w:sz w:val="24"/>
                <w:szCs w:val="24"/>
              </w:rPr>
              <w:t>消保科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widowControl w:val="0"/>
              <w:ind w:firstLine="480" w:firstLineChars="200"/>
              <w:jc w:val="both"/>
              <w:rPr>
                <w:rFonts w:ascii="仿宋" w:hAnsi="仿宋" w:eastAsia="仿宋" w:cs="Times New Roman"/>
                <w:kern w:val="2"/>
                <w:sz w:val="24"/>
                <w:szCs w:val="24"/>
                <w:lang w:val="en-US" w:eastAsia="zh-CN" w:bidi="ar-SA"/>
              </w:rPr>
            </w:pPr>
            <w:r>
              <w:rPr>
                <w:rFonts w:hint="eastAsia" w:ascii="仿宋" w:hAnsi="仿宋" w:eastAsia="仿宋" w:cs="Times New Roman"/>
                <w:kern w:val="2"/>
                <w:sz w:val="24"/>
                <w:szCs w:val="24"/>
                <w:lang w:val="en-US" w:eastAsia="zh-CN" w:bidi="ar-SA"/>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10</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计量器具监管行政指导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《中华人民共和国</w:t>
            </w:r>
            <w:r>
              <w:rPr>
                <w:rFonts w:hint="eastAsia" w:ascii="仿宋" w:hAnsi="仿宋" w:eastAsia="仿宋" w:cs="Times New Roman"/>
                <w:sz w:val="24"/>
                <w:szCs w:val="24"/>
                <w:lang w:val="zh-CN"/>
              </w:rPr>
              <w:t>计量法</w:t>
            </w:r>
            <w:r>
              <w:rPr>
                <w:rFonts w:hint="eastAsia" w:ascii="仿宋" w:hAnsi="仿宋" w:eastAsia="仿宋" w:cs="Times New Roman"/>
                <w:sz w:val="24"/>
                <w:szCs w:val="24"/>
              </w:rPr>
              <w:t>》</w:t>
            </w:r>
            <w:r>
              <w:rPr>
                <w:rFonts w:hint="eastAsia" w:ascii="仿宋" w:hAnsi="仿宋" w:eastAsia="仿宋" w:cs="Times New Roman"/>
                <w:sz w:val="24"/>
                <w:szCs w:val="24"/>
                <w:lang w:val="zh-CN"/>
              </w:rPr>
              <w:t>《计量法实施细则》《强制检定的工作计量器具检定管理办法》</w:t>
            </w:r>
          </w:p>
        </w:tc>
        <w:tc>
          <w:tcPr>
            <w:tcW w:w="1440" w:type="dxa"/>
            <w:noWrap w:val="0"/>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计量标准化监督管理科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11</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食品安全监管行政指导</w:t>
            </w:r>
          </w:p>
        </w:tc>
        <w:tc>
          <w:tcPr>
            <w:tcW w:w="2340" w:type="dxa"/>
            <w:noWrap w:val="0"/>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《中华人民共和国食品安全法》</w:t>
            </w:r>
            <w:r>
              <w:rPr>
                <w:rFonts w:hint="eastAsia" w:ascii="仿宋" w:hAnsi="仿宋" w:eastAsia="仿宋" w:cs="Times New Roman"/>
                <w:sz w:val="24"/>
                <w:szCs w:val="24"/>
                <w:lang w:eastAsia="zh-CN"/>
              </w:rPr>
              <w:t>等</w:t>
            </w:r>
          </w:p>
          <w:p>
            <w:pPr>
              <w:spacing w:line="400" w:lineRule="exact"/>
              <w:jc w:val="center"/>
              <w:rPr>
                <w:rFonts w:hint="eastAsia" w:ascii="仿宋" w:hAnsi="仿宋" w:eastAsia="仿宋" w:cs="Times New Roman"/>
                <w:sz w:val="24"/>
                <w:szCs w:val="24"/>
              </w:rPr>
            </w:pP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食品经营安全监督管理科</w:t>
            </w:r>
            <w:r>
              <w:rPr>
                <w:rFonts w:hint="eastAsia" w:ascii="仿宋" w:hAnsi="仿宋" w:eastAsia="仿宋" w:cs="Times New Roman"/>
                <w:sz w:val="24"/>
                <w:szCs w:val="24"/>
                <w:lang w:eastAsia="zh-CN"/>
              </w:rPr>
              <w:t>、</w:t>
            </w:r>
            <w:r>
              <w:rPr>
                <w:rFonts w:hint="eastAsia" w:ascii="仿宋" w:hAnsi="仿宋" w:eastAsia="仿宋" w:cs="Times New Roman"/>
                <w:sz w:val="24"/>
                <w:szCs w:val="24"/>
              </w:rPr>
              <w:t>食品生产安全监督管理科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12</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药品、化妆品、医疗器械监管行政指导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zh-CN"/>
              </w:rPr>
              <w:t>《药品管理法》《化妆品监督管理条例》</w:t>
            </w:r>
            <w:r>
              <w:rPr>
                <w:rFonts w:hint="eastAsia" w:ascii="仿宋" w:hAnsi="仿宋" w:eastAsia="仿宋" w:cs="Times New Roman"/>
                <w:sz w:val="24"/>
                <w:szCs w:val="24"/>
              </w:rPr>
              <w:t>《医疗器械经营监督管理办法》</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zh-CN"/>
              </w:rPr>
              <w:t>药械化安全监督管理科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13</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质量安全监管行政指导</w:t>
            </w:r>
          </w:p>
        </w:tc>
        <w:tc>
          <w:tcPr>
            <w:tcW w:w="2340" w:type="dxa"/>
            <w:noWrap w:val="0"/>
            <w:vAlign w:val="center"/>
          </w:tcPr>
          <w:p>
            <w:pPr>
              <w:spacing w:line="400" w:lineRule="exact"/>
              <w:jc w:val="center"/>
              <w:rPr>
                <w:rFonts w:hint="eastAsia" w:ascii="仿宋" w:hAnsi="仿宋" w:eastAsia="仿宋" w:cs="Times New Roman"/>
                <w:sz w:val="24"/>
                <w:szCs w:val="24"/>
                <w:lang w:val="zh-CN"/>
              </w:rPr>
            </w:pPr>
            <w:r>
              <w:rPr>
                <w:rFonts w:hint="eastAsia" w:ascii="仿宋" w:hAnsi="仿宋" w:eastAsia="仿宋" w:cs="Times New Roman"/>
                <w:sz w:val="24"/>
                <w:szCs w:val="24"/>
                <w:lang w:val="zh-CN"/>
              </w:rPr>
              <w:t>《产品质量法》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zh-CN"/>
              </w:rPr>
              <w:t>《工业产品质量责任条例》</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zh-CN"/>
              </w:rPr>
              <w:t>产品质量安全监督管理科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14</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广告监管行政指导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zh-CN"/>
              </w:rPr>
              <w:t>《</w:t>
            </w:r>
            <w:r>
              <w:rPr>
                <w:rFonts w:hint="eastAsia" w:ascii="仿宋" w:hAnsi="仿宋" w:eastAsia="仿宋" w:cs="Times New Roman"/>
                <w:sz w:val="24"/>
                <w:szCs w:val="24"/>
              </w:rPr>
              <w:t>中华人民共和国</w:t>
            </w:r>
            <w:r>
              <w:rPr>
                <w:rFonts w:hint="eastAsia" w:ascii="仿宋" w:hAnsi="仿宋" w:eastAsia="仿宋" w:cs="Times New Roman"/>
                <w:sz w:val="24"/>
                <w:szCs w:val="24"/>
                <w:lang w:val="zh-CN"/>
              </w:rPr>
              <w:t>广告法》</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知识产权保护广告监督管理科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15</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特种设备监管行政指导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仿宋"/>
                <w:color w:val="000000"/>
                <w:sz w:val="24"/>
                <w:szCs w:val="22"/>
                <w:lang w:eastAsia="zh-CN"/>
              </w:rPr>
              <w:t>《</w:t>
            </w:r>
            <w:r>
              <w:rPr>
                <w:rFonts w:hint="eastAsia" w:ascii="仿宋" w:hAnsi="仿宋" w:eastAsia="仿宋" w:cs="仿宋"/>
                <w:color w:val="000000"/>
                <w:sz w:val="24"/>
                <w:szCs w:val="22"/>
              </w:rPr>
              <w:t>特种设备安全法</w:t>
            </w:r>
            <w:r>
              <w:rPr>
                <w:rFonts w:hint="eastAsia" w:ascii="仿宋" w:hAnsi="仿宋" w:eastAsia="仿宋" w:cs="仿宋"/>
                <w:color w:val="000000"/>
                <w:sz w:val="24"/>
                <w:szCs w:val="22"/>
                <w:lang w:eastAsia="zh-CN"/>
              </w:rPr>
              <w:t>》《</w:t>
            </w:r>
            <w:r>
              <w:rPr>
                <w:rFonts w:hint="eastAsia" w:ascii="仿宋" w:hAnsi="仿宋" w:eastAsia="仿宋" w:cs="仿宋"/>
                <w:color w:val="000000"/>
                <w:sz w:val="24"/>
                <w:szCs w:val="22"/>
              </w:rPr>
              <w:t>淄博市电梯安全条例</w:t>
            </w:r>
            <w:r>
              <w:rPr>
                <w:rFonts w:hint="eastAsia" w:ascii="仿宋" w:hAnsi="仿宋" w:eastAsia="仿宋" w:cs="仿宋"/>
                <w:color w:val="000000"/>
                <w:sz w:val="24"/>
                <w:szCs w:val="22"/>
                <w:lang w:eastAsia="zh-CN"/>
              </w:rPr>
              <w:t>》等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eastAsia="zh-CN"/>
              </w:rPr>
              <w:t>特种设备安全监察科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16</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野生动物交易行为行政指导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《野生动物保护法》等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市场科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提示提醒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17</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标准制定及实施</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《标准化法》《标准化法实施条例》等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标准化科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18</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认证认可活动</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《认证认可条例》《认证机构管理办法》《强制性产品认证管理规定》等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认证认可科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lang w:val="en-US" w:eastAsia="zh-CN"/>
              </w:rPr>
              <w:t>19</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检验检测服务活动</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行政指导</w:t>
            </w:r>
          </w:p>
        </w:tc>
        <w:tc>
          <w:tcPr>
            <w:tcW w:w="23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《检验检测机构资质认定管理办法》等</w:t>
            </w:r>
          </w:p>
        </w:tc>
        <w:tc>
          <w:tcPr>
            <w:tcW w:w="144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认证认可科</w:t>
            </w:r>
          </w:p>
        </w:tc>
        <w:tc>
          <w:tcPr>
            <w:tcW w:w="2160" w:type="dxa"/>
            <w:noWrap w:val="0"/>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政策指引</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意见建议</w:t>
            </w:r>
          </w:p>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提示提醒</w:t>
            </w:r>
          </w:p>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示范引领</w:t>
            </w:r>
          </w:p>
        </w:tc>
      </w:tr>
    </w:tbl>
    <w:p>
      <w:pPr>
        <w:spacing w:line="580" w:lineRule="exact"/>
        <w:rPr>
          <w:rFonts w:hint="eastAsia" w:ascii="仿宋" w:hAnsi="仿宋" w:eastAsia="仿宋" w:cs="Times New Roman"/>
          <w:sz w:val="32"/>
          <w:szCs w:val="32"/>
          <w:lang w:eastAsia="zh-CN"/>
        </w:rPr>
      </w:pPr>
      <w:r>
        <w:rPr>
          <w:rFonts w:hint="eastAsia" w:ascii="仿宋" w:hAnsi="仿宋" w:eastAsia="仿宋" w:cs="Times New Roman"/>
          <w:sz w:val="32"/>
          <w:szCs w:val="32"/>
        </w:rPr>
        <w:t>备注：本目录清单未列明的事项，各责任单位根据“三定方案”确定的职责和相关法规规定，具体实施行政指导</w:t>
      </w:r>
      <w:r>
        <w:rPr>
          <w:rFonts w:hint="eastAsia" w:ascii="仿宋" w:hAnsi="仿宋" w:eastAsia="仿宋" w:cs="Times New Roman"/>
          <w:sz w:val="32"/>
          <w:szCs w:val="32"/>
          <w:lang w:eastAsia="zh-CN"/>
        </w:rPr>
        <w:t>。</w:t>
      </w: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widowControl w:val="0"/>
        <w:ind w:firstLine="640" w:firstLineChars="200"/>
        <w:jc w:val="both"/>
        <w:rPr>
          <w:rFonts w:hint="eastAsia" w:ascii="仿宋" w:hAnsi="仿宋" w:eastAsia="仿宋" w:cs="Times New Roman"/>
          <w:kern w:val="2"/>
          <w:sz w:val="32"/>
          <w:szCs w:val="32"/>
          <w:lang w:val="en-US" w:eastAsia="zh-CN" w:bidi="ar-SA"/>
        </w:rPr>
      </w:pPr>
    </w:p>
    <w:p>
      <w:pPr>
        <w:widowControl w:val="0"/>
        <w:ind w:firstLine="640" w:firstLineChars="200"/>
        <w:jc w:val="both"/>
        <w:rPr>
          <w:rFonts w:hint="eastAsia" w:ascii="仿宋" w:hAnsi="仿宋" w:eastAsia="仿宋" w:cs="Times New Roman"/>
          <w:kern w:val="2"/>
          <w:sz w:val="32"/>
          <w:szCs w:val="32"/>
          <w:lang w:val="en-US" w:eastAsia="zh-CN" w:bidi="ar-SA"/>
        </w:rPr>
      </w:pPr>
    </w:p>
    <w:p>
      <w:pPr>
        <w:spacing w:line="580" w:lineRule="exact"/>
        <w:rPr>
          <w:rFonts w:hint="eastAsia" w:ascii="仿宋" w:hAnsi="仿宋" w:eastAsia="仿宋" w:cs="Times New Roman"/>
          <w:sz w:val="32"/>
          <w:szCs w:val="32"/>
        </w:rPr>
      </w:pPr>
      <w:r>
        <w:rPr>
          <w:rFonts w:hint="eastAsia" w:ascii="黑体" w:hAnsi="黑体" w:eastAsia="黑体" w:cs="黑体"/>
          <w:sz w:val="32"/>
          <w:szCs w:val="32"/>
        </w:rPr>
        <w:t>附件</w:t>
      </w:r>
      <w:r>
        <w:rPr>
          <w:rFonts w:hint="eastAsia" w:ascii="仿宋_GB2312" w:hAnsi="仿宋_GB2312" w:eastAsia="仿宋_GB2312" w:cs="仿宋_GB2312"/>
          <w:sz w:val="32"/>
          <w:szCs w:val="32"/>
        </w:rPr>
        <w:t>2</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lang w:eastAsia="zh-CN"/>
        </w:rPr>
        <w:t>淄博市张店区</w:t>
      </w:r>
      <w:r>
        <w:rPr>
          <w:rFonts w:hint="eastAsia" w:ascii="黑体" w:hAnsi="黑体" w:eastAsia="黑体" w:cs="Times New Roman"/>
          <w:sz w:val="44"/>
          <w:szCs w:val="44"/>
        </w:rPr>
        <w:t>市场监督管理局</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rPr>
        <w:t>行政指导意见书</w:t>
      </w:r>
    </w:p>
    <w:p>
      <w:pPr>
        <w:spacing w:line="580" w:lineRule="exact"/>
        <w:jc w:val="center"/>
        <w:rPr>
          <w:rFonts w:hint="eastAsia" w:ascii="仿宋" w:hAnsi="仿宋" w:eastAsia="仿宋" w:cs="Times New Roman"/>
          <w:sz w:val="32"/>
          <w:szCs w:val="32"/>
        </w:rPr>
      </w:pPr>
      <w:r>
        <w:rPr>
          <w:rFonts w:hint="eastAsia" w:ascii="仿宋" w:hAnsi="仿宋" w:eastAsia="仿宋" w:cs="Times New Roman"/>
          <w:sz w:val="32"/>
          <w:szCs w:val="32"/>
          <w:lang w:eastAsia="zh-CN"/>
        </w:rPr>
        <w:t>张</w:t>
      </w:r>
      <w:r>
        <w:rPr>
          <w:rFonts w:hint="eastAsia" w:ascii="仿宋" w:hAnsi="仿宋" w:eastAsia="仿宋" w:cs="Times New Roman"/>
          <w:sz w:val="32"/>
          <w:szCs w:val="32"/>
        </w:rPr>
        <w:t>市监行指字[  ]  号</w:t>
      </w:r>
    </w:p>
    <w:p>
      <w:pPr>
        <w:spacing w:line="580" w:lineRule="exact"/>
        <w:jc w:val="center"/>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根据你（单位）申请，经研究，现提出以下指导意见：</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指导对象应注意的事项：</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你（单位）在实施我局行政指导意见时遇到问题，请及时与行政指导人员联系。</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本局联系人：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 电话：</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sz w:val="32"/>
          <w:szCs w:val="32"/>
          <w:lang w:eastAsia="zh-CN"/>
        </w:rPr>
        <w:t>淄博市张店区</w:t>
      </w:r>
      <w:r>
        <w:rPr>
          <w:rFonts w:hint="eastAsia" w:ascii="仿宋" w:hAnsi="仿宋" w:eastAsia="仿宋" w:cs="Times New Roman"/>
          <w:sz w:val="32"/>
          <w:szCs w:val="32"/>
        </w:rPr>
        <w:t>市场监督管理局</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年    月   日</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注：本文书用于行政相对人申请行政指导时使用，一式二份，一份送达，一份归档。</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lang w:eastAsia="zh-CN"/>
        </w:rPr>
        <w:t>淄博市张店区</w:t>
      </w:r>
      <w:r>
        <w:rPr>
          <w:rFonts w:hint="eastAsia" w:ascii="黑体" w:hAnsi="黑体" w:eastAsia="黑体" w:cs="Times New Roman"/>
          <w:sz w:val="44"/>
          <w:szCs w:val="44"/>
        </w:rPr>
        <w:t>市场监督管理局</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rPr>
        <w:t>行政指导意见书</w:t>
      </w:r>
    </w:p>
    <w:p>
      <w:pPr>
        <w:spacing w:line="580" w:lineRule="exact"/>
        <w:jc w:val="center"/>
        <w:rPr>
          <w:rFonts w:hint="eastAsia" w:ascii="仿宋" w:hAnsi="仿宋" w:eastAsia="仿宋" w:cs="Times New Roman"/>
          <w:sz w:val="32"/>
          <w:szCs w:val="32"/>
        </w:rPr>
      </w:pPr>
      <w:r>
        <w:rPr>
          <w:rFonts w:hint="eastAsia" w:ascii="仿宋" w:hAnsi="仿宋" w:eastAsia="仿宋" w:cs="Times New Roman"/>
          <w:sz w:val="32"/>
          <w:szCs w:val="32"/>
          <w:lang w:eastAsia="zh-CN"/>
        </w:rPr>
        <w:t>张</w:t>
      </w:r>
      <w:r>
        <w:rPr>
          <w:rFonts w:hint="eastAsia" w:ascii="仿宋" w:hAnsi="仿宋" w:eastAsia="仿宋" w:cs="Times New Roman"/>
          <w:sz w:val="32"/>
          <w:szCs w:val="32"/>
        </w:rPr>
        <w:t>市监行指字[  ]  号</w:t>
      </w:r>
    </w:p>
    <w:p>
      <w:pPr>
        <w:spacing w:line="580" w:lineRule="exact"/>
        <w:jc w:val="center"/>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经检查发现你（单位）存在：</w:t>
      </w:r>
      <w:r>
        <w:rPr>
          <w:rFonts w:hint="eastAsia" w:ascii="仿宋" w:hAnsi="仿宋" w:eastAsia="仿宋" w:cs="Times New Roman"/>
          <w:sz w:val="32"/>
          <w:szCs w:val="32"/>
          <w:u w:val="single"/>
        </w:rPr>
        <w:t xml:space="preserve">   （相关不符合规定行为）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u w:val="single"/>
        </w:rPr>
        <w:t xml:space="preserve">（违反了相关规定或者可能发生违法行为）                                  </w:t>
      </w:r>
      <w:r>
        <w:rPr>
          <w:rFonts w:hint="eastAsia" w:ascii="仿宋" w:hAnsi="仿宋" w:eastAsia="仿宋" w:cs="Times New Roman"/>
          <w:sz w:val="32"/>
          <w:szCs w:val="32"/>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现建议你（单位）于收到本指导意见书之日起（）日内，改正（纠正）：</w:t>
      </w:r>
      <w:r>
        <w:rPr>
          <w:rFonts w:hint="eastAsia" w:ascii="仿宋" w:hAnsi="仿宋" w:eastAsia="仿宋" w:cs="Times New Roman"/>
          <w:sz w:val="32"/>
          <w:szCs w:val="32"/>
          <w:u w:val="single"/>
        </w:rPr>
        <w:t xml:space="preserve">  （需要改正或者纠正的问题）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你（单位）在实施我局行政指导意见时遇到问题，请及时与行政指导人员联系。</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本局联系人：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 电话：</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sz w:val="32"/>
          <w:szCs w:val="32"/>
          <w:lang w:eastAsia="zh-CN"/>
        </w:rPr>
        <w:t>淄博市张店区</w:t>
      </w:r>
      <w:r>
        <w:rPr>
          <w:rFonts w:hint="eastAsia" w:ascii="仿宋" w:hAnsi="仿宋" w:eastAsia="仿宋" w:cs="Times New Roman"/>
          <w:sz w:val="32"/>
          <w:szCs w:val="32"/>
        </w:rPr>
        <w:t>市场监督管理局</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年    月   日</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注：本文书用于监管执法中发现需要对行政相对人进行行政指导时使用，一式二份，一份送达，一份归档。</w:t>
      </w:r>
    </w:p>
    <w:p>
      <w:pPr>
        <w:spacing w:line="580" w:lineRule="exact"/>
        <w:rPr>
          <w:rFonts w:hint="eastAsia" w:ascii="仿宋" w:hAnsi="仿宋" w:eastAsia="仿宋" w:cs="Times New Roman"/>
          <w:sz w:val="32"/>
          <w:szCs w:val="32"/>
          <w:u w:val="single"/>
        </w:rPr>
      </w:pP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lang w:eastAsia="zh-CN"/>
        </w:rPr>
        <w:t>淄博市张店区</w:t>
      </w:r>
      <w:r>
        <w:rPr>
          <w:rFonts w:hint="eastAsia" w:ascii="黑体" w:hAnsi="黑体" w:eastAsia="黑体" w:cs="Times New Roman"/>
          <w:sz w:val="44"/>
          <w:szCs w:val="44"/>
        </w:rPr>
        <w:t>市场监督管理局</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rPr>
        <w:t>行政约谈通知书</w:t>
      </w:r>
    </w:p>
    <w:p>
      <w:pPr>
        <w:spacing w:line="580" w:lineRule="exact"/>
        <w:jc w:val="center"/>
        <w:rPr>
          <w:rFonts w:hint="eastAsia" w:ascii="仿宋" w:hAnsi="仿宋" w:eastAsia="仿宋" w:cs="Times New Roman"/>
          <w:sz w:val="32"/>
          <w:szCs w:val="32"/>
        </w:rPr>
      </w:pPr>
      <w:r>
        <w:rPr>
          <w:rFonts w:hint="eastAsia" w:ascii="仿宋" w:hAnsi="仿宋" w:eastAsia="仿宋" w:cs="Times New Roman"/>
          <w:sz w:val="32"/>
          <w:szCs w:val="32"/>
          <w:lang w:eastAsia="zh-CN"/>
        </w:rPr>
        <w:t>张</w:t>
      </w:r>
      <w:r>
        <w:rPr>
          <w:rFonts w:hint="eastAsia" w:ascii="仿宋" w:hAnsi="仿宋" w:eastAsia="仿宋" w:cs="Times New Roman"/>
          <w:sz w:val="32"/>
          <w:szCs w:val="32"/>
        </w:rPr>
        <w:t>市监约字[  ]  号</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因</w:t>
      </w:r>
      <w:r>
        <w:rPr>
          <w:rFonts w:hint="eastAsia" w:ascii="仿宋" w:hAnsi="仿宋" w:eastAsia="仿宋" w:cs="Times New Roman"/>
          <w:sz w:val="32"/>
          <w:szCs w:val="32"/>
          <w:u w:val="single"/>
        </w:rPr>
        <w:t xml:space="preserve">   （约谈事由）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我局认为需要与你（单位）交流沟通有关事项，你（单位）可以根据自己的意见选择是否接受，如果你（单位）接受，请你（单位）法定代表人（负责人）或者其他主管人员，于</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年</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月</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日，到</w:t>
      </w:r>
      <w:r>
        <w:rPr>
          <w:rFonts w:hint="eastAsia" w:ascii="仿宋" w:hAnsi="仿宋" w:eastAsia="仿宋" w:cs="Times New Roman"/>
          <w:sz w:val="32"/>
          <w:szCs w:val="32"/>
          <w:u w:val="single"/>
        </w:rPr>
        <w:t xml:space="preserve">   （具体地点）</w:t>
      </w:r>
      <w:r>
        <w:rPr>
          <w:rFonts w:hint="eastAsia" w:ascii="仿宋" w:hAnsi="仿宋" w:eastAsia="仿宋" w:cs="Times New Roman"/>
          <w:sz w:val="32"/>
          <w:szCs w:val="32"/>
        </w:rPr>
        <w:t xml:space="preserve">进行沟通交流。 </w:t>
      </w:r>
    </w:p>
    <w:p>
      <w:pPr>
        <w:spacing w:line="580" w:lineRule="exact"/>
        <w:ind w:firstLine="636"/>
        <w:rPr>
          <w:rFonts w:hint="eastAsia" w:ascii="仿宋" w:hAnsi="仿宋" w:eastAsia="仿宋" w:cs="Times New Roman"/>
          <w:sz w:val="32"/>
          <w:szCs w:val="32"/>
        </w:rPr>
      </w:pPr>
      <w:r>
        <w:rPr>
          <w:rFonts w:hint="eastAsia" w:ascii="仿宋" w:hAnsi="仿宋" w:eastAsia="仿宋" w:cs="Times New Roman"/>
          <w:sz w:val="32"/>
          <w:szCs w:val="32"/>
        </w:rPr>
        <w:t>沟通交流时请携带以下材料：</w:t>
      </w:r>
    </w:p>
    <w:p>
      <w:pPr>
        <w:spacing w:line="580" w:lineRule="exact"/>
        <w:ind w:firstLine="636"/>
        <w:rPr>
          <w:rFonts w:hint="eastAsia" w:ascii="仿宋" w:hAnsi="仿宋" w:eastAsia="仿宋" w:cs="Times New Roman"/>
          <w:sz w:val="32"/>
          <w:szCs w:val="32"/>
        </w:rPr>
      </w:pPr>
      <w:r>
        <w:rPr>
          <w:rFonts w:hint="eastAsia" w:ascii="仿宋" w:hAnsi="仿宋" w:eastAsia="仿宋" w:cs="Times New Roman"/>
          <w:sz w:val="32"/>
          <w:szCs w:val="32"/>
        </w:rPr>
        <w:t>1.</w:t>
      </w:r>
    </w:p>
    <w:p>
      <w:pPr>
        <w:spacing w:line="580" w:lineRule="exact"/>
        <w:ind w:firstLine="636"/>
        <w:rPr>
          <w:rFonts w:hint="eastAsia" w:ascii="仿宋" w:hAnsi="仿宋" w:eastAsia="仿宋" w:cs="Times New Roman"/>
          <w:sz w:val="32"/>
          <w:szCs w:val="32"/>
        </w:rPr>
      </w:pPr>
      <w:r>
        <w:rPr>
          <w:rFonts w:hint="eastAsia" w:ascii="仿宋" w:hAnsi="仿宋" w:eastAsia="仿宋" w:cs="Times New Roman"/>
          <w:sz w:val="32"/>
          <w:szCs w:val="32"/>
        </w:rPr>
        <w:t>2.</w:t>
      </w:r>
    </w:p>
    <w:p>
      <w:pPr>
        <w:spacing w:line="580" w:lineRule="exact"/>
        <w:ind w:firstLine="636"/>
        <w:rPr>
          <w:rFonts w:hint="eastAsia" w:ascii="仿宋" w:hAnsi="仿宋" w:eastAsia="仿宋" w:cs="Times New Roman"/>
          <w:sz w:val="32"/>
          <w:szCs w:val="32"/>
        </w:rPr>
      </w:pPr>
      <w:r>
        <w:rPr>
          <w:rFonts w:hint="eastAsia" w:ascii="仿宋" w:hAnsi="仿宋" w:eastAsia="仿宋" w:cs="Times New Roman"/>
          <w:sz w:val="32"/>
          <w:szCs w:val="32"/>
        </w:rPr>
        <w:t>3.</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 xml:space="preserve">     本局联系人：</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 电话：</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w:t>
      </w:r>
      <w:r>
        <w:rPr>
          <w:rFonts w:hint="eastAsia" w:ascii="仿宋" w:hAnsi="仿宋" w:eastAsia="仿宋" w:cs="Times New Roman"/>
          <w:sz w:val="32"/>
          <w:szCs w:val="32"/>
          <w:lang w:eastAsia="zh-CN"/>
        </w:rPr>
        <w:t>淄博市张店区</w:t>
      </w:r>
      <w:r>
        <w:rPr>
          <w:rFonts w:hint="eastAsia" w:ascii="仿宋" w:hAnsi="仿宋" w:eastAsia="仿宋" w:cs="Times New Roman"/>
          <w:sz w:val="32"/>
          <w:szCs w:val="32"/>
        </w:rPr>
        <w:t>市场监督管理局</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 xml:space="preserve">                              年    月   日</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注：本文书一式二份，一份送达，一份归档。</w:t>
      </w:r>
    </w:p>
    <w:p>
      <w:pPr>
        <w:spacing w:line="580" w:lineRule="exact"/>
        <w:rPr>
          <w:rFonts w:hint="eastAsia" w:ascii="仿宋" w:hAnsi="仿宋" w:eastAsia="仿宋" w:cs="Times New Roman"/>
          <w:sz w:val="32"/>
          <w:szCs w:val="32"/>
          <w:u w:val="single"/>
        </w:rPr>
      </w:pPr>
    </w:p>
    <w:p>
      <w:pPr>
        <w:spacing w:line="580" w:lineRule="exact"/>
        <w:rPr>
          <w:rFonts w:hint="eastAsia" w:ascii="仿宋" w:hAnsi="仿宋" w:eastAsia="仿宋" w:cs="Times New Roman"/>
          <w:sz w:val="32"/>
          <w:szCs w:val="32"/>
          <w:u w:val="single"/>
        </w:rPr>
      </w:pPr>
    </w:p>
    <w:p>
      <w:pPr>
        <w:spacing w:line="580" w:lineRule="exact"/>
        <w:rPr>
          <w:rFonts w:hint="eastAsia" w:ascii="仿宋" w:hAnsi="仿宋" w:eastAsia="仿宋" w:cs="Times New Roman"/>
          <w:sz w:val="32"/>
          <w:szCs w:val="32"/>
          <w:u w:val="single"/>
        </w:rPr>
      </w:pP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lang w:eastAsia="zh-CN"/>
        </w:rPr>
        <w:t>淄博市张店区</w:t>
      </w:r>
      <w:r>
        <w:rPr>
          <w:rFonts w:hint="eastAsia" w:ascii="黑体" w:hAnsi="黑体" w:eastAsia="黑体" w:cs="Times New Roman"/>
          <w:sz w:val="44"/>
          <w:szCs w:val="44"/>
        </w:rPr>
        <w:t>市场监督管理局</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rPr>
        <w:t>行政约谈记录</w:t>
      </w: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时间：  年   月  日  时  分至  年   月  日  时  分</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地点：</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行政约谈人姓名：</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执法证号：</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行政约谈人姓名：</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执法证号：</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记录人姓名：</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执法证号：</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约谈对象：</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约谈事项、过程及结果：</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约谈人（签名）：</w:t>
      </w:r>
      <w:r>
        <w:rPr>
          <w:rFonts w:hint="eastAsia" w:ascii="仿宋" w:hAnsi="仿宋" w:eastAsia="仿宋" w:cs="Times New Roman"/>
          <w:sz w:val="32"/>
          <w:szCs w:val="32"/>
          <w:u w:val="single"/>
        </w:rPr>
        <w:t xml:space="preserve">               </w:t>
      </w:r>
      <w:r>
        <w:rPr>
          <w:rFonts w:hint="eastAsia" w:ascii="仿宋" w:hAnsi="仿宋" w:eastAsia="仿宋" w:cs="Times New Roman"/>
          <w:sz w:val="32"/>
          <w:szCs w:val="32"/>
        </w:rPr>
        <w:t xml:space="preserve">     </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记录人（签名）：</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rPr>
        <w:t>被约谈人（签名或盖章）：</w:t>
      </w: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u w:val="single"/>
        </w:rPr>
      </w:pPr>
      <w:r>
        <w:rPr>
          <w:rFonts w:hint="eastAsia" w:ascii="仿宋" w:hAnsi="仿宋" w:eastAsia="仿宋" w:cs="Times New Roman"/>
          <w:sz w:val="32"/>
          <w:szCs w:val="32"/>
          <w:u w:val="single"/>
        </w:rPr>
        <w:t xml:space="preserve">                                                    </w:t>
      </w:r>
    </w:p>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注：此文书可加续页。</w:t>
      </w:r>
    </w:p>
    <w:p>
      <w:pPr>
        <w:spacing w:line="580" w:lineRule="exact"/>
        <w:rPr>
          <w:rFonts w:hint="eastAsia" w:ascii="仿宋" w:hAnsi="仿宋" w:eastAsia="仿宋" w:cs="Times New Roman"/>
          <w:sz w:val="32"/>
          <w:szCs w:val="32"/>
        </w:rPr>
      </w:pP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lang w:eastAsia="zh-CN"/>
        </w:rPr>
        <w:t>淄博市张店区</w:t>
      </w:r>
      <w:r>
        <w:rPr>
          <w:rFonts w:hint="eastAsia" w:ascii="黑体" w:hAnsi="黑体" w:eastAsia="黑体" w:cs="Times New Roman"/>
          <w:sz w:val="44"/>
          <w:szCs w:val="44"/>
        </w:rPr>
        <w:t>市场监督管理局</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rPr>
        <w:t>重大行政处罚案件回访表</w:t>
      </w:r>
    </w:p>
    <w:p>
      <w:pPr>
        <w:spacing w:line="580" w:lineRule="exact"/>
        <w:jc w:val="center"/>
        <w:rPr>
          <w:rFonts w:hint="eastAsia" w:ascii="黑体" w:hAnsi="黑体" w:eastAsia="黑体" w:cs="Times New Roman"/>
          <w:sz w:val="44"/>
          <w:szCs w:val="4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1080"/>
        <w:gridCol w:w="1075"/>
        <w:gridCol w:w="1980"/>
        <w:gridCol w:w="3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案件名称</w:t>
            </w:r>
          </w:p>
        </w:tc>
        <w:tc>
          <w:tcPr>
            <w:tcW w:w="6429" w:type="dxa"/>
            <w:gridSpan w:val="3"/>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案件承办人</w:t>
            </w:r>
          </w:p>
        </w:tc>
        <w:tc>
          <w:tcPr>
            <w:tcW w:w="3055" w:type="dxa"/>
            <w:gridSpan w:val="2"/>
            <w:noWrap w:val="0"/>
            <w:vAlign w:val="top"/>
          </w:tcPr>
          <w:p>
            <w:pPr>
              <w:spacing w:line="580" w:lineRule="exact"/>
              <w:jc w:val="center"/>
              <w:rPr>
                <w:rFonts w:hint="eastAsia" w:ascii="仿宋" w:hAnsi="仿宋" w:eastAsia="仿宋" w:cs="Times New Roman"/>
                <w:sz w:val="28"/>
                <w:szCs w:val="28"/>
              </w:rPr>
            </w:pPr>
          </w:p>
        </w:tc>
        <w:tc>
          <w:tcPr>
            <w:tcW w:w="3374"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回访人</w:t>
            </w:r>
          </w:p>
        </w:tc>
        <w:tc>
          <w:tcPr>
            <w:tcW w:w="3055" w:type="dxa"/>
            <w:gridSpan w:val="2"/>
            <w:noWrap w:val="0"/>
            <w:vAlign w:val="top"/>
          </w:tcPr>
          <w:p>
            <w:pPr>
              <w:spacing w:line="580" w:lineRule="exact"/>
              <w:jc w:val="center"/>
              <w:rPr>
                <w:rFonts w:hint="eastAsia" w:ascii="仿宋" w:hAnsi="仿宋" w:eastAsia="仿宋" w:cs="Times New Roman"/>
                <w:sz w:val="28"/>
                <w:szCs w:val="28"/>
              </w:rPr>
            </w:pPr>
          </w:p>
        </w:tc>
        <w:tc>
          <w:tcPr>
            <w:tcW w:w="3374"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Merge w:val="restart"/>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当</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事</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人</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情</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况</w:t>
            </w:r>
          </w:p>
        </w:tc>
        <w:tc>
          <w:tcPr>
            <w:tcW w:w="2155"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名称（姓名）</w:t>
            </w:r>
          </w:p>
        </w:tc>
        <w:tc>
          <w:tcPr>
            <w:tcW w:w="5354" w:type="dxa"/>
            <w:gridSpan w:val="2"/>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Merge w:val="continue"/>
            <w:noWrap w:val="0"/>
            <w:vAlign w:val="top"/>
          </w:tcPr>
          <w:p>
            <w:pPr>
              <w:spacing w:line="580" w:lineRule="exact"/>
              <w:jc w:val="center"/>
              <w:rPr>
                <w:rFonts w:hint="eastAsia" w:ascii="仿宋" w:hAnsi="仿宋" w:eastAsia="仿宋" w:cs="Times New Roman"/>
                <w:sz w:val="28"/>
                <w:szCs w:val="28"/>
              </w:rPr>
            </w:pPr>
          </w:p>
        </w:tc>
        <w:tc>
          <w:tcPr>
            <w:tcW w:w="2155"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联系电话</w:t>
            </w:r>
          </w:p>
        </w:tc>
        <w:tc>
          <w:tcPr>
            <w:tcW w:w="5354" w:type="dxa"/>
            <w:gridSpan w:val="2"/>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Merge w:val="continue"/>
            <w:noWrap w:val="0"/>
            <w:vAlign w:val="top"/>
          </w:tcPr>
          <w:p>
            <w:pPr>
              <w:spacing w:line="580" w:lineRule="exact"/>
              <w:jc w:val="center"/>
              <w:rPr>
                <w:rFonts w:hint="eastAsia" w:ascii="仿宋" w:hAnsi="仿宋" w:eastAsia="仿宋" w:cs="Times New Roman"/>
                <w:sz w:val="28"/>
                <w:szCs w:val="28"/>
              </w:rPr>
            </w:pPr>
          </w:p>
        </w:tc>
        <w:tc>
          <w:tcPr>
            <w:tcW w:w="2155"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联系地址</w:t>
            </w:r>
          </w:p>
        </w:tc>
        <w:tc>
          <w:tcPr>
            <w:tcW w:w="5354" w:type="dxa"/>
            <w:gridSpan w:val="2"/>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Merge w:val="continue"/>
            <w:noWrap w:val="0"/>
            <w:vAlign w:val="top"/>
          </w:tcPr>
          <w:p>
            <w:pPr>
              <w:spacing w:line="580" w:lineRule="exact"/>
              <w:jc w:val="center"/>
              <w:rPr>
                <w:rFonts w:hint="eastAsia" w:ascii="仿宋" w:hAnsi="仿宋" w:eastAsia="仿宋" w:cs="Times New Roman"/>
                <w:sz w:val="28"/>
                <w:szCs w:val="28"/>
              </w:rPr>
            </w:pPr>
          </w:p>
        </w:tc>
        <w:tc>
          <w:tcPr>
            <w:tcW w:w="2155" w:type="dxa"/>
            <w:gridSpan w:val="2"/>
            <w:noWrap w:val="0"/>
            <w:vAlign w:val="top"/>
          </w:tcPr>
          <w:p>
            <w:pPr>
              <w:spacing w:line="400" w:lineRule="exact"/>
              <w:jc w:val="center"/>
              <w:rPr>
                <w:rFonts w:hint="eastAsia" w:ascii="仿宋" w:hAnsi="仿宋" w:eastAsia="仿宋" w:cs="Times New Roman"/>
                <w:sz w:val="28"/>
                <w:szCs w:val="28"/>
              </w:rPr>
            </w:pPr>
            <w:r>
              <w:rPr>
                <w:rFonts w:hint="eastAsia" w:ascii="仿宋" w:hAnsi="仿宋" w:eastAsia="仿宋" w:cs="Times New Roman"/>
                <w:sz w:val="28"/>
                <w:szCs w:val="28"/>
              </w:rPr>
              <w:t>法定代表人</w:t>
            </w:r>
          </w:p>
          <w:p>
            <w:pPr>
              <w:spacing w:line="400" w:lineRule="exact"/>
              <w:jc w:val="center"/>
              <w:rPr>
                <w:rFonts w:hint="eastAsia" w:ascii="仿宋" w:hAnsi="仿宋" w:eastAsia="仿宋" w:cs="Times New Roman"/>
                <w:sz w:val="28"/>
                <w:szCs w:val="28"/>
              </w:rPr>
            </w:pPr>
            <w:r>
              <w:rPr>
                <w:rFonts w:hint="eastAsia" w:ascii="仿宋" w:hAnsi="仿宋" w:eastAsia="仿宋" w:cs="Times New Roman"/>
                <w:sz w:val="28"/>
                <w:szCs w:val="28"/>
              </w:rPr>
              <w:t>（负责人）</w:t>
            </w:r>
          </w:p>
        </w:tc>
        <w:tc>
          <w:tcPr>
            <w:tcW w:w="5354" w:type="dxa"/>
            <w:gridSpan w:val="2"/>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3" w:type="dxa"/>
            <w:vMerge w:val="continue"/>
            <w:noWrap w:val="0"/>
            <w:vAlign w:val="top"/>
          </w:tcPr>
          <w:p>
            <w:pPr>
              <w:spacing w:line="580" w:lineRule="exact"/>
              <w:jc w:val="center"/>
              <w:rPr>
                <w:rFonts w:hint="eastAsia" w:ascii="仿宋" w:hAnsi="仿宋" w:eastAsia="仿宋" w:cs="Times New Roman"/>
                <w:sz w:val="28"/>
                <w:szCs w:val="28"/>
              </w:rPr>
            </w:pPr>
          </w:p>
        </w:tc>
        <w:tc>
          <w:tcPr>
            <w:tcW w:w="2155" w:type="dxa"/>
            <w:gridSpan w:val="2"/>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联系电话</w:t>
            </w:r>
          </w:p>
        </w:tc>
        <w:tc>
          <w:tcPr>
            <w:tcW w:w="5354" w:type="dxa"/>
            <w:gridSpan w:val="2"/>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2" w:hRule="atLeast"/>
        </w:trPr>
        <w:tc>
          <w:tcPr>
            <w:tcW w:w="1013" w:type="dxa"/>
            <w:vMerge w:val="restart"/>
            <w:noWrap w:val="0"/>
            <w:vAlign w:val="top"/>
          </w:tcPr>
          <w:p>
            <w:pPr>
              <w:spacing w:line="580" w:lineRule="exact"/>
              <w:jc w:val="center"/>
              <w:rPr>
                <w:rFonts w:hint="eastAsia" w:ascii="仿宋" w:hAnsi="仿宋" w:eastAsia="仿宋" w:cs="Times New Roman"/>
                <w:sz w:val="28"/>
                <w:szCs w:val="28"/>
              </w:rPr>
            </w:pPr>
          </w:p>
          <w:p>
            <w:pPr>
              <w:spacing w:line="580" w:lineRule="exact"/>
              <w:jc w:val="center"/>
              <w:rPr>
                <w:rFonts w:hint="eastAsia" w:ascii="仿宋" w:hAnsi="仿宋" w:eastAsia="仿宋" w:cs="Times New Roman"/>
                <w:sz w:val="28"/>
                <w:szCs w:val="28"/>
              </w:rPr>
            </w:pP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回</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访</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内</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容</w:t>
            </w:r>
          </w:p>
        </w:tc>
        <w:tc>
          <w:tcPr>
            <w:tcW w:w="7509" w:type="dxa"/>
            <w:gridSpan w:val="4"/>
            <w:noWrap w:val="0"/>
            <w:vAlign w:val="top"/>
          </w:tcPr>
          <w:p>
            <w:pPr>
              <w:spacing w:line="400" w:lineRule="exact"/>
              <w:rPr>
                <w:rFonts w:hint="eastAsia" w:ascii="仿宋" w:hAnsi="仿宋" w:eastAsia="仿宋" w:cs="Times New Roman"/>
                <w:sz w:val="28"/>
                <w:szCs w:val="28"/>
              </w:rPr>
            </w:pPr>
            <w:r>
              <w:rPr>
                <w:rFonts w:hint="eastAsia" w:ascii="仿宋" w:hAnsi="仿宋" w:eastAsia="仿宋" w:cs="Times New Roman"/>
                <w:sz w:val="28"/>
                <w:szCs w:val="28"/>
              </w:rPr>
              <w:t>我单位及相关行政执法人员在该案办理过程：</w:t>
            </w:r>
          </w:p>
          <w:p>
            <w:pPr>
              <w:numPr>
                <w:ilvl w:val="0"/>
                <w:numId w:val="3"/>
              </w:numPr>
              <w:spacing w:line="400" w:lineRule="exact"/>
              <w:ind w:left="360" w:hanging="360"/>
              <w:rPr>
                <w:rFonts w:hint="eastAsia" w:ascii="仿宋" w:hAnsi="仿宋" w:eastAsia="仿宋" w:cs="Times New Roman"/>
                <w:sz w:val="28"/>
                <w:szCs w:val="28"/>
              </w:rPr>
            </w:pPr>
            <w:r>
              <w:rPr>
                <w:rFonts w:hint="eastAsia" w:ascii="仿宋" w:hAnsi="仿宋" w:eastAsia="仿宋" w:cs="Times New Roman"/>
                <w:sz w:val="28"/>
                <w:szCs w:val="28"/>
              </w:rPr>
              <w:t>执法是否规范、文明（）；</w:t>
            </w:r>
          </w:p>
          <w:p>
            <w:pPr>
              <w:numPr>
                <w:ilvl w:val="0"/>
                <w:numId w:val="3"/>
              </w:numPr>
              <w:spacing w:line="400" w:lineRule="exact"/>
              <w:ind w:left="360" w:hanging="360"/>
              <w:rPr>
                <w:rFonts w:hint="eastAsia" w:ascii="仿宋" w:hAnsi="仿宋" w:eastAsia="仿宋" w:cs="Times New Roman"/>
                <w:sz w:val="28"/>
                <w:szCs w:val="28"/>
              </w:rPr>
            </w:pPr>
            <w:r>
              <w:rPr>
                <w:rFonts w:hint="eastAsia" w:ascii="仿宋" w:hAnsi="仿宋" w:eastAsia="仿宋" w:cs="Times New Roman"/>
                <w:sz w:val="28"/>
                <w:szCs w:val="28"/>
              </w:rPr>
              <w:t>是否接受相关人员请客送礼（）；</w:t>
            </w:r>
          </w:p>
          <w:p>
            <w:pPr>
              <w:numPr>
                <w:ilvl w:val="0"/>
                <w:numId w:val="3"/>
              </w:numPr>
              <w:spacing w:line="400" w:lineRule="exact"/>
              <w:ind w:left="360" w:hanging="360"/>
              <w:rPr>
                <w:rFonts w:hint="eastAsia" w:ascii="仿宋" w:hAnsi="仿宋" w:eastAsia="仿宋" w:cs="Times New Roman"/>
                <w:sz w:val="28"/>
                <w:szCs w:val="28"/>
              </w:rPr>
            </w:pPr>
            <w:r>
              <w:rPr>
                <w:rFonts w:hint="eastAsia" w:ascii="仿宋" w:hAnsi="仿宋" w:eastAsia="仿宋" w:cs="Times New Roman"/>
                <w:sz w:val="28"/>
                <w:szCs w:val="28"/>
              </w:rPr>
              <w:t>是否借执法之机谋取不正当利益（）；</w:t>
            </w:r>
          </w:p>
          <w:p>
            <w:pPr>
              <w:numPr>
                <w:ilvl w:val="0"/>
                <w:numId w:val="3"/>
              </w:numPr>
              <w:spacing w:line="400" w:lineRule="exact"/>
              <w:ind w:left="360" w:hanging="360"/>
              <w:rPr>
                <w:rFonts w:hint="eastAsia" w:ascii="仿宋" w:hAnsi="仿宋" w:eastAsia="仿宋" w:cs="Times New Roman"/>
                <w:sz w:val="28"/>
                <w:szCs w:val="28"/>
              </w:rPr>
            </w:pPr>
            <w:r>
              <w:rPr>
                <w:rFonts w:hint="eastAsia" w:ascii="仿宋" w:hAnsi="仿宋" w:eastAsia="仿宋" w:cs="Times New Roman"/>
                <w:sz w:val="28"/>
                <w:szCs w:val="28"/>
              </w:rPr>
              <w:t>是否违反法定程序（）；</w:t>
            </w:r>
          </w:p>
          <w:p>
            <w:pPr>
              <w:numPr>
                <w:ilvl w:val="0"/>
                <w:numId w:val="3"/>
              </w:numPr>
              <w:spacing w:line="400" w:lineRule="exact"/>
              <w:ind w:left="360" w:hanging="360"/>
              <w:rPr>
                <w:rFonts w:hint="eastAsia" w:ascii="仿宋" w:hAnsi="仿宋" w:eastAsia="仿宋" w:cs="Times New Roman"/>
                <w:sz w:val="28"/>
                <w:szCs w:val="28"/>
              </w:rPr>
            </w:pPr>
            <w:r>
              <w:rPr>
                <w:rFonts w:hint="eastAsia" w:ascii="仿宋" w:hAnsi="仿宋" w:eastAsia="仿宋" w:cs="Times New Roman"/>
                <w:sz w:val="28"/>
                <w:szCs w:val="28"/>
              </w:rPr>
              <w:t>是否滥用职权（）。</w:t>
            </w:r>
          </w:p>
          <w:p>
            <w:pPr>
              <w:spacing w:line="400" w:lineRule="exact"/>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7" w:hRule="atLeast"/>
        </w:trPr>
        <w:tc>
          <w:tcPr>
            <w:tcW w:w="1013" w:type="dxa"/>
            <w:vMerge w:val="continue"/>
            <w:noWrap w:val="0"/>
            <w:vAlign w:val="top"/>
          </w:tcPr>
          <w:p>
            <w:pPr>
              <w:spacing w:line="580" w:lineRule="exact"/>
              <w:jc w:val="center"/>
              <w:rPr>
                <w:rFonts w:hint="eastAsia" w:ascii="仿宋" w:hAnsi="仿宋" w:eastAsia="仿宋" w:cs="Times New Roman"/>
                <w:sz w:val="28"/>
                <w:szCs w:val="28"/>
              </w:rPr>
            </w:pPr>
          </w:p>
        </w:tc>
        <w:tc>
          <w:tcPr>
            <w:tcW w:w="7509" w:type="dxa"/>
            <w:gridSpan w:val="4"/>
            <w:noWrap w:val="0"/>
            <w:vAlign w:val="top"/>
          </w:tcPr>
          <w:p>
            <w:pPr>
              <w:spacing w:line="400" w:lineRule="exact"/>
              <w:rPr>
                <w:rFonts w:hint="eastAsia" w:ascii="仿宋" w:hAnsi="仿宋" w:eastAsia="仿宋" w:cs="Times New Roman"/>
                <w:sz w:val="28"/>
                <w:szCs w:val="28"/>
              </w:rPr>
            </w:pPr>
            <w:r>
              <w:rPr>
                <w:rFonts w:hint="eastAsia" w:ascii="仿宋" w:hAnsi="仿宋" w:eastAsia="仿宋" w:cs="Times New Roman"/>
                <w:sz w:val="28"/>
                <w:szCs w:val="28"/>
              </w:rPr>
              <w:t>其他需要反映的问题：</w:t>
            </w:r>
          </w:p>
        </w:tc>
      </w:tr>
    </w:tbl>
    <w:p>
      <w:pPr>
        <w:spacing w:line="580" w:lineRule="exact"/>
        <w:jc w:val="center"/>
        <w:rPr>
          <w:rFonts w:hint="eastAsia" w:ascii="黑体" w:hAnsi="黑体" w:eastAsia="黑体" w:cs="Times New Roman"/>
          <w:sz w:val="44"/>
          <w:szCs w:val="44"/>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7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8" w:hRule="atLeast"/>
        </w:trPr>
        <w:tc>
          <w:tcPr>
            <w:tcW w:w="1042" w:type="dxa"/>
            <w:vMerge w:val="restart"/>
            <w:noWrap w:val="0"/>
            <w:vAlign w:val="top"/>
          </w:tcPr>
          <w:p>
            <w:pPr>
              <w:spacing w:line="580" w:lineRule="exact"/>
              <w:rPr>
                <w:rFonts w:hint="eastAsia" w:ascii="仿宋" w:hAnsi="仿宋" w:eastAsia="仿宋" w:cs="Times New Roman"/>
                <w:sz w:val="28"/>
                <w:szCs w:val="28"/>
              </w:rPr>
            </w:pP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回</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访</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内</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容</w:t>
            </w:r>
          </w:p>
        </w:tc>
        <w:tc>
          <w:tcPr>
            <w:tcW w:w="7721" w:type="dxa"/>
            <w:noWrap w:val="0"/>
            <w:vAlign w:val="top"/>
          </w:tcPr>
          <w:p>
            <w:pPr>
              <w:spacing w:line="580" w:lineRule="exact"/>
              <w:rPr>
                <w:rFonts w:hint="eastAsia" w:ascii="仿宋" w:hAnsi="仿宋" w:eastAsia="仿宋" w:cs="Times New Roman"/>
                <w:sz w:val="28"/>
                <w:szCs w:val="28"/>
              </w:rPr>
            </w:pPr>
            <w:r>
              <w:rPr>
                <w:rFonts w:hint="eastAsia" w:ascii="仿宋" w:hAnsi="仿宋" w:eastAsia="仿宋" w:cs="Times New Roman"/>
                <w:sz w:val="28"/>
                <w:szCs w:val="28"/>
              </w:rPr>
              <w:t>你对我局建议或者需要我局协助解决的问题：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1" w:hRule="atLeast"/>
        </w:trPr>
        <w:tc>
          <w:tcPr>
            <w:tcW w:w="1042" w:type="dxa"/>
            <w:vMerge w:val="continue"/>
            <w:noWrap w:val="0"/>
            <w:vAlign w:val="top"/>
          </w:tcPr>
          <w:p>
            <w:pPr>
              <w:spacing w:line="580" w:lineRule="exact"/>
              <w:jc w:val="center"/>
              <w:rPr>
                <w:rFonts w:hint="eastAsia" w:ascii="仿宋" w:hAnsi="仿宋" w:eastAsia="仿宋" w:cs="Times New Roman"/>
                <w:sz w:val="28"/>
                <w:szCs w:val="28"/>
              </w:rPr>
            </w:pPr>
          </w:p>
        </w:tc>
        <w:tc>
          <w:tcPr>
            <w:tcW w:w="7721" w:type="dxa"/>
            <w:noWrap w:val="0"/>
            <w:vAlign w:val="top"/>
          </w:tcPr>
          <w:p>
            <w:pPr>
              <w:spacing w:line="580" w:lineRule="exact"/>
              <w:rPr>
                <w:rFonts w:hint="eastAsia" w:ascii="仿宋" w:hAnsi="仿宋" w:eastAsia="仿宋" w:cs="Times New Roman"/>
                <w:sz w:val="28"/>
                <w:szCs w:val="28"/>
              </w:rPr>
            </w:pPr>
            <w:r>
              <w:rPr>
                <w:rFonts w:hint="eastAsia" w:ascii="仿宋" w:hAnsi="仿宋" w:eastAsia="仿宋" w:cs="Times New Roman"/>
                <w:sz w:val="28"/>
                <w:szCs w:val="28"/>
              </w:rPr>
              <w:t>行政处罚决定的履行情况和对行政相对人的建议意见：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8763" w:type="dxa"/>
            <w:gridSpan w:val="2"/>
            <w:noWrap w:val="0"/>
            <w:vAlign w:val="top"/>
          </w:tcPr>
          <w:p>
            <w:pPr>
              <w:spacing w:line="580" w:lineRule="exact"/>
              <w:rPr>
                <w:rFonts w:hint="eastAsia" w:ascii="仿宋" w:hAnsi="仿宋" w:eastAsia="仿宋" w:cs="Times New Roman"/>
                <w:sz w:val="28"/>
                <w:szCs w:val="28"/>
              </w:rPr>
            </w:pPr>
            <w:r>
              <w:rPr>
                <w:rFonts w:hint="eastAsia" w:ascii="仿宋" w:hAnsi="仿宋" w:eastAsia="仿宋" w:cs="Times New Roman"/>
                <w:sz w:val="28"/>
                <w:szCs w:val="28"/>
              </w:rPr>
              <w:t>回访人（签名）：</w:t>
            </w:r>
          </w:p>
          <w:p>
            <w:pPr>
              <w:spacing w:line="580" w:lineRule="exact"/>
              <w:rPr>
                <w:rFonts w:hint="eastAsia" w:ascii="仿宋" w:hAnsi="仿宋" w:eastAsia="仿宋" w:cs="Times New Roman"/>
                <w:sz w:val="28"/>
                <w:szCs w:val="28"/>
              </w:rPr>
            </w:pPr>
            <w:r>
              <w:rPr>
                <w:rFonts w:hint="eastAsia" w:ascii="仿宋" w:hAnsi="仿宋" w:eastAsia="仿宋"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8763" w:type="dxa"/>
            <w:gridSpan w:val="2"/>
            <w:noWrap w:val="0"/>
            <w:vAlign w:val="top"/>
          </w:tcPr>
          <w:p>
            <w:pPr>
              <w:spacing w:line="580" w:lineRule="exact"/>
              <w:rPr>
                <w:rFonts w:hint="eastAsia" w:ascii="仿宋" w:hAnsi="仿宋" w:eastAsia="仿宋" w:cs="Times New Roman"/>
                <w:sz w:val="28"/>
                <w:szCs w:val="28"/>
              </w:rPr>
            </w:pPr>
            <w:r>
              <w:rPr>
                <w:rFonts w:hint="eastAsia" w:ascii="仿宋" w:hAnsi="仿宋" w:eastAsia="仿宋" w:cs="Times New Roman"/>
                <w:sz w:val="28"/>
                <w:szCs w:val="28"/>
              </w:rPr>
              <w:t>回访对象（签名或者盖章）：</w:t>
            </w:r>
          </w:p>
          <w:p>
            <w:pPr>
              <w:spacing w:line="580" w:lineRule="exact"/>
              <w:rPr>
                <w:rFonts w:hint="eastAsia" w:ascii="仿宋" w:hAnsi="仿宋" w:eastAsia="仿宋" w:cs="Times New Roman"/>
                <w:sz w:val="28"/>
                <w:szCs w:val="28"/>
              </w:rPr>
            </w:pPr>
            <w:r>
              <w:rPr>
                <w:rFonts w:hint="eastAsia" w:ascii="仿宋" w:hAnsi="仿宋" w:eastAsia="仿宋" w:cs="Times New Roman"/>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3" w:hRule="atLeast"/>
        </w:trPr>
        <w:tc>
          <w:tcPr>
            <w:tcW w:w="1042" w:type="dxa"/>
            <w:noWrap w:val="0"/>
            <w:vAlign w:val="top"/>
          </w:tcPr>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注</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意</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事</w:t>
            </w:r>
          </w:p>
          <w:p>
            <w:pPr>
              <w:spacing w:line="580" w:lineRule="exact"/>
              <w:jc w:val="center"/>
              <w:rPr>
                <w:rFonts w:hint="eastAsia" w:ascii="仿宋" w:hAnsi="仿宋" w:eastAsia="仿宋" w:cs="Times New Roman"/>
                <w:sz w:val="28"/>
                <w:szCs w:val="28"/>
              </w:rPr>
            </w:pPr>
            <w:r>
              <w:rPr>
                <w:rFonts w:hint="eastAsia" w:ascii="仿宋" w:hAnsi="仿宋" w:eastAsia="仿宋" w:cs="Times New Roman"/>
                <w:sz w:val="28"/>
                <w:szCs w:val="28"/>
              </w:rPr>
              <w:t>项</w:t>
            </w:r>
          </w:p>
        </w:tc>
        <w:tc>
          <w:tcPr>
            <w:tcW w:w="7721" w:type="dxa"/>
            <w:noWrap w:val="0"/>
            <w:vAlign w:val="top"/>
          </w:tcPr>
          <w:p>
            <w:pPr>
              <w:numPr>
                <w:ilvl w:val="0"/>
                <w:numId w:val="4"/>
              </w:numPr>
              <w:spacing w:line="580" w:lineRule="exact"/>
              <w:ind w:left="360" w:hanging="360"/>
              <w:rPr>
                <w:rFonts w:hint="eastAsia" w:ascii="仿宋" w:hAnsi="仿宋" w:eastAsia="仿宋" w:cs="Times New Roman"/>
                <w:b/>
                <w:sz w:val="28"/>
                <w:szCs w:val="28"/>
              </w:rPr>
            </w:pPr>
            <w:r>
              <w:rPr>
                <w:rFonts w:hint="eastAsia" w:ascii="仿宋" w:hAnsi="仿宋" w:eastAsia="仿宋" w:cs="Times New Roman"/>
                <w:b/>
                <w:sz w:val="28"/>
                <w:szCs w:val="28"/>
              </w:rPr>
              <w:t>反映情况必须真实，不得诬告陷害、打击报复；</w:t>
            </w:r>
          </w:p>
          <w:p>
            <w:pPr>
              <w:numPr>
                <w:ilvl w:val="0"/>
                <w:numId w:val="4"/>
              </w:numPr>
              <w:spacing w:line="580" w:lineRule="exact"/>
              <w:ind w:left="360" w:hanging="360"/>
              <w:rPr>
                <w:rFonts w:hint="eastAsia" w:ascii="仿宋" w:hAnsi="仿宋" w:eastAsia="仿宋" w:cs="Times New Roman"/>
                <w:b/>
                <w:sz w:val="28"/>
                <w:szCs w:val="28"/>
              </w:rPr>
            </w:pPr>
            <w:r>
              <w:rPr>
                <w:rFonts w:hint="eastAsia" w:ascii="仿宋" w:hAnsi="仿宋" w:eastAsia="仿宋" w:cs="Times New Roman"/>
                <w:b/>
                <w:sz w:val="28"/>
                <w:szCs w:val="28"/>
              </w:rPr>
              <w:t>请在括号内明确注明“是”或“否”的意见，如果为“是”，请列出详情；</w:t>
            </w:r>
          </w:p>
          <w:p>
            <w:pPr>
              <w:numPr>
                <w:ilvl w:val="0"/>
                <w:numId w:val="4"/>
              </w:numPr>
              <w:spacing w:line="580" w:lineRule="exact"/>
              <w:ind w:left="360" w:hanging="360"/>
              <w:rPr>
                <w:rFonts w:hint="eastAsia" w:ascii="仿宋" w:hAnsi="仿宋" w:eastAsia="仿宋" w:cs="Times New Roman"/>
                <w:sz w:val="28"/>
                <w:szCs w:val="28"/>
              </w:rPr>
            </w:pPr>
            <w:r>
              <w:rPr>
                <w:rFonts w:hint="eastAsia" w:ascii="仿宋" w:hAnsi="仿宋" w:eastAsia="仿宋" w:cs="Times New Roman"/>
                <w:b/>
                <w:sz w:val="28"/>
                <w:szCs w:val="28"/>
              </w:rPr>
              <w:t>如需邮寄，请寄送                               收。</w:t>
            </w:r>
          </w:p>
        </w:tc>
      </w:tr>
    </w:tbl>
    <w:p>
      <w:pPr>
        <w:spacing w:line="580" w:lineRule="exact"/>
        <w:rPr>
          <w:rFonts w:hint="eastAsia" w:ascii="仿宋" w:hAnsi="仿宋" w:eastAsia="仿宋" w:cs="Times New Roman"/>
          <w:sz w:val="32"/>
          <w:szCs w:val="32"/>
        </w:rPr>
      </w:pPr>
      <w:r>
        <w:rPr>
          <w:rFonts w:hint="eastAsia" w:ascii="仿宋" w:hAnsi="仿宋" w:eastAsia="仿宋" w:cs="Times New Roman"/>
          <w:sz w:val="32"/>
          <w:szCs w:val="32"/>
        </w:rPr>
        <w:t>注：本文书一式二份，一份送达，一份存档。</w:t>
      </w:r>
    </w:p>
    <w:p>
      <w:pPr>
        <w:spacing w:line="580" w:lineRule="exact"/>
        <w:rPr>
          <w:rFonts w:hint="eastAsia" w:ascii="仿宋" w:hAnsi="仿宋" w:eastAsia="仿宋" w:cs="Times New Roman"/>
          <w:sz w:val="32"/>
          <w:szCs w:val="32"/>
        </w:rPr>
      </w:pPr>
    </w:p>
    <w:p>
      <w:pPr>
        <w:spacing w:line="580" w:lineRule="exact"/>
        <w:rPr>
          <w:rFonts w:hint="eastAsia" w:ascii="仿宋" w:hAnsi="仿宋" w:eastAsia="仿宋" w:cs="Times New Roman"/>
          <w:sz w:val="32"/>
          <w:szCs w:val="32"/>
        </w:rPr>
      </w:pPr>
    </w:p>
    <w:p>
      <w:pPr>
        <w:spacing w:line="580" w:lineRule="exact"/>
        <w:jc w:val="center"/>
        <w:rPr>
          <w:rFonts w:ascii="黑体" w:hAnsi="黑体" w:eastAsia="黑体"/>
          <w:sz w:val="44"/>
          <w:szCs w:val="44"/>
          <w:u w:val="single"/>
        </w:rPr>
        <w:sectPr>
          <w:footerReference r:id="rId3" w:type="default"/>
          <w:footerReference r:id="rId4" w:type="even"/>
          <w:pgSz w:w="11906" w:h="16838"/>
          <w:pgMar w:top="1440" w:right="1800" w:bottom="1440" w:left="1800" w:header="851" w:footer="992" w:gutter="0"/>
          <w:pgNumType w:fmt="decimal"/>
          <w:cols w:space="720" w:num="1"/>
          <w:docGrid w:type="lines" w:linePitch="312" w:charSpace="0"/>
        </w:sectPr>
      </w:pP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lang w:eastAsia="zh-CN"/>
        </w:rPr>
        <w:t>淄博市张店区</w:t>
      </w:r>
      <w:r>
        <w:rPr>
          <w:rFonts w:hint="eastAsia" w:ascii="黑体" w:hAnsi="黑体" w:eastAsia="黑体" w:cs="Times New Roman"/>
          <w:sz w:val="44"/>
          <w:szCs w:val="44"/>
        </w:rPr>
        <w:t>市场监督管理局</w:t>
      </w:r>
    </w:p>
    <w:p>
      <w:pPr>
        <w:spacing w:line="580" w:lineRule="exact"/>
        <w:jc w:val="center"/>
        <w:rPr>
          <w:rFonts w:hint="eastAsia" w:ascii="黑体" w:hAnsi="黑体" w:eastAsia="黑体" w:cs="Times New Roman"/>
          <w:sz w:val="44"/>
          <w:szCs w:val="44"/>
        </w:rPr>
      </w:pPr>
      <w:r>
        <w:rPr>
          <w:rFonts w:hint="eastAsia" w:ascii="黑体" w:hAnsi="黑体" w:eastAsia="黑体" w:cs="Times New Roman"/>
          <w:sz w:val="44"/>
          <w:szCs w:val="44"/>
        </w:rPr>
        <w:t>行政指导登记簿</w:t>
      </w:r>
    </w:p>
    <w:tbl>
      <w:tblPr>
        <w:tblStyle w:val="13"/>
        <w:tblpPr w:leftFromText="180" w:rightFromText="180" w:vertAnchor="text" w:horzAnchor="page" w:tblpX="1485" w:tblpY="677"/>
        <w:tblOverlap w:val="never"/>
        <w:tblW w:w="96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97"/>
        <w:gridCol w:w="2250"/>
        <w:gridCol w:w="1575"/>
        <w:gridCol w:w="151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黑体" w:hAnsi="黑体" w:eastAsia="黑体" w:cs="Times New Roman"/>
                <w:sz w:val="28"/>
                <w:szCs w:val="28"/>
              </w:rPr>
            </w:pPr>
            <w:r>
              <w:rPr>
                <w:rFonts w:hint="eastAsia" w:ascii="黑体" w:hAnsi="黑体" w:eastAsia="黑体" w:cs="Times New Roman"/>
                <w:sz w:val="28"/>
                <w:szCs w:val="28"/>
              </w:rPr>
              <w:t>序号</w:t>
            </w:r>
          </w:p>
        </w:tc>
        <w:tc>
          <w:tcPr>
            <w:tcW w:w="1597" w:type="dxa"/>
            <w:noWrap w:val="0"/>
            <w:vAlign w:val="top"/>
          </w:tcPr>
          <w:p>
            <w:pPr>
              <w:spacing w:line="580" w:lineRule="exact"/>
              <w:jc w:val="center"/>
              <w:rPr>
                <w:rFonts w:hint="eastAsia" w:ascii="黑体" w:hAnsi="黑体" w:eastAsia="黑体" w:cs="Times New Roman"/>
                <w:sz w:val="28"/>
                <w:szCs w:val="28"/>
              </w:rPr>
            </w:pPr>
            <w:r>
              <w:rPr>
                <w:rFonts w:hint="eastAsia" w:ascii="黑体" w:hAnsi="黑体" w:eastAsia="黑体" w:cs="Times New Roman"/>
                <w:sz w:val="28"/>
                <w:szCs w:val="28"/>
              </w:rPr>
              <w:t>指导对象</w:t>
            </w:r>
          </w:p>
        </w:tc>
        <w:tc>
          <w:tcPr>
            <w:tcW w:w="2250" w:type="dxa"/>
            <w:noWrap w:val="0"/>
            <w:vAlign w:val="top"/>
          </w:tcPr>
          <w:p>
            <w:pPr>
              <w:spacing w:line="580" w:lineRule="exact"/>
              <w:jc w:val="center"/>
              <w:rPr>
                <w:rFonts w:hint="eastAsia" w:ascii="黑体" w:hAnsi="黑体" w:eastAsia="黑体" w:cs="Times New Roman"/>
                <w:sz w:val="28"/>
                <w:szCs w:val="28"/>
              </w:rPr>
            </w:pPr>
            <w:r>
              <w:rPr>
                <w:rFonts w:hint="eastAsia" w:ascii="黑体" w:hAnsi="黑体" w:eastAsia="黑体" w:cs="Times New Roman"/>
                <w:sz w:val="28"/>
                <w:szCs w:val="28"/>
              </w:rPr>
              <w:t>指导方式及内容</w:t>
            </w:r>
          </w:p>
        </w:tc>
        <w:tc>
          <w:tcPr>
            <w:tcW w:w="1575" w:type="dxa"/>
            <w:noWrap w:val="0"/>
            <w:vAlign w:val="top"/>
          </w:tcPr>
          <w:p>
            <w:pPr>
              <w:spacing w:line="580" w:lineRule="exact"/>
              <w:jc w:val="center"/>
              <w:rPr>
                <w:rFonts w:hint="eastAsia" w:ascii="黑体" w:hAnsi="黑体" w:eastAsia="黑体" w:cs="Times New Roman"/>
                <w:sz w:val="28"/>
                <w:szCs w:val="28"/>
              </w:rPr>
            </w:pPr>
            <w:r>
              <w:rPr>
                <w:rFonts w:hint="eastAsia" w:ascii="黑体" w:hAnsi="黑体" w:eastAsia="黑体" w:cs="Times New Roman"/>
                <w:sz w:val="28"/>
                <w:szCs w:val="28"/>
              </w:rPr>
              <w:t>指导结果</w:t>
            </w:r>
          </w:p>
        </w:tc>
        <w:tc>
          <w:tcPr>
            <w:tcW w:w="1515" w:type="dxa"/>
            <w:noWrap w:val="0"/>
            <w:vAlign w:val="top"/>
          </w:tcPr>
          <w:p>
            <w:pPr>
              <w:spacing w:line="580" w:lineRule="exact"/>
              <w:jc w:val="center"/>
              <w:rPr>
                <w:rFonts w:hint="eastAsia" w:ascii="黑体" w:hAnsi="黑体" w:eastAsia="黑体" w:cs="Times New Roman"/>
                <w:sz w:val="28"/>
                <w:szCs w:val="28"/>
              </w:rPr>
            </w:pPr>
            <w:r>
              <w:rPr>
                <w:rFonts w:hint="eastAsia" w:ascii="黑体" w:hAnsi="黑体" w:eastAsia="黑体" w:cs="Times New Roman"/>
                <w:sz w:val="28"/>
                <w:szCs w:val="28"/>
              </w:rPr>
              <w:t>时间</w:t>
            </w:r>
          </w:p>
        </w:tc>
        <w:tc>
          <w:tcPr>
            <w:tcW w:w="1905" w:type="dxa"/>
            <w:noWrap w:val="0"/>
            <w:vAlign w:val="top"/>
          </w:tcPr>
          <w:p>
            <w:pPr>
              <w:spacing w:line="580" w:lineRule="exact"/>
              <w:jc w:val="center"/>
              <w:rPr>
                <w:rFonts w:hint="eastAsia" w:ascii="黑体" w:hAnsi="黑体" w:eastAsia="黑体" w:cs="Times New Roman"/>
                <w:sz w:val="28"/>
                <w:szCs w:val="28"/>
              </w:rPr>
            </w:pPr>
            <w:r>
              <w:rPr>
                <w:rFonts w:hint="eastAsia" w:ascii="黑体" w:hAnsi="黑体" w:eastAsia="黑体" w:cs="Times New Roman"/>
                <w:sz w:val="28"/>
                <w:szCs w:val="28"/>
              </w:rPr>
              <w:t>指导人员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28" w:type="dxa"/>
            <w:noWrap w:val="0"/>
            <w:vAlign w:val="top"/>
          </w:tcPr>
          <w:p>
            <w:pPr>
              <w:spacing w:line="580" w:lineRule="exact"/>
              <w:jc w:val="center"/>
              <w:rPr>
                <w:rFonts w:hint="eastAsia" w:ascii="仿宋" w:hAnsi="仿宋" w:eastAsia="仿宋" w:cs="Times New Roman"/>
                <w:sz w:val="28"/>
                <w:szCs w:val="28"/>
              </w:rPr>
            </w:pPr>
          </w:p>
        </w:tc>
        <w:tc>
          <w:tcPr>
            <w:tcW w:w="1597" w:type="dxa"/>
            <w:noWrap w:val="0"/>
            <w:vAlign w:val="top"/>
          </w:tcPr>
          <w:p>
            <w:pPr>
              <w:spacing w:line="580" w:lineRule="exact"/>
              <w:jc w:val="center"/>
              <w:rPr>
                <w:rFonts w:hint="eastAsia" w:ascii="仿宋" w:hAnsi="仿宋" w:eastAsia="仿宋" w:cs="Times New Roman"/>
                <w:sz w:val="28"/>
                <w:szCs w:val="28"/>
              </w:rPr>
            </w:pPr>
          </w:p>
        </w:tc>
        <w:tc>
          <w:tcPr>
            <w:tcW w:w="2250" w:type="dxa"/>
            <w:noWrap w:val="0"/>
            <w:vAlign w:val="top"/>
          </w:tcPr>
          <w:p>
            <w:pPr>
              <w:spacing w:line="580" w:lineRule="exact"/>
              <w:jc w:val="center"/>
              <w:rPr>
                <w:rFonts w:hint="eastAsia" w:ascii="仿宋" w:hAnsi="仿宋" w:eastAsia="仿宋" w:cs="Times New Roman"/>
                <w:sz w:val="28"/>
                <w:szCs w:val="28"/>
              </w:rPr>
            </w:pPr>
          </w:p>
        </w:tc>
        <w:tc>
          <w:tcPr>
            <w:tcW w:w="1575" w:type="dxa"/>
            <w:noWrap w:val="0"/>
            <w:vAlign w:val="top"/>
          </w:tcPr>
          <w:p>
            <w:pPr>
              <w:spacing w:line="580" w:lineRule="exact"/>
              <w:jc w:val="center"/>
              <w:rPr>
                <w:rFonts w:hint="eastAsia" w:ascii="仿宋" w:hAnsi="仿宋" w:eastAsia="仿宋" w:cs="Times New Roman"/>
                <w:sz w:val="28"/>
                <w:szCs w:val="28"/>
              </w:rPr>
            </w:pPr>
          </w:p>
        </w:tc>
        <w:tc>
          <w:tcPr>
            <w:tcW w:w="1515" w:type="dxa"/>
            <w:noWrap w:val="0"/>
            <w:vAlign w:val="top"/>
          </w:tcPr>
          <w:p>
            <w:pPr>
              <w:spacing w:line="580" w:lineRule="exact"/>
              <w:jc w:val="center"/>
              <w:rPr>
                <w:rFonts w:hint="eastAsia" w:ascii="仿宋" w:hAnsi="仿宋" w:eastAsia="仿宋" w:cs="Times New Roman"/>
                <w:sz w:val="28"/>
                <w:szCs w:val="28"/>
              </w:rPr>
            </w:pPr>
          </w:p>
        </w:tc>
        <w:tc>
          <w:tcPr>
            <w:tcW w:w="1905" w:type="dxa"/>
            <w:noWrap w:val="0"/>
            <w:vAlign w:val="top"/>
          </w:tcPr>
          <w:p>
            <w:pPr>
              <w:spacing w:line="580" w:lineRule="exact"/>
              <w:jc w:val="center"/>
              <w:rPr>
                <w:rFonts w:hint="eastAsia" w:ascii="仿宋" w:hAnsi="仿宋" w:eastAsia="仿宋" w:cs="Times New Roman"/>
                <w:sz w:val="28"/>
                <w:szCs w:val="28"/>
              </w:rPr>
            </w:pPr>
          </w:p>
        </w:tc>
      </w:tr>
    </w:tbl>
    <w:p>
      <w:pPr>
        <w:spacing w:line="580" w:lineRule="exact"/>
        <w:rPr>
          <w:rFonts w:hint="eastAsia" w:ascii="仿宋" w:hAnsi="仿宋" w:eastAsia="仿宋" w:cs="Times New Roman"/>
          <w:sz w:val="32"/>
          <w:szCs w:val="32"/>
        </w:rPr>
      </w:pPr>
    </w:p>
    <w:p>
      <w:pPr>
        <w:pStyle w:val="4"/>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spacing w:line="600" w:lineRule="exact"/>
        <w:jc w:val="left"/>
        <w:rPr>
          <w:rFonts w:hint="default" w:ascii="仿宋_GB2312" w:hAnsi="Times New Roman" w:eastAsia="仿宋_GB2312" w:cs="Times New Roman"/>
          <w:sz w:val="32"/>
          <w:szCs w:val="22"/>
          <w:u w:val="single"/>
          <w:lang w:val="en-US" w:eastAsia="zh-CN"/>
        </w:rPr>
      </w:pPr>
      <w:r>
        <w:rPr>
          <w:rFonts w:hint="eastAsia" w:ascii="仿宋_GB2312" w:hAnsi="Times New Roman" w:eastAsia="仿宋_GB2312" w:cs="Times New Roman"/>
          <w:sz w:val="32"/>
          <w:szCs w:val="22"/>
          <w:u w:val="single"/>
        </w:rPr>
        <w:t xml:space="preserve">         </w:t>
      </w:r>
      <w:r>
        <w:rPr>
          <w:rFonts w:hint="eastAsia" w:ascii="仿宋_GB2312" w:hAnsi="Times New Roman" w:eastAsia="仿宋_GB2312" w:cs="Times New Roman"/>
          <w:sz w:val="32"/>
          <w:szCs w:val="22"/>
          <w:u w:val="single"/>
          <w:lang w:val="en-US" w:eastAsia="zh-CN"/>
        </w:rPr>
        <w:t xml:space="preserve">                                              </w:t>
      </w:r>
    </w:p>
    <w:p>
      <w:pPr>
        <w:spacing w:line="600" w:lineRule="exact"/>
        <w:jc w:val="left"/>
        <w:rPr>
          <w:rFonts w:hint="default" w:ascii="仿宋_GB2312" w:hAnsi="仿宋_GB2312" w:eastAsia="仿宋_GB2312" w:cs="仿宋_GB2312"/>
          <w:b w:val="0"/>
          <w:bCs/>
          <w:sz w:val="28"/>
          <w:szCs w:val="28"/>
          <w:lang w:val="en-US" w:eastAsia="zh-CN"/>
        </w:rPr>
      </w:pPr>
      <w:r>
        <w:rPr>
          <w:rFonts w:hint="eastAsia" w:ascii="仿宋_GB2312" w:hAnsi="Times New Roman" w:eastAsia="仿宋_GB2312" w:cs="Times New Roman"/>
          <w:sz w:val="28"/>
          <w:szCs w:val="28"/>
          <w:u w:val="single"/>
        </w:rPr>
        <w:t>淄博市</w:t>
      </w:r>
      <w:r>
        <w:rPr>
          <w:rFonts w:hint="eastAsia" w:ascii="仿宋_GB2312" w:hAnsi="仿宋_GB2312" w:eastAsia="仿宋_GB2312" w:cs="Times New Roman"/>
          <w:w w:val="95"/>
          <w:sz w:val="28"/>
          <w:szCs w:val="28"/>
          <w:u w:val="single"/>
        </w:rPr>
        <w:t>张店区市场监督管理局</w:t>
      </w:r>
      <w:r>
        <w:rPr>
          <w:rFonts w:hint="eastAsia" w:ascii="仿宋_GB2312" w:hAnsi="仿宋_GB2312" w:eastAsia="仿宋_GB2312" w:cs="Times New Roman"/>
          <w:w w:val="95"/>
          <w:sz w:val="28"/>
          <w:szCs w:val="28"/>
          <w:u w:val="single"/>
          <w:lang w:val="en-US" w:eastAsia="zh-CN"/>
        </w:rPr>
        <w:t xml:space="preserve">    </w:t>
      </w:r>
      <w:r>
        <w:rPr>
          <w:rFonts w:hint="eastAsia" w:ascii="仿宋_GB2312" w:hAnsi="Times New Roman" w:eastAsia="仿宋_GB2312" w:cs="Times New Roman"/>
          <w:sz w:val="28"/>
          <w:szCs w:val="28"/>
          <w:u w:val="single"/>
        </w:rPr>
        <w:t xml:space="preserve">  </w:t>
      </w:r>
      <w:r>
        <w:rPr>
          <w:rFonts w:hint="eastAsia" w:ascii="仿宋_GB2312" w:hAnsi="Times New Roman" w:eastAsia="仿宋_GB2312" w:cs="Times New Roman"/>
          <w:sz w:val="28"/>
          <w:szCs w:val="28"/>
          <w:u w:val="single"/>
          <w:lang w:val="en-US" w:eastAsia="zh-CN"/>
        </w:rPr>
        <w:t xml:space="preserve">          </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Times New Roman"/>
          <w:w w:val="95"/>
          <w:sz w:val="28"/>
          <w:szCs w:val="28"/>
          <w:u w:val="single"/>
        </w:rPr>
        <w:t>年</w:t>
      </w:r>
      <w:r>
        <w:rPr>
          <w:rFonts w:hint="eastAsia" w:ascii="仿宋_GB2312" w:hAnsi="仿宋_GB2312" w:eastAsia="仿宋_GB2312" w:cs="Times New Roman"/>
          <w:w w:val="95"/>
          <w:sz w:val="28"/>
          <w:szCs w:val="28"/>
          <w:u w:val="single"/>
          <w:lang w:val="en-US" w:eastAsia="zh-CN"/>
        </w:rPr>
        <w:t>5</w:t>
      </w:r>
      <w:r>
        <w:rPr>
          <w:rFonts w:hint="eastAsia" w:ascii="仿宋_GB2312" w:hAnsi="仿宋_GB2312" w:eastAsia="仿宋_GB2312" w:cs="Times New Roman"/>
          <w:w w:val="95"/>
          <w:sz w:val="28"/>
          <w:szCs w:val="28"/>
          <w:u w:val="single"/>
        </w:rPr>
        <w:t>月</w:t>
      </w:r>
      <w:r>
        <w:rPr>
          <w:rFonts w:hint="eastAsia" w:ascii="仿宋_GB2312" w:hAnsi="仿宋_GB2312" w:eastAsia="仿宋_GB2312" w:cs="Times New Roman"/>
          <w:w w:val="95"/>
          <w:sz w:val="28"/>
          <w:szCs w:val="28"/>
          <w:u w:val="single"/>
          <w:lang w:val="en-US" w:eastAsia="zh-CN"/>
        </w:rPr>
        <w:t>18</w:t>
      </w:r>
      <w:r>
        <w:rPr>
          <w:rFonts w:hint="eastAsia" w:ascii="Times New Roman" w:hAnsi="Times New Roman" w:eastAsia="仿宋_GB2312" w:cs="Times New Roman"/>
          <w:sz w:val="28"/>
          <w:szCs w:val="28"/>
          <w:u w:val="single"/>
        </w:rPr>
        <w:t>日</w:t>
      </w:r>
      <w:r>
        <w:rPr>
          <w:rFonts w:hint="eastAsia" w:ascii="仿宋_GB2312" w:hAnsi="仿宋_GB2312" w:eastAsia="仿宋_GB2312" w:cs="Times New Roman"/>
          <w:w w:val="95"/>
          <w:sz w:val="28"/>
          <w:szCs w:val="28"/>
          <w:u w:val="single"/>
        </w:rPr>
        <w:t>印发</w:t>
      </w:r>
      <w:r>
        <w:rPr>
          <w:rFonts w:hint="eastAsia" w:ascii="仿宋_GB2312" w:hAnsi="Times New Roman" w:eastAsia="仿宋_GB2312" w:cs="Times New Roman"/>
          <w:w w:val="90"/>
          <w:sz w:val="28"/>
          <w:szCs w:val="28"/>
          <w:u w:val="single"/>
        </w:rPr>
        <w:t xml:space="preserve"> </w:t>
      </w:r>
      <w:r>
        <w:rPr>
          <w:rFonts w:hint="eastAsia" w:ascii="仿宋_GB2312" w:hAnsi="Times New Roman" w:eastAsia="仿宋_GB2312" w:cs="Times New Roman"/>
          <w:w w:val="90"/>
          <w:sz w:val="28"/>
          <w:szCs w:val="28"/>
          <w:u w:val="single"/>
          <w:lang w:val="en-US" w:eastAsia="zh-CN"/>
        </w:rPr>
        <w:t xml:space="preserve">    </w:t>
      </w:r>
    </w:p>
    <w:sectPr>
      <w:footerReference r:id="rId5"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widowControl w:val="0"/>
                            <w:snapToGrid w:val="0"/>
                            <w:jc w:val="left"/>
                            <w:rPr>
                              <w:rStyle w:val="16"/>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Style w:val="16"/>
                              <w:rFonts w:hint="eastAsia" w:ascii="宋体" w:hAnsi="宋体" w:eastAsia="宋体" w:cs="宋体"/>
                              <w:sz w:val="28"/>
                              <w:szCs w:val="28"/>
                              <w:lang w:bidi="ar-SA"/>
                            </w:rPr>
                            <w:instrText xml:space="preserve">PAGE  </w:instrText>
                          </w:r>
                          <w:r>
                            <w:rPr>
                              <w:rFonts w:hint="eastAsia" w:ascii="宋体" w:hAnsi="宋体" w:eastAsia="宋体" w:cs="宋体"/>
                              <w:kern w:val="2"/>
                              <w:sz w:val="28"/>
                              <w:szCs w:val="28"/>
                              <w:lang w:val="en-US" w:eastAsia="zh-CN" w:bidi="ar-SA"/>
                            </w:rPr>
                            <w:fldChar w:fldCharType="separate"/>
                          </w:r>
                          <w:r>
                            <w:rPr>
                              <w:rStyle w:val="16"/>
                              <w:rFonts w:hint="eastAsia" w:ascii="宋体" w:hAnsi="宋体" w:eastAsia="宋体" w:cs="宋体"/>
                              <w:sz w:val="28"/>
                              <w:szCs w:val="28"/>
                              <w:lang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PRhHJN0CAAAkBgAADgAAAAAAAAABACAAAAAfAQAAZHJzL2Uyb0RvYy54bWxQSwUG&#10;AAAAAAYABgBZAQAAbgYAAAAA&#10;">
              <v:fill on="f" focussize="0,0"/>
              <v:stroke on="f" weight="0.5pt"/>
              <v:imagedata o:title=""/>
              <o:lock v:ext="edit" aspectratio="f"/>
              <v:textbox inset="0mm,0mm,0mm,0mm" style="mso-fit-shape-to-text:t;">
                <w:txbxContent>
                  <w:p>
                    <w:pPr>
                      <w:widowControl w:val="0"/>
                      <w:snapToGrid w:val="0"/>
                      <w:jc w:val="left"/>
                      <w:rPr>
                        <w:rStyle w:val="16"/>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Style w:val="16"/>
                        <w:rFonts w:hint="eastAsia" w:ascii="宋体" w:hAnsi="宋体" w:eastAsia="宋体" w:cs="宋体"/>
                        <w:sz w:val="28"/>
                        <w:szCs w:val="28"/>
                        <w:lang w:bidi="ar-SA"/>
                      </w:rPr>
                      <w:instrText xml:space="preserve">PAGE  </w:instrText>
                    </w:r>
                    <w:r>
                      <w:rPr>
                        <w:rFonts w:hint="eastAsia" w:ascii="宋体" w:hAnsi="宋体" w:eastAsia="宋体" w:cs="宋体"/>
                        <w:kern w:val="2"/>
                        <w:sz w:val="28"/>
                        <w:szCs w:val="28"/>
                        <w:lang w:val="en-US" w:eastAsia="zh-CN" w:bidi="ar-SA"/>
                      </w:rPr>
                      <w:fldChar w:fldCharType="separate"/>
                    </w:r>
                    <w:r>
                      <w:rPr>
                        <w:rStyle w:val="16"/>
                        <w:rFonts w:hint="eastAsia" w:ascii="宋体" w:hAnsi="宋体" w:eastAsia="宋体" w:cs="宋体"/>
                        <w:sz w:val="28"/>
                        <w:szCs w:val="28"/>
                        <w:lang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widowControl w:val="0"/>
      <w:snapToGrid w:val="0"/>
      <w:jc w:val="left"/>
      <w:rPr>
        <w:rStyle w:val="16"/>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w:fldChar w:fldCharType="begin"/>
    </w:r>
    <w:r>
      <w:rPr>
        <w:rStyle w:val="16"/>
        <w:rFonts w:ascii="Times New Roman" w:hAnsi="Times New Roman" w:eastAsia="宋体" w:cs="Times New Roman"/>
        <w:sz w:val="18"/>
        <w:szCs w:val="18"/>
        <w:lang w:bidi="ar-SA"/>
      </w:rPr>
      <w:instrText xml:space="preserve">PAGE  </w:instrText>
    </w:r>
    <w:r>
      <w:rPr>
        <w:rFonts w:ascii="Calibri" w:hAnsi="Calibri" w:eastAsia="宋体" w:cs="Times New Roman"/>
        <w:kern w:val="2"/>
        <w:sz w:val="18"/>
        <w:szCs w:val="18"/>
        <w:lang w:val="en-US" w:eastAsia="zh-CN" w:bidi="ar-SA"/>
      </w:rPr>
      <w:fldChar w:fldCharType="end"/>
    </w:r>
  </w:p>
  <w:p>
    <w:pPr>
      <w:widowControl w:val="0"/>
      <w:snapToGrid w:val="0"/>
      <w:jc w:val="left"/>
      <w:rPr>
        <w:rFonts w:ascii="Calibri" w:hAnsi="Calibri" w:eastAsia="宋体" w:cs="Times New Roman"/>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B772AB"/>
    <w:multiLevelType w:val="singleLevel"/>
    <w:tmpl w:val="97B772AB"/>
    <w:lvl w:ilvl="0" w:tentative="0">
      <w:start w:val="1"/>
      <w:numFmt w:val="chineseCounting"/>
      <w:suff w:val="nothing"/>
      <w:lvlText w:val="（%1）"/>
      <w:lvlJc w:val="left"/>
      <w:rPr>
        <w:rFonts w:hint="eastAsia"/>
      </w:rPr>
    </w:lvl>
  </w:abstractNum>
  <w:abstractNum w:abstractNumId="1">
    <w:nsid w:val="15E07274"/>
    <w:multiLevelType w:val="multilevel"/>
    <w:tmpl w:val="15E0727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B9E7A56"/>
    <w:multiLevelType w:val="multilevel"/>
    <w:tmpl w:val="2B9E7A5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371567D"/>
    <w:multiLevelType w:val="singleLevel"/>
    <w:tmpl w:val="3371567D"/>
    <w:lvl w:ilvl="0" w:tentative="0">
      <w:start w:val="2"/>
      <w:numFmt w:val="decimal"/>
      <w:lvlText w:val="%1."/>
      <w:lvlJc w:val="left"/>
      <w:pPr>
        <w:tabs>
          <w:tab w:val="left" w:pos="312"/>
        </w:tabs>
        <w:ind w:left="160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F53E5"/>
    <w:rsid w:val="00D84FAB"/>
    <w:rsid w:val="022C6339"/>
    <w:rsid w:val="03C20FA4"/>
    <w:rsid w:val="03E1141F"/>
    <w:rsid w:val="04783CE8"/>
    <w:rsid w:val="04B930FD"/>
    <w:rsid w:val="04D76CC8"/>
    <w:rsid w:val="05656CE9"/>
    <w:rsid w:val="06913EBA"/>
    <w:rsid w:val="07CE7F5D"/>
    <w:rsid w:val="08166387"/>
    <w:rsid w:val="0A103190"/>
    <w:rsid w:val="0A3C12C0"/>
    <w:rsid w:val="0ABC25F9"/>
    <w:rsid w:val="0C9E722C"/>
    <w:rsid w:val="0CFA3BC5"/>
    <w:rsid w:val="0E6A69AA"/>
    <w:rsid w:val="0E827CE6"/>
    <w:rsid w:val="0E9B46E2"/>
    <w:rsid w:val="0F2D106E"/>
    <w:rsid w:val="0F8B5098"/>
    <w:rsid w:val="0F92280B"/>
    <w:rsid w:val="1060596D"/>
    <w:rsid w:val="113D20C9"/>
    <w:rsid w:val="129B1DEC"/>
    <w:rsid w:val="12FC7698"/>
    <w:rsid w:val="13091944"/>
    <w:rsid w:val="138819E3"/>
    <w:rsid w:val="14B30D6C"/>
    <w:rsid w:val="178F23AD"/>
    <w:rsid w:val="17DE6F59"/>
    <w:rsid w:val="1A337863"/>
    <w:rsid w:val="1C283930"/>
    <w:rsid w:val="1C295408"/>
    <w:rsid w:val="1C6770B9"/>
    <w:rsid w:val="1C7C6EB5"/>
    <w:rsid w:val="21117BD2"/>
    <w:rsid w:val="21D01748"/>
    <w:rsid w:val="22572092"/>
    <w:rsid w:val="22FB38D2"/>
    <w:rsid w:val="2347234C"/>
    <w:rsid w:val="235D1D14"/>
    <w:rsid w:val="238C39D5"/>
    <w:rsid w:val="24940D2F"/>
    <w:rsid w:val="24F7200B"/>
    <w:rsid w:val="255E5CDD"/>
    <w:rsid w:val="268C69D9"/>
    <w:rsid w:val="2761404D"/>
    <w:rsid w:val="27CC0B2F"/>
    <w:rsid w:val="27D10E75"/>
    <w:rsid w:val="281D47A3"/>
    <w:rsid w:val="2878449C"/>
    <w:rsid w:val="298601FB"/>
    <w:rsid w:val="298B5591"/>
    <w:rsid w:val="29E859CD"/>
    <w:rsid w:val="29F561C8"/>
    <w:rsid w:val="2A20651E"/>
    <w:rsid w:val="2A604CD4"/>
    <w:rsid w:val="2AFF53CC"/>
    <w:rsid w:val="2B1C07AC"/>
    <w:rsid w:val="2C7D187C"/>
    <w:rsid w:val="2EEB571E"/>
    <w:rsid w:val="2F1F7668"/>
    <w:rsid w:val="301E10F7"/>
    <w:rsid w:val="314B0E2D"/>
    <w:rsid w:val="319550CB"/>
    <w:rsid w:val="31D735E4"/>
    <w:rsid w:val="31FE2B7C"/>
    <w:rsid w:val="320076F0"/>
    <w:rsid w:val="33C7663B"/>
    <w:rsid w:val="342D3DEB"/>
    <w:rsid w:val="34A42510"/>
    <w:rsid w:val="357C1EEB"/>
    <w:rsid w:val="36971FDF"/>
    <w:rsid w:val="38EE0306"/>
    <w:rsid w:val="39FE30F7"/>
    <w:rsid w:val="3B792690"/>
    <w:rsid w:val="3BD10049"/>
    <w:rsid w:val="3CD53147"/>
    <w:rsid w:val="3D0C53B9"/>
    <w:rsid w:val="3D6D0C98"/>
    <w:rsid w:val="3E220506"/>
    <w:rsid w:val="3E7936B3"/>
    <w:rsid w:val="3F4A4DBE"/>
    <w:rsid w:val="40AF3639"/>
    <w:rsid w:val="41C658ED"/>
    <w:rsid w:val="421370FF"/>
    <w:rsid w:val="42627BC0"/>
    <w:rsid w:val="43381984"/>
    <w:rsid w:val="44D3115B"/>
    <w:rsid w:val="45F82A3F"/>
    <w:rsid w:val="46627E31"/>
    <w:rsid w:val="46726D45"/>
    <w:rsid w:val="47212036"/>
    <w:rsid w:val="486F2FBE"/>
    <w:rsid w:val="496F3EB4"/>
    <w:rsid w:val="49716C46"/>
    <w:rsid w:val="49F0174A"/>
    <w:rsid w:val="4B736966"/>
    <w:rsid w:val="4DE4364C"/>
    <w:rsid w:val="4F646FEB"/>
    <w:rsid w:val="4FDE4B2F"/>
    <w:rsid w:val="4FEC6229"/>
    <w:rsid w:val="4FF64F6E"/>
    <w:rsid w:val="51947CCC"/>
    <w:rsid w:val="51A125C0"/>
    <w:rsid w:val="52F755DA"/>
    <w:rsid w:val="531C39BA"/>
    <w:rsid w:val="53474BAA"/>
    <w:rsid w:val="53D27D87"/>
    <w:rsid w:val="53E962E1"/>
    <w:rsid w:val="555B7DEE"/>
    <w:rsid w:val="55BF0C20"/>
    <w:rsid w:val="563A2E12"/>
    <w:rsid w:val="56C33408"/>
    <w:rsid w:val="5755352B"/>
    <w:rsid w:val="59540ED9"/>
    <w:rsid w:val="5963084A"/>
    <w:rsid w:val="5963606A"/>
    <w:rsid w:val="59AA48AA"/>
    <w:rsid w:val="5A6E6A9C"/>
    <w:rsid w:val="5A940C1A"/>
    <w:rsid w:val="5AB6369C"/>
    <w:rsid w:val="5AB91913"/>
    <w:rsid w:val="5AFD7FC8"/>
    <w:rsid w:val="5B80120D"/>
    <w:rsid w:val="5BDD78E0"/>
    <w:rsid w:val="5C733D56"/>
    <w:rsid w:val="5C8549B9"/>
    <w:rsid w:val="5CCE3DAE"/>
    <w:rsid w:val="5CDA64B3"/>
    <w:rsid w:val="5E2B0420"/>
    <w:rsid w:val="5ED92477"/>
    <w:rsid w:val="5F1417D6"/>
    <w:rsid w:val="5F680941"/>
    <w:rsid w:val="60E37A15"/>
    <w:rsid w:val="61743A1D"/>
    <w:rsid w:val="633838BA"/>
    <w:rsid w:val="63BF6350"/>
    <w:rsid w:val="644E1094"/>
    <w:rsid w:val="655B35A9"/>
    <w:rsid w:val="65C3344D"/>
    <w:rsid w:val="660F6844"/>
    <w:rsid w:val="66FB3053"/>
    <w:rsid w:val="67DE4C85"/>
    <w:rsid w:val="68B02CDF"/>
    <w:rsid w:val="68B1009D"/>
    <w:rsid w:val="68D61169"/>
    <w:rsid w:val="69E35512"/>
    <w:rsid w:val="6AD24DE2"/>
    <w:rsid w:val="6B2A692F"/>
    <w:rsid w:val="6B451E04"/>
    <w:rsid w:val="6BD2323A"/>
    <w:rsid w:val="6BD47985"/>
    <w:rsid w:val="6D3013A0"/>
    <w:rsid w:val="6D7567FA"/>
    <w:rsid w:val="6D7F2D51"/>
    <w:rsid w:val="6DD03485"/>
    <w:rsid w:val="6E04083C"/>
    <w:rsid w:val="6E8931EF"/>
    <w:rsid w:val="6ECC3816"/>
    <w:rsid w:val="70F376AB"/>
    <w:rsid w:val="710A315C"/>
    <w:rsid w:val="718C09A3"/>
    <w:rsid w:val="72F944B7"/>
    <w:rsid w:val="74C31FFA"/>
    <w:rsid w:val="75673778"/>
    <w:rsid w:val="769223BD"/>
    <w:rsid w:val="76AE5975"/>
    <w:rsid w:val="77C27967"/>
    <w:rsid w:val="78277DA9"/>
    <w:rsid w:val="7942696D"/>
    <w:rsid w:val="7A056D0D"/>
    <w:rsid w:val="7A121BAD"/>
    <w:rsid w:val="7A3B53D0"/>
    <w:rsid w:val="7A7010E3"/>
    <w:rsid w:val="7C1B614C"/>
    <w:rsid w:val="7CE06333"/>
    <w:rsid w:val="7D2E3AC1"/>
    <w:rsid w:val="7FD30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1"/>
    <w:pPr>
      <w:widowControl w:val="0"/>
      <w:ind w:left="331" w:hanging="212"/>
      <w:jc w:val="both"/>
      <w:outlineLvl w:val="1"/>
    </w:pPr>
    <w:rPr>
      <w:rFonts w:ascii="宋体" w:hAnsi="宋体" w:eastAsia="宋体" w:cs="宋体"/>
      <w:b/>
      <w:bCs/>
      <w:kern w:val="2"/>
      <w:sz w:val="21"/>
      <w:szCs w:val="21"/>
      <w:lang w:val="zh-CN" w:eastAsia="zh-CN" w:bidi="zh-CN"/>
    </w:rPr>
  </w:style>
  <w:style w:type="paragraph" w:styleId="4">
    <w:name w:val="heading 2"/>
    <w:next w:val="1"/>
    <w:unhideWhenUsed/>
    <w:qFormat/>
    <w:uiPriority w:val="0"/>
    <w:pPr>
      <w:widowControl w:val="0"/>
      <w:spacing w:before="100" w:beforeAutospacing="1" w:after="100" w:afterAutospacing="1"/>
      <w:jc w:val="left"/>
      <w:outlineLvl w:val="1"/>
    </w:pPr>
    <w:rPr>
      <w:rFonts w:hint="eastAsia" w:ascii="宋体" w:hAnsi="宋体" w:eastAsia="宋体" w:cs="Times New Roman"/>
      <w:b/>
      <w:kern w:val="0"/>
      <w:sz w:val="36"/>
      <w:szCs w:val="36"/>
      <w:lang w:val="en-US" w:eastAsia="zh-CN" w:bidi="ar-SA"/>
    </w:rPr>
  </w:style>
  <w:style w:type="paragraph" w:styleId="5">
    <w:name w:val="heading 3"/>
    <w:next w:val="1"/>
    <w:qFormat/>
    <w:uiPriority w:val="0"/>
    <w:pPr>
      <w:keepNext/>
      <w:keepLines/>
      <w:widowControl w:val="0"/>
      <w:spacing w:before="260" w:after="260" w:line="413" w:lineRule="auto"/>
      <w:jc w:val="both"/>
      <w:outlineLvl w:val="2"/>
    </w:pPr>
    <w:rPr>
      <w:rFonts w:ascii="Times New Roman" w:hAnsi="Times New Roman" w:eastAsia="宋体" w:cs="Times New Roman"/>
      <w:b/>
      <w:kern w:val="2"/>
      <w:sz w:val="32"/>
      <w:szCs w:val="24"/>
      <w:lang w:val="en-US" w:eastAsia="zh-CN" w:bidi="ar-SA"/>
    </w:rPr>
  </w:style>
  <w:style w:type="character" w:default="1" w:styleId="14">
    <w:name w:val="Default Paragraph Font"/>
    <w:link w:val="15"/>
    <w:semiHidden/>
    <w:qFormat/>
    <w:uiPriority w:val="0"/>
    <w:rPr>
      <w:rFonts w:ascii="Calibri" w:hAnsi="Calibri" w:eastAsia="宋体" w:cs="Calibri"/>
      <w:kern w:val="2"/>
      <w:sz w:val="21"/>
      <w:szCs w:val="21"/>
      <w:lang w:val="en-US" w:eastAsia="zh-CN"/>
    </w:rPr>
  </w:style>
  <w:style w:type="table" w:default="1" w:styleId="12">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Times New Roman" w:hAnsi="Times New Roman" w:eastAsia="宋体" w:cs="Times New Roman"/>
      <w:kern w:val="2"/>
      <w:sz w:val="21"/>
      <w:szCs w:val="24"/>
      <w:lang w:val="en-US" w:eastAsia="zh-CN" w:bidi="ar-SA"/>
    </w:rPr>
  </w:style>
  <w:style w:type="paragraph" w:styleId="6">
    <w:name w:val="Body Text"/>
    <w:qFormat/>
    <w:uiPriority w:val="1"/>
    <w:pPr>
      <w:widowControl w:val="0"/>
      <w:spacing w:before="32"/>
      <w:ind w:left="521"/>
      <w:jc w:val="left"/>
    </w:pPr>
    <w:rPr>
      <w:rFonts w:ascii="宋体" w:hAnsi="宋体" w:eastAsia="宋体" w:cs="Times New Roman"/>
      <w:kern w:val="0"/>
      <w:sz w:val="21"/>
      <w:szCs w:val="21"/>
      <w:lang w:val="en-US" w:eastAsia="en-US" w:bidi="ar-SA"/>
    </w:rPr>
  </w:style>
  <w:style w:type="paragraph" w:styleId="7">
    <w:name w:val="Body Text Indent"/>
    <w:next w:val="2"/>
    <w:unhideWhenUsed/>
    <w:qFormat/>
    <w:uiPriority w:val="99"/>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qFormat/>
    <w:uiPriority w:val="0"/>
    <w:pPr>
      <w:widowControl w:val="0"/>
      <w:spacing w:before="100" w:beforeAutospacing="1" w:after="100" w:afterAutospacing="1"/>
      <w:jc w:val="left"/>
    </w:pPr>
    <w:rPr>
      <w:rFonts w:cs="Times New Roman" w:asciiTheme="minorHAnsi" w:hAnsiTheme="minorHAnsi" w:eastAsiaTheme="minorEastAsia"/>
      <w:kern w:val="0"/>
      <w:sz w:val="24"/>
      <w:szCs w:val="22"/>
      <w:lang w:val="en-US" w:eastAsia="zh-CN" w:bidi="ar-SA"/>
    </w:rPr>
  </w:style>
  <w:style w:type="paragraph" w:styleId="11">
    <w:name w:val="Body Text First Indent 2"/>
    <w:unhideWhenUsed/>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1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 Char"/>
    <w:link w:val="14"/>
    <w:qFormat/>
    <w:uiPriority w:val="0"/>
    <w:pPr>
      <w:widowControl w:val="0"/>
      <w:jc w:val="both"/>
    </w:pPr>
    <w:rPr>
      <w:rFonts w:ascii="Calibri" w:hAnsi="Calibri" w:eastAsia="宋体" w:cs="Calibri"/>
      <w:kern w:val="2"/>
      <w:sz w:val="21"/>
      <w:szCs w:val="21"/>
      <w:lang w:val="en-US" w:eastAsia="zh-CN"/>
    </w:rPr>
  </w:style>
  <w:style w:type="character" w:styleId="16">
    <w:name w:val="page number"/>
    <w:qFormat/>
    <w:uiPriority w:val="0"/>
  </w:style>
  <w:style w:type="character" w:styleId="17">
    <w:name w:val="FollowedHyperlink"/>
    <w:qFormat/>
    <w:uiPriority w:val="0"/>
    <w:rPr>
      <w:color w:val="800080"/>
      <w:u w:val="single"/>
    </w:rPr>
  </w:style>
  <w:style w:type="character" w:styleId="18">
    <w:name w:val="Hyperlink"/>
    <w:qFormat/>
    <w:uiPriority w:val="0"/>
    <w:rPr>
      <w:color w:val="0000FF"/>
      <w:u w:val="single"/>
    </w:rPr>
  </w:style>
  <w:style w:type="paragraph" w:customStyle="1" w:styleId="19">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rPr>
  </w:style>
  <w:style w:type="paragraph" w:customStyle="1" w:styleId="20">
    <w:name w:val="正文 New New New New"/>
    <w:qFormat/>
    <w:uiPriority w:val="0"/>
    <w:pPr>
      <w:widowControl w:val="0"/>
      <w:jc w:val="both"/>
    </w:pPr>
    <w:rPr>
      <w:rFonts w:ascii="Calibri" w:hAnsi="Calibri" w:eastAsia="宋体" w:cs="黑体"/>
      <w:kern w:val="2"/>
      <w:sz w:val="21"/>
      <w:szCs w:val="22"/>
      <w:lang w:val="en-US" w:eastAsia="zh-CN"/>
    </w:rPr>
  </w:style>
  <w:style w:type="paragraph" w:customStyle="1" w:styleId="21">
    <w:name w:val="正文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22">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Calibri"/>
      <w:kern w:val="2"/>
      <w:sz w:val="21"/>
      <w:szCs w:val="21"/>
      <w:lang w:val="en-US" w:eastAsia="zh-CN"/>
    </w:rPr>
  </w:style>
  <w:style w:type="paragraph" w:customStyle="1" w:styleId="23">
    <w:name w:val="批注文字 New"/>
    <w:qFormat/>
    <w:uiPriority w:val="0"/>
    <w:pPr>
      <w:widowControl w:val="0"/>
      <w:jc w:val="left"/>
    </w:pPr>
    <w:rPr>
      <w:rFonts w:ascii="Calibri" w:hAnsi="Calibri" w:eastAsia="宋体" w:cs="黑体"/>
      <w:kern w:val="2"/>
      <w:sz w:val="21"/>
      <w:szCs w:val="22"/>
      <w:lang w:val="en-US" w:eastAsia="zh-CN"/>
    </w:rPr>
  </w:style>
  <w:style w:type="paragraph" w:customStyle="1" w:styleId="24">
    <w:name w:val="正文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25">
    <w:name w:val="正文 New"/>
    <w:qFormat/>
    <w:uiPriority w:val="0"/>
    <w:pPr>
      <w:widowControl w:val="0"/>
      <w:jc w:val="both"/>
    </w:pPr>
    <w:rPr>
      <w:rFonts w:ascii="Calibri" w:hAnsi="Calibri" w:eastAsia="仿宋_GB2312" w:cs="Times New Roman"/>
      <w:kern w:val="2"/>
      <w:sz w:val="32"/>
      <w:szCs w:val="24"/>
      <w:lang w:val="en-US" w:eastAsia="zh-CN" w:bidi="ar-SA"/>
    </w:rPr>
  </w:style>
  <w:style w:type="paragraph" w:customStyle="1" w:styleId="26">
    <w:name w:val="页脚 New"/>
    <w:qFormat/>
    <w:uiPriority w:val="0"/>
    <w:pPr>
      <w:widowControl w:val="0"/>
      <w:tabs>
        <w:tab w:val="center" w:pos="4153"/>
        <w:tab w:val="right" w:pos="8306"/>
      </w:tabs>
      <w:snapToGrid w:val="0"/>
      <w:jc w:val="left"/>
    </w:pPr>
    <w:rPr>
      <w:rFonts w:ascii="Calibri" w:hAnsi="Calibri" w:eastAsia="仿宋_GB2312" w:cs="Times New Roman"/>
      <w:kern w:val="2"/>
      <w:sz w:val="18"/>
      <w:szCs w:val="18"/>
      <w:lang w:val="en-US" w:eastAsia="zh-CN" w:bidi="ar-SA"/>
    </w:rPr>
  </w:style>
  <w:style w:type="paragraph" w:customStyle="1" w:styleId="27">
    <w:name w:val="p0"/>
    <w:qFormat/>
    <w:uiPriority w:val="0"/>
    <w:pPr>
      <w:widowControl/>
      <w:jc w:val="both"/>
    </w:pPr>
    <w:rPr>
      <w:rFonts w:ascii="Times New Roman" w:hAnsi="Times New Roman" w:eastAsia="宋体" w:cs="Times New Roman"/>
      <w:kern w:val="0"/>
      <w:sz w:val="21"/>
      <w:szCs w:val="21"/>
      <w:lang w:val="en-US" w:eastAsia="zh-CN" w:bidi="ar-SA"/>
    </w:rPr>
  </w:style>
  <w:style w:type="paragraph" w:styleId="28">
    <w:name w:val="List Paragraph"/>
    <w:qFormat/>
    <w:uiPriority w:val="34"/>
    <w:pPr>
      <w:widowControl/>
      <w:adjustRightInd w:val="0"/>
      <w:snapToGrid w:val="0"/>
      <w:spacing w:after="200"/>
      <w:ind w:firstLine="420" w:firstLineChars="200"/>
      <w:jc w:val="left"/>
    </w:pPr>
    <w:rPr>
      <w:rFonts w:ascii="Tahoma" w:hAnsi="Tahoma" w:eastAsia="微软雅黑" w:cs="Times New Roman"/>
      <w:kern w:val="0"/>
      <w:sz w:val="22"/>
      <w:szCs w:val="22"/>
      <w:lang w:val="en-US" w:eastAsia="zh-CN" w:bidi="ar-SA"/>
    </w:rPr>
  </w:style>
  <w:style w:type="paragraph" w:customStyle="1" w:styleId="29">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0">
    <w:name w:val="Body text|1"/>
    <w:qFormat/>
    <w:uiPriority w:val="0"/>
    <w:pPr>
      <w:widowControl w:val="0"/>
      <w:shd w:val="clear" w:color="auto" w:fill="auto"/>
      <w:spacing w:line="391" w:lineRule="auto"/>
      <w:ind w:firstLine="400"/>
      <w:jc w:val="both"/>
    </w:pPr>
    <w:rPr>
      <w:rFonts w:ascii="宋体" w:hAnsi="宋体" w:eastAsia="宋体" w:cs="宋体"/>
      <w:kern w:val="2"/>
      <w:sz w:val="30"/>
      <w:szCs w:val="30"/>
      <w:u w:val="none"/>
      <w:shd w:val="clear" w:color="auto" w:fill="auto"/>
      <w:lang w:val="zh-TW" w:eastAsia="zh-TW" w:bidi="zh-TW"/>
    </w:rPr>
  </w:style>
  <w:style w:type="paragraph" w:customStyle="1" w:styleId="31">
    <w:name w:val="Table Paragraph"/>
    <w:qFormat/>
    <w:uiPriority w:val="1"/>
    <w:pPr>
      <w:widowControl w:val="0"/>
      <w:ind w:left="89"/>
      <w:jc w:val="center"/>
    </w:pPr>
    <w:rPr>
      <w:rFonts w:ascii="宋体" w:hAnsi="宋体" w:eastAsia="宋体" w:cs="宋体"/>
      <w:kern w:val="2"/>
      <w:sz w:val="21"/>
      <w:szCs w:val="24"/>
      <w:lang w:val="zh-CN" w:eastAsia="zh-CN" w:bidi="zh-CN"/>
    </w:rPr>
  </w:style>
  <w:style w:type="character" w:customStyle="1" w:styleId="32">
    <w:name w:val="style111"/>
    <w:unhideWhenUsed/>
    <w:qFormat/>
    <w:uiPriority w:val="99"/>
    <w:rPr>
      <w:rFonts w:hint="default" w:ascii="Times New Roman" w:hAnsi="Times New Roman" w:eastAsia="宋体"/>
      <w:sz w:val="27"/>
    </w:rPr>
  </w:style>
  <w:style w:type="character" w:customStyle="1" w:styleId="33">
    <w:name w:val="页码 New"/>
    <w:qFormat/>
    <w:uiPriority w:val="0"/>
  </w:style>
  <w:style w:type="character" w:customStyle="1" w:styleId="34">
    <w:name w:val="font41"/>
    <w:basedOn w:val="14"/>
    <w:qFormat/>
    <w:uiPriority w:val="0"/>
    <w:rPr>
      <w:rFonts w:ascii="方正小标宋简体" w:hAnsi="方正小标宋简体" w:eastAsia="方正小标宋简体" w:cs="方正小标宋简体"/>
      <w:color w:val="000000"/>
      <w:sz w:val="32"/>
      <w:szCs w:val="32"/>
      <w:u w:val="none"/>
    </w:rPr>
  </w:style>
  <w:style w:type="paragraph" w:customStyle="1" w:styleId="35">
    <w:name w:val="正文首行缩进1"/>
    <w:qFormat/>
    <w:uiPriority w:val="0"/>
    <w:pPr>
      <w:widowControl w:val="0"/>
      <w:ind w:firstLine="420" w:firstLineChars="100"/>
      <w:jc w:val="both"/>
    </w:pPr>
    <w:rPr>
      <w:rFonts w:ascii="Calibri" w:hAnsi="Calibr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蕙質蘭心</cp:lastModifiedBy>
  <cp:lastPrinted>2021-03-04T06:53:00Z</cp:lastPrinted>
  <dcterms:modified xsi:type="dcterms:W3CDTF">2021-05-18T02:07:26Z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29D6E7F5CC4F4FC5AAF51B377C46EFC0</vt:lpwstr>
  </property>
</Properties>
</file>