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883" w:firstLineChars="200"/>
        <w:jc w:val="center"/>
        <w:textAlignment w:val="auto"/>
        <w:rPr>
          <w:rFonts w:hint="eastAsia" w:ascii="宋体" w:hAnsi="宋体" w:eastAsia="宋体" w:cs="宋体"/>
          <w:b/>
          <w:bCs w:val="0"/>
          <w:kern w:val="0"/>
          <w:sz w:val="44"/>
          <w:szCs w:val="44"/>
          <w:lang w:val="en-US" w:eastAsia="zh-CN" w:bidi="ar"/>
        </w:rPr>
      </w:pPr>
      <w:r>
        <w:rPr>
          <w:rFonts w:hint="eastAsia" w:ascii="宋体" w:hAnsi="宋体" w:eastAsia="宋体" w:cs="宋体"/>
          <w:b/>
          <w:bCs w:val="0"/>
          <w:kern w:val="0"/>
          <w:sz w:val="44"/>
          <w:szCs w:val="44"/>
          <w:lang w:val="en-US" w:eastAsia="zh-CN" w:bidi="ar"/>
        </w:rPr>
        <w:t>张店工商分局</w:t>
      </w:r>
      <w:r>
        <w:rPr>
          <w:rFonts w:hint="eastAsia" w:ascii="宋体" w:hAnsi="宋体" w:eastAsia="宋体" w:cs="宋体"/>
          <w:b/>
          <w:bCs w:val="0"/>
          <w:kern w:val="0"/>
          <w:sz w:val="44"/>
          <w:szCs w:val="44"/>
          <w:lang w:val="en-US" w:eastAsia="zh-CN" w:bidi="ar"/>
        </w:rPr>
        <w:t>2012年政府信息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883" w:firstLineChars="200"/>
        <w:jc w:val="center"/>
        <w:textAlignment w:val="auto"/>
        <w:rPr>
          <w:rFonts w:hint="eastAsia" w:ascii="宋体" w:hAnsi="宋体" w:eastAsia="宋体" w:cs="宋体"/>
          <w:b/>
          <w:bCs w:val="0"/>
          <w:sz w:val="44"/>
          <w:szCs w:val="44"/>
        </w:rPr>
      </w:pPr>
      <w:bookmarkStart w:id="0" w:name="_GoBack"/>
      <w:bookmarkEnd w:id="0"/>
      <w:r>
        <w:rPr>
          <w:rFonts w:hint="eastAsia" w:ascii="宋体" w:hAnsi="宋体" w:eastAsia="宋体" w:cs="宋体"/>
          <w:b/>
          <w:bCs w:val="0"/>
          <w:kern w:val="0"/>
          <w:sz w:val="44"/>
          <w:szCs w:val="44"/>
          <w:lang w:val="en-US" w:eastAsia="zh-CN" w:bidi="ar"/>
        </w:rPr>
        <w:t>公开工作年度报告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rPr>
          <w:rFonts w:ascii="仿宋_GB2312" w:hAnsi="仿宋_GB2312" w:eastAsia="仿宋_GB2312" w:cs="宋体"/>
          <w:kern w:val="0"/>
          <w:sz w:val="32"/>
          <w:szCs w:val="2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ascii="仿宋_GB2312" w:hAnsi="仿宋_GB2312" w:eastAsia="仿宋_GB2312" w:cs="宋体"/>
          <w:kern w:val="0"/>
          <w:sz w:val="32"/>
          <w:szCs w:val="20"/>
          <w:lang w:val="en-US" w:eastAsia="zh-CN" w:bidi="ar"/>
        </w:rPr>
        <w:t>本报告根据《中华人民共和国政府信息公开条例》的规定，由张店工商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w:t>
      </w:r>
      <w:r>
        <w:rPr>
          <w:rFonts w:hint="default" w:ascii="仿宋_GB2312" w:hAnsi="仿宋_GB2312" w:eastAsia="仿宋_GB2312" w:cs="宋体"/>
          <w:kern w:val="0"/>
          <w:sz w:val="32"/>
          <w:szCs w:val="20"/>
          <w:lang w:val="en-US" w:eastAsia="zh-CN" w:bidi="ar"/>
        </w:rPr>
        <w:t>2012年1月1日至2012年12月31日。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仿宋_GB2312" w:eastAsia="黑体" w:cs="宋体"/>
          <w:kern w:val="0"/>
          <w:sz w:val="32"/>
          <w:szCs w:val="20"/>
          <w:lang w:val="en-US" w:eastAsia="zh-CN" w:bidi="ar"/>
        </w:rPr>
        <w:t>一、概述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2012年，张店工商分局按照上级要求扎实推进政府信息公开工作，形成了从上至下、从内到外的政务公开机制，构建了全方位、多层次的政府信息公开体系，政务公开工作取得良好成效。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一）加强组织领导。充分发挥政府信息公开工作领导小组的组织领导作用，建立健全由分管领导负责、科室、所配合，上下联动，齐抓共管的工作机制。落实专人负责公开工作，做到分工明确、责任到人，措施落实，进一步加强了公开工作推进力度。制定完善政府信息公开制度规范，对政府信息公开保密审查、澄清、主动公开、依申请公开的内容和程序进行了全面细致的规定，增强了公开制度的可操作性，实现公开工作规范化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二）强化学习培训。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局政府信息公开配套制度印发后，又以集中培训的方式，向有关人员详细讲解，以求掌握操作细则和相关制度，营造浓厚的政府信息公开工作氛围，推动了本局信息公开工作顺利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三）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宋体" w:eastAsia="黑体" w:cs="宋体"/>
          <w:kern w:val="0"/>
          <w:sz w:val="32"/>
          <w:szCs w:val="20"/>
          <w:lang w:val="en-US" w:eastAsia="zh-CN" w:bidi="ar"/>
        </w:rPr>
        <w:t>二、主动公开政府信息的情况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2012年，张店工商分局坚持丰富公开形式，拓宽公开渠道，积极主动公开政府信息，确保社会公众及时全面获取信息。一是在分局、工商所登记注册窗口设置办事公示栏、电子触摸屏，主动公开相关政府信息。二是在综合服务厅向公众免费发放登记指南，指南详细载明了核名、设立、登记、变更、注销等登记流程，以及应提交的文件证件、工作时限、收费标准等，并设置了电子显示屏和电子触摸屏，滚动显示办照进度、登记依据、收费标准等信息，公众可通过触摸屏详细了解行政审批相关信息。三是通过新闻发布会形式主动公开政府信息，召开了“3.15国际消费者权益日” 纪念宣传服务活动新闻发布会。四是通过报刊主动公开政府信息，对企业年检、“守合同重信用”企业评选、驰名商标争创等事项进行了公开发布，进一步加强了政府信息公开平台建设。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宋体" w:eastAsia="黑体" w:cs="宋体"/>
          <w:kern w:val="0"/>
          <w:sz w:val="32"/>
          <w:szCs w:val="20"/>
          <w:lang w:val="en-US" w:eastAsia="zh-CN" w:bidi="ar"/>
        </w:rPr>
        <w:t>三、政府信息依申请公开情况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2012年我局未收到社会公开申请。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宋体" w:eastAsia="黑体" w:cs="宋体"/>
          <w:kern w:val="0"/>
          <w:sz w:val="32"/>
          <w:szCs w:val="20"/>
          <w:lang w:val="en-US" w:eastAsia="zh-CN" w:bidi="ar"/>
        </w:rPr>
        <w:t>四、政府信息公开的收费及减免情况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2012年我局无对外收取政府信息公开费用。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宋体" w:eastAsia="黑体" w:cs="宋体"/>
          <w:kern w:val="0"/>
          <w:sz w:val="32"/>
          <w:szCs w:val="20"/>
          <w:lang w:val="en-US" w:eastAsia="zh-CN" w:bidi="ar"/>
        </w:rPr>
        <w:t>五、因政府信息公开申请行政复议、提起行政诉讼的情况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0"/>
          <w:lang w:val="en-US" w:eastAsia="zh-CN" w:bidi="ar"/>
        </w:rPr>
        <w:t>2012年我局未发生因违反政府信息公开工作规定而出现的行政复议和行政诉讼情况。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eastAsia" w:ascii="黑体" w:hAnsi="宋体" w:eastAsia="黑体" w:cs="宋体"/>
          <w:kern w:val="0"/>
          <w:sz w:val="32"/>
          <w:szCs w:val="20"/>
          <w:lang w:val="en-US" w:eastAsia="zh-CN" w:bidi="ar"/>
        </w:rPr>
        <w:t>六、政府信息公开工作存在的主要问题及改进情况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4"/>
          <w:lang w:val="en-US" w:eastAsia="zh-CN" w:bidi="ar"/>
        </w:rPr>
        <w:t>我局政府信息公开工作虽然取得了一定成效，但与社会公众对获取政府信息的需求相比还存在一定差距，一是公开形式的便民性需要进一步提高。主要通过网站公开政府信息，适合镇办、农村等群众查阅的公开形式不够丰富；二是信息公开的内容有待进一步完善，主动公开的政府信息与公众的需求还存在一些距离；三是长效工作机制建设需要完善，在更新维护、监督约束等方面的工作机制仍需健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hint="default" w:ascii="仿宋_GB2312" w:hAnsi="仿宋_GB2312" w:eastAsia="仿宋_GB2312" w:cs="宋体"/>
          <w:kern w:val="0"/>
          <w:sz w:val="32"/>
          <w:szCs w:val="24"/>
          <w:lang w:val="en-US" w:eastAsia="zh-CN" w:bidi="ar"/>
        </w:rPr>
        <w:t>下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pPr>
      <w:r>
        <w:rPr>
          <w:rFonts w:ascii="仿宋_GB2312" w:eastAsia="仿宋_GB2312" w:cs="宋体" w:hAnsiTheme="minorHAnsi"/>
          <w:color w:val="000000"/>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640" w:firstLineChars="1450"/>
        <w:jc w:val="left"/>
        <w:textAlignment w:val="auto"/>
      </w:pPr>
      <w:r>
        <w:rPr>
          <w:rFonts w:hint="default" w:ascii="仿宋_GB2312" w:hAnsi="仿宋_GB2312" w:eastAsia="仿宋_GB2312" w:cs="宋体"/>
          <w:kern w:val="0"/>
          <w:sz w:val="32"/>
          <w:szCs w:val="24"/>
          <w:lang w:val="en-US" w:eastAsia="zh-CN" w:bidi="ar"/>
        </w:rPr>
        <w:t>二〇一三年三月六日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pPr>
      <w:r>
        <w:br w:type="textWrapping"/>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F40DA"/>
    <w:rsid w:val="43FF40DA"/>
    <w:rsid w:val="48B02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2020-12-22T12:46:00Z</dcterms:created>
  <dc:creator>imdld</dc:creator>
  <cp:lastModifiedBy>imdld</cp:lastModifiedBy>
  <dcterms:modified xsi:type="dcterms:W3CDTF">2020-12-22T12:47:10Z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