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B26BD">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Times New Roman"/>
          <w:b/>
          <w:bCs/>
          <w:sz w:val="36"/>
          <w:szCs w:val="36"/>
          <w:lang w:eastAsia="zh-CN"/>
        </w:rPr>
      </w:pPr>
      <w:r>
        <w:rPr>
          <w:rFonts w:hint="eastAsia" w:ascii="宋体" w:hAnsi="宋体" w:eastAsia="宋体" w:cs="Times New Roman"/>
          <w:b/>
          <w:bCs/>
          <w:sz w:val="36"/>
          <w:szCs w:val="36"/>
        </w:rPr>
        <w:t>附件</w:t>
      </w:r>
      <w:r>
        <w:rPr>
          <w:rFonts w:hint="eastAsia" w:ascii="宋体" w:hAnsi="宋体" w:eastAsia="宋体" w:cs="Times New Roman"/>
          <w:b/>
          <w:bCs/>
          <w:sz w:val="36"/>
          <w:szCs w:val="36"/>
          <w:lang w:val="en-US" w:eastAsia="zh-CN"/>
        </w:rPr>
        <w:t>3</w:t>
      </w:r>
    </w:p>
    <w:p w14:paraId="07A422E5">
      <w:pPr>
        <w:keepNext w:val="0"/>
        <w:keepLines w:val="0"/>
        <w:pageBreakBefore w:val="0"/>
        <w:widowControl/>
        <w:kinsoku/>
        <w:wordWrap/>
        <w:overflowPunct/>
        <w:topLinePunct w:val="0"/>
        <w:autoSpaceDE/>
        <w:autoSpaceDN/>
        <w:bidi w:val="0"/>
        <w:adjustRightInd/>
        <w:snapToGrid/>
        <w:jc w:val="center"/>
        <w:textAlignment w:val="auto"/>
        <w:rPr>
          <w:rFonts w:ascii="黑体" w:hAnsi="黑体" w:eastAsia="黑体" w:cs="Times New Roman"/>
          <w:sz w:val="44"/>
          <w:szCs w:val="44"/>
        </w:rPr>
      </w:pPr>
      <w:r>
        <w:rPr>
          <w:rFonts w:hint="eastAsia" w:ascii="黑体" w:hAnsi="黑体" w:eastAsia="黑体" w:cs="Times New Roman"/>
          <w:sz w:val="44"/>
          <w:szCs w:val="44"/>
        </w:rPr>
        <w:t>关于部分检验项目的说明</w:t>
      </w:r>
    </w:p>
    <w:p w14:paraId="177F7B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仿宋" w:hAnsi="仿宋" w:eastAsia="仿宋" w:cs="仿宋"/>
          <w:b/>
          <w:bCs/>
          <w:kern w:val="2"/>
          <w:sz w:val="28"/>
          <w:szCs w:val="28"/>
          <w:lang w:val="en-US" w:eastAsia="zh-CN" w:bidi="ar-SA"/>
        </w:rPr>
      </w:pPr>
    </w:p>
    <w:p w14:paraId="09D14D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一、噻虫胺</w:t>
      </w:r>
    </w:p>
    <w:p w14:paraId="1A9A56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噻虫胺是新烟碱类中的一种杀虫剂，是一类高效安全、高选择性的新型杀虫剂，主要用于水稻、蔬菜、果树及其他作物上防治蚜虫、叶蝉、蓟马、飞虱等半翅目、鞘翅目、双翅目和某些鳞翅目类害虫。噻虫胺具有高效、广谱、用量少、毒性低、药效持效期长、对作物无药害、使用安全、与常规农药无交互抗性等优点，有卓越的内吸和渗透作用，是替代高毒有机磷农药的又一品种。但长期食用农药残留超标的食品，对人体健康有一定影响。</w:t>
      </w:r>
    </w:p>
    <w:p w14:paraId="1568AF44">
      <w:pPr>
        <w:pStyle w:val="13"/>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二、毒死蜱</w:t>
      </w:r>
    </w:p>
    <w:p w14:paraId="33D80FCB">
      <w:pPr>
        <w:pageBreakBefore w:val="0"/>
        <w:kinsoku/>
        <w:wordWrap/>
        <w:overflowPunct/>
        <w:topLinePunct w:val="0"/>
        <w:autoSpaceDE/>
        <w:autoSpaceDN/>
        <w:bidi w:val="0"/>
        <w:spacing w:line="360" w:lineRule="auto"/>
        <w:ind w:left="0" w:right="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毒死蜱是一种具有触杀、胃毒和熏蒸作用的有机磷杀虫剂。毒死蜱属中毒农药，对鱼类及水生生物毒性较高，对蜜蜂有毒，在叶片上残留期一般为5至7天，在土壤中残留期较长。长期暴露在含有毒死蜱的环境中，可能会导致神经毒性、生殖毒性，并会影响胚胎的生长发育。</w:t>
      </w:r>
    </w:p>
    <w:p w14:paraId="546C7B2A">
      <w:pPr>
        <w:widowControl w:val="0"/>
        <w:ind w:left="0" w:leftChars="0" w:firstLine="562" w:firstLineChars="200"/>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三、咪鲜胺和咪鲜胺锰盐</w:t>
      </w:r>
    </w:p>
    <w:p w14:paraId="30354AD3">
      <w:pPr>
        <w:widowControl w:val="0"/>
        <w:ind w:left="0" w:leftChars="0" w:firstLine="0" w:firstLineChars="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    咪鲜胺和咪鲜胺锰盐属于咪唑类杀菌剂，为广谱性杀菌剂，对多种作物由子囊菌和半知菌引起的病害具有明显的防效，对大田作物、水果蔬菜上的多种病害具有治疗和铲除作用。少量的农药残留不会引起人体急性中毒，但长期食用咪鲜胺超标的食品，对人体健康可能有一定影响。</w:t>
      </w:r>
    </w:p>
    <w:p w14:paraId="0D5AA52A">
      <w:pPr>
        <w:widowControl w:val="0"/>
        <w:numPr>
          <w:ilvl w:val="0"/>
          <w:numId w:val="0"/>
        </w:numPr>
        <w:ind w:leftChars="200"/>
        <w:jc w:val="both"/>
        <w:rPr>
          <w:rFonts w:ascii="Arial" w:hAnsi="Arial" w:eastAsia="仿宋" w:cs="Arial"/>
          <w:b/>
          <w:kern w:val="2"/>
          <w:sz w:val="28"/>
          <w:szCs w:val="24"/>
          <w:lang w:val="en-US" w:eastAsia="zh-CN" w:bidi="ar-SA"/>
        </w:rPr>
      </w:pPr>
      <w:bookmarkStart w:id="0" w:name="_Toc534277908"/>
      <w:r>
        <w:rPr>
          <w:rFonts w:hint="eastAsia" w:ascii="Arial" w:hAnsi="Arial" w:eastAsia="仿宋" w:cs="Arial"/>
          <w:b/>
          <w:kern w:val="2"/>
          <w:sz w:val="28"/>
          <w:szCs w:val="24"/>
          <w:lang w:val="en-US" w:eastAsia="zh-CN" w:bidi="ar-SA"/>
        </w:rPr>
        <w:t xml:space="preserve"> 四、</w:t>
      </w:r>
      <w:r>
        <w:rPr>
          <w:rFonts w:ascii="Arial" w:hAnsi="Arial" w:eastAsia="仿宋" w:cs="Arial"/>
          <w:b/>
          <w:kern w:val="2"/>
          <w:sz w:val="28"/>
          <w:szCs w:val="24"/>
          <w:lang w:val="en-US" w:eastAsia="zh-CN" w:bidi="ar-SA"/>
        </w:rPr>
        <w:t>大肠菌群</w:t>
      </w:r>
      <w:bookmarkEnd w:id="0"/>
    </w:p>
    <w:p w14:paraId="22438184">
      <w:pPr>
        <w:widowControl w:val="0"/>
        <w:ind w:firstLine="560" w:firstLineChars="200"/>
        <w:jc w:val="both"/>
        <w:rPr>
          <w:rFonts w:ascii="Arial" w:hAnsi="Arial" w:eastAsia="仿宋" w:cs="Arial"/>
          <w:kern w:val="2"/>
          <w:sz w:val="28"/>
          <w:szCs w:val="28"/>
          <w:lang w:val="en-US" w:eastAsia="zh-CN" w:bidi="ar-SA"/>
        </w:rPr>
      </w:pPr>
      <w:r>
        <w:rPr>
          <w:rFonts w:ascii="Arial" w:hAnsi="Arial" w:eastAsia="仿宋" w:cs="Arial"/>
          <w:kern w:val="2"/>
          <w:sz w:val="28"/>
          <w:szCs w:val="28"/>
          <w:lang w:val="en-US" w:eastAsia="zh-CN" w:bidi="ar-SA"/>
        </w:rPr>
        <w:t>大肠菌群是作为粪便污染指标菌提出来的，主要是以该菌群的检出情况来表示食品中有否粪便污染。大肠菌群数的高低，表明了粪便污染的程度，也反映了对人体健康危害性的大小。粪便是人类肠道排泄物，其中有健康人粪便，也有肠道患者或带菌者的粪便，所以粪便内除一般正常细菌外，同时也会有一些肠道致病菌存在（如沙门氏菌、志贺氏菌等），因而食品中有粪便污染，则可以推测该食品中存在着肠道致病菌污染的可能性，潜伏着食物中毒和流行病的威胁，必须看作对人体健康具有潜在的危险性。另外，大肠菌群超标，也同样会引起腹泻、肠胃感染等。餐具的清洁与否，直接决定着食品安全。</w:t>
      </w:r>
    </w:p>
    <w:p w14:paraId="20155E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 xml:space="preserve">    五、苯醚甲环唑</w:t>
      </w:r>
    </w:p>
    <w:p w14:paraId="3293CC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苯醚甲环唑杀菌剂属低毒杀菌剂。内吸性极强、用量低、低毒、不污染环境是其最大特点。由于内吸性极强，喷布后约2小时被植物组织吸收，其药效不受施后6小时降雨影响。具有保护和治疗双重效果，减轻病害造成的损失，发挥其保护作用。本品属于低毒杀菌剂，符合世界卫生组织药剂残留毒性标准，按照我国农药急性毒性分级标准，均属于低毒农药。</w:t>
      </w:r>
    </w:p>
    <w:p w14:paraId="23CDD3B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630" w:leftChars="0" w:right="0" w:rightChars="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六、氟虫腈</w:t>
      </w:r>
    </w:p>
    <w:p w14:paraId="118C86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line="240" w:lineRule="auto"/>
        <w:ind w:left="0" w:right="0" w:firstLine="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氟虫腈是一种高活性的苯基吡唑类杀虫剂，在水和土壤中降解缓慢，对生态环境造成一定的影响。对害虫以胃毒作用为主，兼有触杀和一定的内吸作用。氟虫腈超标的原因，可能是菜农对使用农药的安全间隔期不了解，从而违规使用或滥用农药。少量的农药残留不会引起人体急性中毒，但长期食用农药残留超标的食品，对人体健康有一定影响，如：会损害肝脏、甲状腺和肾脏。</w:t>
      </w:r>
    </w:p>
    <w:p w14:paraId="3E5C62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七、噻虫嗪</w:t>
      </w:r>
    </w:p>
    <w:p w14:paraId="1027C997">
      <w:pPr>
        <w:widowControl w:val="0"/>
        <w:ind w:left="0" w:leftChars="0"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噻虫嗪是一种全新结构的第二代烟碱类高效低毒杀虫剂，对害虫具有胃毒、触杀及内吸活性，用于叶面喷雾及土壤灌根处理。如果长期食用噻虫嗪超标的食品，可能会对身体健康造成影响。</w:t>
      </w:r>
    </w:p>
    <w:p w14:paraId="4C10B8A7">
      <w:pPr>
        <w:widowControl w:val="0"/>
        <w:numPr>
          <w:ilvl w:val="0"/>
          <w:numId w:val="0"/>
        </w:numPr>
        <w:spacing w:line="360" w:lineRule="auto"/>
        <w:ind w:leftChars="0" w:firstLine="562" w:firstLineChars="200"/>
        <w:jc w:val="both"/>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八、阴离子合成洗涤剂</w:t>
      </w:r>
    </w:p>
    <w:p w14:paraId="48CA6317">
      <w:pPr>
        <w:spacing w:line="360" w:lineRule="auto"/>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阴离子合成洗涤剂，即我们日常生活中经常用到的洗衣粉、洗洁精、洗衣液、肥皂等洗涤剂的主要成分，其主要成分十二烷基磺酸钠，是一种低毒物质,因其使用方便、易溶解、稳定性好、成本低等优点，在消毒企业中广泛使用，但是如果餐（饮）具清洗消毒流程控制不当，会造成洗涤剂在餐（饮）具上的残留，对人体健康产生不良影响。</w:t>
      </w:r>
    </w:p>
    <w:p w14:paraId="358F5887">
      <w:pPr>
        <w:pStyle w:val="13"/>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九、啶虫脒</w:t>
      </w:r>
    </w:p>
    <w:p w14:paraId="4BA9073F">
      <w:pPr>
        <w:pStyle w:val="13"/>
        <w:ind w:left="0" w:leftChars="0"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啶虫脒属氯化烟碱类化合物，是一种新型杀虫剂。其广泛用于水稻，尤其蔬菜、果树、茶叶的蚜虫、飞虱、蓟马、部分鳞翅目害虫等的防治。啶虫脒为低毒杀虫剂，但对人体仍有一定的危害。</w:t>
      </w:r>
    </w:p>
    <w:p w14:paraId="3402A277">
      <w:pPr>
        <w:keepNext w:val="0"/>
        <w:keepLines w:val="0"/>
        <w:pageBreakBefore w:val="0"/>
        <w:widowControl w:val="0"/>
        <w:numPr>
          <w:ilvl w:val="0"/>
          <w:numId w:val="0"/>
        </w:numPr>
        <w:kinsoku/>
        <w:wordWrap/>
        <w:overflowPunct/>
        <w:topLinePunct w:val="0"/>
        <w:autoSpaceDE/>
        <w:autoSpaceDN/>
        <w:bidi w:val="0"/>
        <w:adjustRightInd/>
        <w:snapToGrid/>
        <w:ind w:left="562" w:leftChars="0" w:firstLine="0" w:firstLineChars="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十、乙螨唑</w:t>
      </w:r>
    </w:p>
    <w:p w14:paraId="40018D29">
      <w:pPr>
        <w:pStyle w:val="13"/>
        <w:numPr>
          <w:ilvl w:val="0"/>
          <w:numId w:val="0"/>
        </w:numP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乙螨唑是一种常见的杀虫剂，用于蔬菜、水果、茶叶等农产品的防治。虽然乙螨唑可以有效地控制害虫和提高农作物产量，但是过量使用或者不当使用乙螨唑会对人体健康和环境造成一定的危害。</w:t>
      </w:r>
    </w:p>
    <w:p w14:paraId="58DEF5AF">
      <w:pPr>
        <w:numPr>
          <w:ilvl w:val="0"/>
          <w:numId w:val="0"/>
        </w:numPr>
        <w:ind w:leftChars="0"/>
        <w:outlineLvl w:val="3"/>
        <w:rPr>
          <w:rFonts w:ascii="仿宋" w:hAnsi="仿宋" w:eastAsia="仿宋" w:cs="Arial"/>
          <w:b/>
          <w:bCs/>
          <w:sz w:val="28"/>
          <w:szCs w:val="36"/>
        </w:rPr>
      </w:pPr>
      <w:r>
        <w:rPr>
          <w:rFonts w:hint="eastAsia" w:ascii="仿宋" w:hAnsi="仿宋" w:eastAsia="仿宋" w:cs="Arial"/>
          <w:b/>
          <w:bCs/>
          <w:sz w:val="28"/>
          <w:szCs w:val="36"/>
          <w:lang w:val="en-US" w:eastAsia="zh-CN"/>
        </w:rPr>
        <w:t xml:space="preserve">    </w:t>
      </w:r>
      <w:bookmarkStart w:id="1" w:name="_GoBack"/>
      <w:bookmarkEnd w:id="1"/>
      <w:r>
        <w:rPr>
          <w:rFonts w:hint="eastAsia" w:ascii="仿宋" w:hAnsi="仿宋" w:eastAsia="仿宋" w:cs="Arial"/>
          <w:b/>
          <w:bCs/>
          <w:sz w:val="28"/>
          <w:szCs w:val="36"/>
          <w:lang w:val="en-US" w:eastAsia="zh-CN"/>
        </w:rPr>
        <w:t>十一、</w:t>
      </w:r>
      <w:r>
        <w:rPr>
          <w:rFonts w:hint="eastAsia" w:ascii="仿宋" w:hAnsi="仿宋" w:eastAsia="仿宋" w:cs="Arial"/>
          <w:b/>
          <w:bCs/>
          <w:sz w:val="28"/>
          <w:szCs w:val="36"/>
        </w:rPr>
        <w:t>恩诺沙星</w:t>
      </w:r>
    </w:p>
    <w:p w14:paraId="3C455F91">
      <w:pPr>
        <w:spacing w:line="360" w:lineRule="auto"/>
        <w:ind w:firstLine="560" w:firstLineChars="200"/>
        <w:rPr>
          <w:rFonts w:ascii="仿宋" w:hAnsi="仿宋" w:eastAsia="仿宋" w:cs="Arial"/>
          <w:sz w:val="28"/>
          <w:szCs w:val="22"/>
        </w:rPr>
      </w:pPr>
      <w:r>
        <w:rPr>
          <w:rFonts w:hint="eastAsia" w:ascii="仿宋" w:hAnsi="仿宋" w:eastAsia="仿宋" w:cs="Arial"/>
          <w:sz w:val="28"/>
          <w:szCs w:val="22"/>
        </w:rPr>
        <w:t>恩诺沙星（以恩诺沙星与环丙沙星之和计）属于氟喹诺酮类药物，是一类人工合成的广谱抗菌药，一般由于饲料添加或者养殖水产疾病治疗导致残留积累在水产体内。长期食用恩诺沙星残留超标的食品，对人体健康有一定影响。</w:t>
      </w:r>
    </w:p>
    <w:p w14:paraId="5E8F67CA">
      <w:pPr>
        <w:pStyle w:val="13"/>
        <w:numPr>
          <w:ilvl w:val="0"/>
          <w:numId w:val="1"/>
        </w:numPr>
        <w:ind w:left="0" w:leftChars="0" w:firstLine="562" w:firstLineChars="200"/>
        <w:rPr>
          <w:rFonts w:hint="eastAsia" w:ascii="仿宋" w:hAnsi="仿宋" w:eastAsia="仿宋" w:cs="Arial"/>
          <w:b/>
          <w:bCs/>
          <w:kern w:val="2"/>
          <w:sz w:val="28"/>
          <w:szCs w:val="36"/>
          <w:lang w:val="en-US" w:eastAsia="zh-CN" w:bidi="ar-SA"/>
        </w:rPr>
      </w:pPr>
      <w:r>
        <w:rPr>
          <w:rFonts w:hint="eastAsia" w:ascii="仿宋" w:hAnsi="仿宋" w:eastAsia="仿宋" w:cs="Arial"/>
          <w:b/>
          <w:bCs/>
          <w:kern w:val="2"/>
          <w:sz w:val="28"/>
          <w:szCs w:val="36"/>
          <w:lang w:val="en-US" w:eastAsia="zh-CN" w:bidi="ar-SA"/>
        </w:rPr>
        <w:t>甲拌磷</w:t>
      </w:r>
    </w:p>
    <w:p w14:paraId="76A2774B">
      <w:pPr>
        <w:pStyle w:val="13"/>
        <w:numPr>
          <w:ilvl w:val="0"/>
          <w:numId w:val="0"/>
        </w:numPr>
        <w:ind w:left="0" w:leftChars="0"/>
        <w:jc w:val="both"/>
        <w:rPr>
          <w:rFonts w:hint="default" w:ascii="仿宋" w:hAnsi="仿宋" w:eastAsia="仿宋" w:cs="Arial"/>
          <w:kern w:val="2"/>
          <w:sz w:val="28"/>
          <w:szCs w:val="22"/>
          <w:lang w:val="en-US" w:eastAsia="zh-CN" w:bidi="ar-SA"/>
        </w:rPr>
      </w:pPr>
      <w:r>
        <w:rPr>
          <w:rFonts w:hint="eastAsia" w:ascii="仿宋" w:hAnsi="仿宋" w:eastAsia="仿宋" w:cs="Arial"/>
          <w:kern w:val="2"/>
          <w:sz w:val="28"/>
          <w:szCs w:val="22"/>
          <w:lang w:val="en-US" w:eastAsia="zh-CN" w:bidi="ar-SA"/>
        </w:rPr>
        <w:t xml:space="preserve">  甲拌磷是一种高毒广谱的内吸性有机磷类杀虫剂，具有触杀、胃毒、熏蒸作用，对刺吸式口器和咀嚼式口器害虫均具有很好的防治作用。少量的残留不会引起人体急性中毒，但长期食用甲拌磷超标的食品，对人体健康可能有一定影响。</w:t>
      </w:r>
    </w:p>
    <w:p w14:paraId="1FF770A8">
      <w:pPr>
        <w:spacing w:line="360" w:lineRule="auto"/>
        <w:ind w:firstLine="560" w:firstLineChars="200"/>
        <w:rPr>
          <w:rFonts w:hint="eastAsia" w:ascii="仿宋" w:hAnsi="仿宋" w:eastAsia="仿宋" w:cs="仿宋"/>
          <w:b w:val="0"/>
          <w:bCs w:val="0"/>
          <w:kern w:val="2"/>
          <w:sz w:val="28"/>
          <w:szCs w:val="28"/>
          <w:lang w:val="en-US" w:eastAsia="zh-CN" w:bidi="ar-SA"/>
        </w:rPr>
      </w:pPr>
    </w:p>
    <w:p w14:paraId="78EEBAA6">
      <w:pPr>
        <w:widowControl w:val="0"/>
        <w:ind w:left="0" w:leftChars="0" w:firstLine="560" w:firstLineChars="200"/>
        <w:jc w:val="both"/>
        <w:rPr>
          <w:rFonts w:hint="eastAsia" w:ascii="仿宋" w:hAnsi="仿宋" w:eastAsia="仿宋" w:cs="仿宋"/>
          <w:kern w:val="2"/>
          <w:sz w:val="28"/>
          <w:szCs w:val="28"/>
          <w:lang w:val="en-US" w:eastAsia="zh-CN" w:bidi="ar-SA"/>
        </w:rPr>
      </w:pPr>
    </w:p>
    <w:p w14:paraId="3265C940">
      <w:pPr>
        <w:pStyle w:val="13"/>
        <w:rPr>
          <w:rFonts w:hint="eastAsia"/>
          <w:lang w:val="en-US" w:eastAsia="zh-CN"/>
        </w:rPr>
      </w:pPr>
    </w:p>
    <w:p w14:paraId="3E3C5A5B">
      <w:pPr>
        <w:widowControl w:val="0"/>
        <w:ind w:left="0" w:leftChars="0" w:firstLine="560" w:firstLineChars="200"/>
        <w:jc w:val="both"/>
        <w:rPr>
          <w:rFonts w:hint="eastAsia" w:ascii="仿宋" w:hAnsi="仿宋" w:eastAsia="仿宋" w:cs="仿宋"/>
          <w:b w:val="0"/>
          <w:bCs w:val="0"/>
          <w:kern w:val="2"/>
          <w:sz w:val="28"/>
          <w:szCs w:val="28"/>
          <w:lang w:val="en-US" w:eastAsia="zh-CN" w:bidi="ar-SA"/>
        </w:rPr>
      </w:pPr>
    </w:p>
    <w:p w14:paraId="63E40617">
      <w:pPr>
        <w:pStyle w:val="13"/>
        <w:numPr>
          <w:ilvl w:val="0"/>
          <w:numId w:val="0"/>
        </w:numPr>
        <w:rPr>
          <w:rFonts w:hint="eastAsia" w:ascii="仿宋" w:hAnsi="仿宋" w:eastAsia="仿宋" w:cs="仿宋"/>
          <w:b w:val="0"/>
          <w:bCs w:val="0"/>
          <w:kern w:val="2"/>
          <w:sz w:val="28"/>
          <w:szCs w:val="28"/>
          <w:lang w:val="en-US" w:eastAsia="zh-CN" w:bidi="ar-SA"/>
        </w:rPr>
      </w:pPr>
    </w:p>
    <w:p w14:paraId="2EC9EA3F">
      <w:pPr>
        <w:pStyle w:val="13"/>
        <w:numPr>
          <w:ilvl w:val="0"/>
          <w:numId w:val="0"/>
        </w:numPr>
        <w:ind w:left="1050" w:leftChars="0"/>
        <w:rPr>
          <w:rFonts w:hint="default" w:ascii="微软雅黑" w:hAnsi="微软雅黑" w:eastAsia="微软雅黑" w:cs="微软雅黑"/>
          <w:i w:val="0"/>
          <w:iCs w:val="0"/>
          <w:caps w:val="0"/>
          <w:color w:val="333333"/>
          <w:spacing w:val="0"/>
          <w:sz w:val="14"/>
          <w:szCs w:val="14"/>
          <w:shd w:val="clear" w:fill="FFFFFF"/>
          <w:lang w:val="en-US" w:eastAsia="zh-CN"/>
        </w:rPr>
      </w:pPr>
    </w:p>
    <w:p w14:paraId="6AA5D46B">
      <w:pPr>
        <w:pStyle w:val="13"/>
        <w:numPr>
          <w:ilvl w:val="0"/>
          <w:numId w:val="0"/>
        </w:numPr>
        <w:ind w:left="1050" w:leftChars="0"/>
        <w:rPr>
          <w:rFonts w:hint="default" w:ascii="微软雅黑" w:hAnsi="微软雅黑" w:eastAsia="微软雅黑" w:cs="微软雅黑"/>
          <w:i w:val="0"/>
          <w:iCs w:val="0"/>
          <w:caps w:val="0"/>
          <w:color w:val="333333"/>
          <w:spacing w:val="0"/>
          <w:sz w:val="14"/>
          <w:szCs w:val="14"/>
          <w:shd w:val="clear" w:fill="FFFFFF"/>
          <w:lang w:val="en-US" w:eastAsia="zh-CN"/>
        </w:rPr>
      </w:pPr>
    </w:p>
    <w:p w14:paraId="6024FF68">
      <w:pPr>
        <w:pStyle w:val="13"/>
        <w:widowControl w:val="0"/>
        <w:numPr>
          <w:ilvl w:val="0"/>
          <w:numId w:val="0"/>
        </w:numPr>
        <w:ind w:firstLine="560" w:firstLineChars="200"/>
        <w:jc w:val="both"/>
        <w:rPr>
          <w:rFonts w:hint="default" w:ascii="仿宋" w:hAnsi="仿宋" w:eastAsia="仿宋" w:cs="仿宋"/>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B7138"/>
    <w:multiLevelType w:val="singleLevel"/>
    <w:tmpl w:val="81FB7138"/>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jZlZGQyMTExYjM5ZGFmMGQ5Yjc5NzM3NDlhZDQifQ=="/>
  </w:docVars>
  <w:rsids>
    <w:rsidRoot w:val="00000000"/>
    <w:rsid w:val="00127790"/>
    <w:rsid w:val="03442F9D"/>
    <w:rsid w:val="03537C83"/>
    <w:rsid w:val="05B23DF3"/>
    <w:rsid w:val="0C440575"/>
    <w:rsid w:val="0CFE7C50"/>
    <w:rsid w:val="0DEE2D3E"/>
    <w:rsid w:val="10D50778"/>
    <w:rsid w:val="11DD09C6"/>
    <w:rsid w:val="133D022A"/>
    <w:rsid w:val="13D52623"/>
    <w:rsid w:val="15357CDE"/>
    <w:rsid w:val="157A7B95"/>
    <w:rsid w:val="1B7A3277"/>
    <w:rsid w:val="1CAE2DC9"/>
    <w:rsid w:val="1D770F8D"/>
    <w:rsid w:val="1EAE454F"/>
    <w:rsid w:val="1EB97D59"/>
    <w:rsid w:val="23B901FC"/>
    <w:rsid w:val="27400656"/>
    <w:rsid w:val="2A93720F"/>
    <w:rsid w:val="312C77D3"/>
    <w:rsid w:val="360C4F9D"/>
    <w:rsid w:val="39285C47"/>
    <w:rsid w:val="3BCC2B0D"/>
    <w:rsid w:val="3C79675F"/>
    <w:rsid w:val="3ED1417D"/>
    <w:rsid w:val="438E358D"/>
    <w:rsid w:val="439D4A0F"/>
    <w:rsid w:val="44164159"/>
    <w:rsid w:val="44282F11"/>
    <w:rsid w:val="47313C35"/>
    <w:rsid w:val="47AB30B7"/>
    <w:rsid w:val="4A0C4361"/>
    <w:rsid w:val="4B5C0362"/>
    <w:rsid w:val="4EB04A3C"/>
    <w:rsid w:val="506C2FD0"/>
    <w:rsid w:val="50F80D15"/>
    <w:rsid w:val="52A30A07"/>
    <w:rsid w:val="54714206"/>
    <w:rsid w:val="548815B3"/>
    <w:rsid w:val="57217E5C"/>
    <w:rsid w:val="58EE54A3"/>
    <w:rsid w:val="5947124D"/>
    <w:rsid w:val="59876DFC"/>
    <w:rsid w:val="5A456457"/>
    <w:rsid w:val="5ADA7538"/>
    <w:rsid w:val="5B6F671F"/>
    <w:rsid w:val="60733A0B"/>
    <w:rsid w:val="618C30B9"/>
    <w:rsid w:val="64AC28AC"/>
    <w:rsid w:val="677F1C10"/>
    <w:rsid w:val="68F62348"/>
    <w:rsid w:val="692E78DD"/>
    <w:rsid w:val="69EA2A1E"/>
    <w:rsid w:val="6ACE689A"/>
    <w:rsid w:val="6AF6662F"/>
    <w:rsid w:val="6EDC6199"/>
    <w:rsid w:val="6EE82732"/>
    <w:rsid w:val="701B25C6"/>
    <w:rsid w:val="707C21FD"/>
    <w:rsid w:val="713C7510"/>
    <w:rsid w:val="713D4B23"/>
    <w:rsid w:val="720C4090"/>
    <w:rsid w:val="72D5472E"/>
    <w:rsid w:val="73770116"/>
    <w:rsid w:val="73E77E68"/>
    <w:rsid w:val="74DB32A6"/>
    <w:rsid w:val="75B23D36"/>
    <w:rsid w:val="77AB1578"/>
    <w:rsid w:val="77F95DB5"/>
    <w:rsid w:val="7882116D"/>
    <w:rsid w:val="799F36BA"/>
    <w:rsid w:val="7A155CCD"/>
    <w:rsid w:val="7C320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autoRedefine/>
    <w:qFormat/>
    <w:uiPriority w:val="0"/>
    <w:pPr>
      <w:keepNext/>
      <w:keepLines/>
      <w:spacing w:beforeLines="0" w:beforeAutospacing="0" w:afterLines="0" w:afterAutospacing="0" w:line="480" w:lineRule="auto"/>
      <w:outlineLvl w:val="0"/>
    </w:pPr>
    <w:rPr>
      <w:rFonts w:ascii="宋体" w:hAnsi="宋体" w:eastAsia="宋体" w:cs="Times New Roman"/>
      <w:b/>
      <w:kern w:val="44"/>
      <w:sz w:val="32"/>
    </w:rPr>
  </w:style>
  <w:style w:type="paragraph" w:styleId="3">
    <w:name w:val="heading 2"/>
    <w:basedOn w:val="1"/>
    <w:next w:val="1"/>
    <w:autoRedefine/>
    <w:semiHidden/>
    <w:unhideWhenUsed/>
    <w:qFormat/>
    <w:uiPriority w:val="0"/>
    <w:pPr>
      <w:keepNext/>
      <w:keepLines/>
      <w:spacing w:beforeLines="0" w:beforeAutospacing="0" w:afterLines="0" w:afterAutospacing="0" w:line="360" w:lineRule="auto"/>
      <w:outlineLvl w:val="1"/>
    </w:pPr>
    <w:rPr>
      <w:rFonts w:ascii="宋体" w:hAnsi="宋体" w:eastAsia="宋体" w:cs="Times New Roman"/>
      <w:b/>
      <w:sz w:val="30"/>
    </w:rPr>
  </w:style>
  <w:style w:type="paragraph" w:styleId="4">
    <w:name w:val="heading 3"/>
    <w:basedOn w:val="1"/>
    <w:next w:val="1"/>
    <w:link w:val="15"/>
    <w:autoRedefine/>
    <w:semiHidden/>
    <w:unhideWhenUsed/>
    <w:qFormat/>
    <w:uiPriority w:val="0"/>
    <w:pPr>
      <w:keepNext/>
      <w:keepLines/>
      <w:spacing w:beforeLines="0" w:beforeAutospacing="0" w:afterLines="0" w:afterAutospacing="0" w:line="360" w:lineRule="auto"/>
      <w:outlineLvl w:val="2"/>
    </w:pPr>
    <w:rPr>
      <w:rFonts w:ascii="宋体" w:hAnsi="宋体" w:cs="宋体"/>
      <w:b/>
      <w:sz w:val="28"/>
    </w:rPr>
  </w:style>
  <w:style w:type="paragraph" w:styleId="5">
    <w:name w:val="heading 4"/>
    <w:basedOn w:val="1"/>
    <w:next w:val="1"/>
    <w:semiHidden/>
    <w:unhideWhenUsed/>
    <w:qFormat/>
    <w:uiPriority w:val="0"/>
    <w:pPr>
      <w:keepNext/>
      <w:keepLines/>
      <w:spacing w:beforeLines="0" w:beforeAutospacing="0" w:afterLines="0" w:afterAutospacing="0" w:line="360" w:lineRule="auto"/>
      <w:outlineLvl w:val="3"/>
    </w:pPr>
    <w:rPr>
      <w:rFonts w:ascii="宋体" w:hAnsi="宋体" w:eastAsia="宋体"/>
      <w:b/>
      <w:sz w:val="24"/>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Plain Text"/>
    <w:basedOn w:val="1"/>
    <w:qFormat/>
    <w:uiPriority w:val="0"/>
    <w:rPr>
      <w:rFonts w:ascii="宋体" w:hAnsi="Courier New"/>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autoRedefine/>
    <w:qFormat/>
    <w:uiPriority w:val="0"/>
    <w:rPr>
      <w:color w:val="0000FF"/>
      <w:u w:val="single"/>
    </w:rPr>
  </w:style>
  <w:style w:type="paragraph" w:customStyle="1" w:styleId="13">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character" w:customStyle="1" w:styleId="14">
    <w:name w:val="标题 1 Char"/>
    <w:link w:val="2"/>
    <w:autoRedefine/>
    <w:qFormat/>
    <w:uiPriority w:val="0"/>
    <w:rPr>
      <w:rFonts w:ascii="宋体" w:hAnsi="宋体" w:eastAsia="宋体" w:cs="Times New Roman"/>
      <w:b/>
      <w:kern w:val="44"/>
      <w:sz w:val="32"/>
    </w:rPr>
  </w:style>
  <w:style w:type="character" w:customStyle="1" w:styleId="15">
    <w:name w:val="标题 3 Char"/>
    <w:link w:val="4"/>
    <w:autoRedefine/>
    <w:qFormat/>
    <w:uiPriority w:val="0"/>
    <w:rPr>
      <w:rFonts w:ascii="宋体" w:hAnsi="宋体" w:eastAsia="宋体" w:cs="宋体"/>
      <w:b/>
      <w:sz w:val="28"/>
    </w:rPr>
  </w:style>
  <w:style w:type="paragraph" w:styleId="16">
    <w:name w:val="List Paragraph"/>
    <w:basedOn w:val="1"/>
    <w:autoRedefine/>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1724</Words>
  <Characters>1724</Characters>
  <Lines>0</Lines>
  <Paragraphs>0</Paragraphs>
  <TotalTime>3</TotalTime>
  <ScaleCrop>false</ScaleCrop>
  <LinksUpToDate>false</LinksUpToDate>
  <CharactersWithSpaces>1747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2021-06-03T00:16:00Z</dcterms:created>
  <dc:creator>Administrator</dc:creator>
  <cp:lastModifiedBy>可乐</cp:lastModifiedBy>
  <dcterms:modified xsi:type="dcterms:W3CDTF">2024-12-11T06:53:01Z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E6826DD544CA4750ACAE6655E6C4E68F</vt:lpwstr>
  </property>
</Properties>
</file>