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tabs>
          <w:tab w:val="left" w:pos="2507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本次检验项目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一、食用农产品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（一）抽检依据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2763-20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《食品安全国家标准 食品中农药最大残留限量》、GB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整顿办函[2010]50号、中华人民共和国农业部公告第235号、中华人民共和国农业部公告第2292号、国家食品药品监督管理总局、农业部、国家卫生和计划生育委员会公告[2015年第11号]、GB 22556-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2008《豆芽卫生标准》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、GB 31650.1-2022《食品安全国家标准 食品中41种兽药最大残留限量》、GB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31650-2019《食品安全国家标准 食品中兽药最大残留限量》、中华人民共和国农业部公告第560号、GB 2707-2016《食品安全国家标准 鲜（冻）畜、禽产品》、GB 2733-2015《食品安全国家标准 鲜、冻动物性水产品》、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GB 276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-2017《食品安全国家标准 食品中真菌毒素限量》。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1、鲜蛋抽检项目包括甲硝唑、氯霉素、地美硝唑、氟虫腈（氟虫腈以氟虫腈、氟甲腈、氟虫腈砜、氟虫腈硫醚之和计）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蔬菜水果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抽检项目包括敌敌畏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氯氟氰菊酯和高效氯氟氰菊酯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毒死蜱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氧乐果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乙酰甲胺磷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噻虫嗪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克百威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氯氰菊酯和高效氯氰菊酯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吡虫啉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镉(以Cd计)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氯唑磷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铅(以Pb计)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六六六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甲拌磷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噻虫胺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、豆芽抽检项目包括亚硫酸盐（以SO₂计）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6-苄基腺嘌呤(6-BA)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铅(以Pb计)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4-氯苯氧乙酸钠（以4-氯苯氧乙酸计）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总汞(以Hg计)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等;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畜肉抽检项目包括挥发性盐基氮、恩诺沙星、替米考星、呋喃唑酮代谢物、呋喃西林代谢物、呋喃它酮代谢物、磺胺类（总量）、甲氧苄啶、氯霉素、五氯酚酸钠（以五氯酚计）、克伦特罗、莱克多巴胺、沙丁胺醇、地塞米松、甲硝唑、喹乙醇、氯丙嗪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5、水产品抽检项目包括挥发性盐基氮、镉（以Cd计）、孔雀石绿、氯霉素、呋喃唑酮代谢物、呋喃西林代谢物、恩诺沙星、磺胺类（总量）、甲氧苄啶、甲硝唑、五氯酚酸钠（以五氯酚计）等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6.生干籽类抽检项目包括酸价（以脂肪计）、过氧化值（以脂肪计）、镉（以Cd计）、黄曲霉毒素B1、嘧菌酯等。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7.豆类抽检项目包括吡虫啉、铬（以Cr计）、环丙唑醇、铅（以Pb计）、赭曲霉毒素A等。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left"/>
        <w:textAlignment w:val="auto"/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二、餐饮食品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1.餐饮具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（一）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抽检依据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抽检依据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是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GB 14934-2016 《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食品安全国家标准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消毒餐（饮）具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餐饮具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抽检项目包括大肠菌群、阴离子合成洗涤剂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2.餐饮自制食品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 GB 2760-2014《食品安全国家标准 食品添加剂使用标准》、GB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GB 276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-2017《食品安全国家标准 食品中真菌毒素限量》。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抽检项目包括苯甲酸及其钠盐（以苯甲酸计）、山梨酸及其钾盐（以山梨酸计）、糖精钠（以糖精计）、脱氢乙酸及其钠盐（以脱氢乙酸计）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三、粮食加工品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抽检项目包括赭曲霉毒素A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苯并a芘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黄曲霉毒素B₁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脱氧雪腐镰刀菌烯醇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过氧化苯甲酰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镉(以Cd计)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玉米赤霉烯酮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四、调味品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GB 276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-2017《食品安全国家标准 食品中真菌毒素限量》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GB/T 18187-2000《酿造食醋》、GB 2719-2018 食品安全国家标准 食醋。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抽检项目包括苯甲酸及其钠盐（以苯甲酸计）、山梨酸及其钾盐（以山梨酸计）、脱氢乙酸及其钠盐（以脱氢乙酸计）、罂粟碱、吗啡、可待因、那可丁、罗丹明B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五、饮料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、GB 29921-2021 食品安全国家标准 预包装食品中致病菌限量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、GB/T 21733-2008《茶饮料》、GB 7101-2022《食品安全国家标准 饮料》、卫生部、工业和信息化部、农业部、工商总、质检总局公告2011年第10号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ind w:firstLine="560" w:firstLineChars="200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抽检项目包括铅(以 Pb 计)、苯甲酸及其钠盐(以苯甲酸计)、山梨酸及其钾盐(以山梨酸计)、糖精钠(以糖精计)、脱氢乙酸及其钠盐(以脱氢乙酸计)、霉菌、菌落总数、大肠菌群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六、速冻食品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食品中污染物限量》、GB 19295-2021 食品安全国家标准 速冻面米与调制食品、整顿办函[2011]1号。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抽检项目包括过氧化值（以脂肪计）、铅（以 Pb 计）、铬（以 Cr 计）、苯甲酸及其钠盐（以苯甲酸计）、山梨酸及其钾盐（以山梨酸计）、氯霉素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七、豆制品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 GB 2760-2014《食品安全国家标准 食品添加剂使用标准》、GB 2762-2017《食品安全国家标准 食品中污染物限量》、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GB 29921-2021 食品安全国家标准 预包装食品中致病菌限量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、GB 2712-2014《食品安全国家标准 豆制品》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、GB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T 22106-2008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非发酵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豆制品》。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抽检项目包括苯甲酸及其钠盐(以苯甲酸计),山梨酸及其钾盐(以山梨酸计),脱氢乙酸及其钠盐(以脱氢乙酸计),糖精钠(以糖精计),铝的残留量(干样品，以Al计)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八、淀粉及淀粉制品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食品中污染物限量》、国家卫生计生委[2015年第1号公告]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GB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7718-2011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《食品安全国家标准 预包装食品标签通则》。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抽检项目包括铅(以 Pb 计)、铝的残留量(干样品，以 Al 计)、二氧化硫残留量、苯甲酸及其钠盐（以苯甲酸计）、山梨酸及其钾盐（以山梨酸计）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九、炒货食品及坚果制品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-2017《食品安全国家标准 食品中真菌毒素限量》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、GB 19300-2014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食品安全国家标准 坚果与籽类食品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GB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7718-2011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《食品安全国家标准 预包装食品标签通则》。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抽检项目酸价(以脂肪计）、过氧化值(以脂肪计）、黄曲霉毒素B1、糖精钠（以糖精计）、甜蜜素(以环己基氨基磺酸计)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十、肉制品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食品中污染物限量》、食品整治办[2008]3号、整顿办函[2011]1号。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抽检项目包括铅（以 Pb 计）、氯霉素、亚硝酸盐（以亚硝酸钠计）、苯甲酸及其钠盐（以苯甲酸计）、山梨酸及其钾盐（以山梨酸计）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十一、糕点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GB 7099-2015 《食品安全国家标准 糕点、面包》、食品整治办[2009]5号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、国家卫生计生委[2017年第8号公告]、整顿办函[2011]1号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抽检项目包括酸价（以脂肪计）、过氧化值（以脂肪计）、铅（以 Pb 计）、苯甲酸及其钠盐（以苯甲酸计）、山梨酸及其钾盐（以山梨酸计）、糖精钠（以糖精计）、甜蜜素（以环己基氨基磺酸计）、铝的残留量（干样品，以 Al 计）、丙酸及其钠盐、钙盐(以丙酸计)、脱氢乙酸及其钠盐(以脱氢乙酸计)、纳他霉素、三氯蔗糖、菌落总数、大肠菌群、霉菌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十二、蔬菜制品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食品中污染物限量》、整顿办函[2011]1号、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GB 29921-2021 食品安全国家标准 预包装食品中致病菌限量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、GB 2714-2015 《食品安全国家标准 酱腌菜》。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抽检项目包括铅（以 Pb 计）、苯甲酸及其钠盐（以苯甲酸计）、山梨酸及其钾盐（以山梨酸计）、脱氢乙酸及其钠盐（以脱氢乙酸计）、 糖精钠（以糖精计）、甜蜜素（以环己基氨基磺酸计）、阿斯巴甜、亚硝酸盐（以NaNO2计）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十三、食糖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13104-2014《食品安全国家标准 食糖》、GB 2762-2017《食品安全国家标准 食品中污染物限量》、GB 2760-2014《食品安全国家标准 食品添加剂使用标准》、GB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T 1445-2018《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绵白糖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》。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抽检项目包括蔗糖分、还原糖分、色值、螨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十四、罐头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抽检依据是GB 2760-2014《食品安全国家标准 食品添加剂使用标准》、GB 2762-2017《食品安全国家标准 食品中污染物限量》、GB 7098-2015 《食品安全国家标准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罐头食品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》、国家卫生计生委[2015年第1号公告]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GB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276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-2017《食品安全国家标准 食品中真菌毒素限量》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抽检项目包括脱氢乙酸及其钠盐（以脱氢乙酸计）、苯甲酸及其钠盐（以苯甲酸计）、山梨酸及其钾盐（以山梨酸计）、商业无菌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十五、酒类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GB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2757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-201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 《食品安全国家标准 蒸馏酒及其配制酒》、GB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T 10781.2-2022 白酒质量要求 第2部分：清香型白酒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、GB 275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-2012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《食品安全国家标准 发酵酒及其配制酒》。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抽检项目包括酒精度、铅（以Pb计）、甲醇、氰化物（以HCN计）、糖精钠（以糖精计）、甜蜜素（以环己基氨基磺酸计）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十六、饼干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-142"/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color w:val="4F81BD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、GB 29921-2021 食品安全国家标准 预包装食品中致病菌限量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、GB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7100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-201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《食品安全国家标准 饼干》。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抽检项目包括酸价（以脂肪计）、过氧化值（以脂肪计）、山梨酸及其钾盐（以山梨酸计）、铝的残留量（干样品，以 Al 计）、脱氢乙酸及其钠盐(以脱氢乙酸计)、甜蜜素（以环己基氨基磺酸计）、菌落总数、大肠菌群、霉菌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十七、乳制品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抽检依据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抽检依据是GB 25190-2010《食品安全国家标准 灭菌乳》、GB 25191-2010《食品安全国家标准 调制乳》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抽检项目包括蛋白质、酸度、脂肪、商业无菌、三聚氰胺等。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十八、方便食品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tabs>
          <w:tab w:val="left" w:pos="-142"/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GB 29921-2021 食品安全国家标准 预包装食品中致病菌限量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、Q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YPSZ 0001S-2022《调味面制品》。</w:t>
      </w:r>
    </w:p>
    <w:p>
      <w:pPr>
        <w:keepNext w:val="0"/>
        <w:keepLines w:val="0"/>
        <w:pageBreakBefore w:val="0"/>
        <w:tabs>
          <w:tab w:val="left" w:pos="-142"/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tabs>
          <w:tab w:val="left" w:pos="-142"/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抽检项目包括苯甲酸及其钠盐（以苯甲酸计）、山梨酸及其钾盐（以山梨酸计）、糖精钠（以糖精计）、三氯蔗糖、脱氢乙酸及其钠盐（以脱氢乙酸计）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十九、食用油、油脂及其制品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食品中污染物限量》、GB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T 8233-2018 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芝麻油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》、GB 2716-2018《食品安全国家标准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食用植物油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抽检项目包括溶剂残留量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乙基麦芽酚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铅(以Pb计)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苯并a芘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酸值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酸价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过氧化值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二十、薯类和膨化食品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抽检依据是Q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QTF 0001S-2021《魔芋制品》。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ind w:firstLine="560" w:firstLineChars="200"/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抽检项目包括金黄色葡萄球菌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铅(以Pb计)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沙门氏菌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二十一、水产制品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抽检项目包括山梨酸及其钾盐(以山梨酸计)、脱氢乙酸及其钠盐(以脱氢乙酸计)、苯甲酸及其钠盐(以苯甲酸计)、铅(以Pb计)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二十二、水果制品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GB 29921-2021 食品安全国家标准 预包装食品中致病菌限量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GB 14884-2016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食品安全国家标准 蜜饯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大肠菌群、山梨酸及其钾盐(以山梨酸计)、日落黄、柠檬黄、甜蜜素(以环己基氨基磺酸计)、糖精钠(以糖精计)、胭脂红、脱氢乙酸及其钠盐(以脱氢乙酸计)、苋菜红、苯甲酸及其钠盐(以苯甲酸计)、菌落总数、铅(以Pb计)、霉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二十三、糖果制品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29921-2021《食品安全国家标准 预包装食品中致病菌限量》、GB 2762-2017《食品安全国家标准 食品中污染物限量》。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抽检项目包括糖精钠(以糖精计)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日落黄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铅(以Pb计)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大肠菌群(三级采样)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二氧化硫残留量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菌落总数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  <w:bookmarkStart w:id="0" w:name="_GoBack"/>
      <w:bookmarkEnd w:id="0"/>
    </w:p>
    <w:sectPr>
      <w:pgSz w:w="11906" w:h="16838"/>
      <w:pgMar w:top="1270" w:right="1800" w:bottom="1327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MDYzYjFlMDY3NTY5ZmU2MjhhMzViZGFlNDNiNzkifQ=="/>
  </w:docVars>
  <w:rsids>
    <w:rsidRoot w:val="00000000"/>
    <w:rsid w:val="03537C83"/>
    <w:rsid w:val="05B23DF3"/>
    <w:rsid w:val="0BBD34B1"/>
    <w:rsid w:val="0C440575"/>
    <w:rsid w:val="0CFE7C50"/>
    <w:rsid w:val="10D50778"/>
    <w:rsid w:val="11DD09C6"/>
    <w:rsid w:val="1AA07D3F"/>
    <w:rsid w:val="1B7A3277"/>
    <w:rsid w:val="1CAE2DC9"/>
    <w:rsid w:val="1D770F8D"/>
    <w:rsid w:val="1EB97D59"/>
    <w:rsid w:val="235D44E2"/>
    <w:rsid w:val="23B901FC"/>
    <w:rsid w:val="2A93720F"/>
    <w:rsid w:val="2D8E7CF0"/>
    <w:rsid w:val="30FF4050"/>
    <w:rsid w:val="312C77D3"/>
    <w:rsid w:val="360C4F9D"/>
    <w:rsid w:val="386F48F8"/>
    <w:rsid w:val="39285C47"/>
    <w:rsid w:val="3BCC2B0D"/>
    <w:rsid w:val="3F8D57F9"/>
    <w:rsid w:val="413A7083"/>
    <w:rsid w:val="438E358D"/>
    <w:rsid w:val="44164159"/>
    <w:rsid w:val="47AB30B7"/>
    <w:rsid w:val="4BED22AB"/>
    <w:rsid w:val="4D8035A9"/>
    <w:rsid w:val="4EDC6D2B"/>
    <w:rsid w:val="50F80D15"/>
    <w:rsid w:val="517B499B"/>
    <w:rsid w:val="52A30A07"/>
    <w:rsid w:val="532F6D06"/>
    <w:rsid w:val="548815B3"/>
    <w:rsid w:val="58EE54A3"/>
    <w:rsid w:val="59876DFC"/>
    <w:rsid w:val="5A456457"/>
    <w:rsid w:val="5ADA7538"/>
    <w:rsid w:val="5B6F671F"/>
    <w:rsid w:val="60733A0B"/>
    <w:rsid w:val="618C30B9"/>
    <w:rsid w:val="63E23BA2"/>
    <w:rsid w:val="65E3203D"/>
    <w:rsid w:val="677F1C10"/>
    <w:rsid w:val="692E78DD"/>
    <w:rsid w:val="6ACE689A"/>
    <w:rsid w:val="6CEB697F"/>
    <w:rsid w:val="6D35228E"/>
    <w:rsid w:val="701B25C6"/>
    <w:rsid w:val="713D4B23"/>
    <w:rsid w:val="72CE1C3F"/>
    <w:rsid w:val="73770116"/>
    <w:rsid w:val="73DA4BAC"/>
    <w:rsid w:val="75B23D36"/>
    <w:rsid w:val="76CA6BC2"/>
    <w:rsid w:val="77AB1578"/>
    <w:rsid w:val="77F95DB5"/>
    <w:rsid w:val="799F36BA"/>
    <w:rsid w:val="7A155CCD"/>
    <w:rsid w:val="7C320DA3"/>
    <w:rsid w:val="7ECF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4"/>
      <w:szCs w:val="22"/>
      <w:lang w:val="zh-CN" w:eastAsia="zh-CN" w:bidi="zh-CN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spacing w:beforeLines="0" w:beforeAutospacing="0" w:afterLines="0" w:afterAutospacing="0" w:line="480" w:lineRule="auto"/>
      <w:outlineLvl w:val="0"/>
    </w:pPr>
    <w:rPr>
      <w:rFonts w:ascii="宋体" w:hAnsi="宋体" w:eastAsia="宋体" w:cs="Times New Roman"/>
      <w:b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宋体" w:hAnsi="宋体" w:eastAsia="宋体" w:cs="Times New Roman"/>
      <w:b/>
      <w:sz w:val="30"/>
    </w:rPr>
  </w:style>
  <w:style w:type="paragraph" w:styleId="5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ascii="宋体" w:hAnsi="宋体" w:cs="宋体"/>
      <w:b/>
      <w:sz w:val="28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3"/>
    </w:pPr>
    <w:rPr>
      <w:rFonts w:ascii="宋体" w:hAnsi="宋体" w:eastAsia="宋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qFormat/>
    <w:uiPriority w:val="0"/>
    <w:pPr>
      <w:widowControl w:val="0"/>
      <w:ind w:left="482" w:firstLine="200" w:firstLineChars="20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character" w:customStyle="1" w:styleId="10">
    <w:name w:val="标题 1 Char"/>
    <w:link w:val="3"/>
    <w:qFormat/>
    <w:uiPriority w:val="0"/>
    <w:rPr>
      <w:rFonts w:ascii="宋体" w:hAnsi="宋体" w:eastAsia="宋体" w:cs="Times New Roman"/>
      <w:b/>
      <w:kern w:val="44"/>
      <w:sz w:val="32"/>
    </w:rPr>
  </w:style>
  <w:style w:type="character" w:customStyle="1" w:styleId="11">
    <w:name w:val="标题 3 Char"/>
    <w:link w:val="5"/>
    <w:qFormat/>
    <w:uiPriority w:val="0"/>
    <w:rPr>
      <w:rFonts w:ascii="宋体" w:hAnsi="宋体" w:eastAsia="宋体" w:cs="宋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4967</Words>
  <Characters>5976</Characters>
  <Lines>0</Lines>
  <Paragraphs>0</Paragraphs>
  <TotalTime>10</TotalTime>
  <ScaleCrop>false</ScaleCrop>
  <LinksUpToDate>false</LinksUpToDate>
  <CharactersWithSpaces>6215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2021-06-03T00:16:00Z</dcterms:created>
  <dc:creator>Administrator</dc:creator>
  <cp:lastModifiedBy>穿平底鞋的菇凉也是公主</cp:lastModifiedBy>
  <dcterms:modified xsi:type="dcterms:W3CDTF">2023-08-24T07:26:03Z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E6826DD544CA4750ACAE6655E6C4E68F</vt:lpwstr>
  </property>
</Properties>
</file>