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本次检验项目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一、食用农产品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2763-2016《食品安全国家标准 食品中农药最大残留限量》、GB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整顿办函[2010]50号、中华人民共和国农业部公告第235号、中华人民共和国农业部公告第2292号、国家食品药品监督管理总局、农业部、国家卫生和计划生育委员会公告[2015年第11号]、GB 22556-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2008《豆芽卫生标准》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、中华人民共和国农业部公告第560号、GB 2707-2016《食品安全国家标准 鲜（冻）畜、禽产品》、GB 2733-2015《食品安全国家标准 鲜、冻动物性水产品》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1、鲜蛋抽检项目包括甲硝唑、氯霉素、地美硝唑、氟虫腈（氟虫腈以氟虫腈、氟甲腈、氟虫腈砜、氟虫腈硫醚之和计）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蔬菜水果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抽检项目包括氯菊酯、乐果、甲基对硫磷、甲拌磷、治螟磷、马拉硫磷、辛硫磷、溴氰菊酯、甲胺磷、氯氟氰菊酯和高效氯氟氰菊酯、氧乐果、水胺硫磷、倍硫磷、内吸磷（20769）、氯唑磷、杀扑磷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、豆芽抽检项目包括4-氯苯氧乙酸钠(以4-氯苯氧乙酸计)、6-苄基腺嘌呤(6-BA)、铅（以Pb计）、亚硫酸盐（以SO2计）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等;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畜肉抽检项目包括挥发性盐基氮、恩诺沙星、替米考星、呋喃唑酮代谢物、呋喃西林代谢物、呋喃妥因代谢物、呋喃它酮代谢物、磺胺类（总量）、甲氧苄啶、氯霉素、五氯酚酸钠（以五氯酚计）、克伦特罗、莱克多巴胺、沙丁胺醇、地塞米松、甲硝唑、喹乙醇、氯丙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5、水产品抽检项目包括挥发性盐基氮、镉（以Cd计）、孔雀石绿、氯霉素、呋喃唑酮代谢物、呋喃西林代谢物、恩诺沙星、磺胺类（总量）、甲氧苄啶、甲硝唑、五氯酚酸钠（以五氯酚计）等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6.生干籽类抽检项目包括酸价（以脂肪计）、过氧化值（以脂肪计）、镉（以Cd计）、黄曲霉毒素B1等。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二、餐饮食品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1.餐饮具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14934-2016 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消毒餐（饮）具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餐饮具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抽检项目包括大肠菌群、阴离子合成洗涤剂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2.餐饮自制食品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卫生部、国家食品药监督管理局2012年10号公告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19300-2014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坚果与籽类食品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三、粮食加工品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抽检项目包括赭曲霉毒素A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黄曲霉毒素B₁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脱氧雪腐镰刀菌烯醇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过氧化苯甲酰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玉米赤霉烯酮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四、调味品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GB/T 18187-2000《酿造食醋》、GB 2719-2003《食醋卫生标准》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抽检项目包括苯甲酸及其钠盐（以苯甲酸计）、山梨酸及其钾盐（以山梨酸计）、脱氢乙酸及其钠盐（以脱氢乙酸计）、罂粟碱、吗啡、可待因、那可丁、罗丹明B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五、饮料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B 29921-2013《食品安全国家标准 食品中致病菌限量》、GB/T 21733-2008《茶饮料》、GB 7101-2015《食品安全国家标准 饮料》、卫生部、工业和信息化部、农业部、工商总、质检总局公告2011年第10号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计)、苯甲酸及其钠盐(以苯甲酸计)、山梨酸及其钾盐(以山梨酸计)、糖精钠(以糖精计)、脱氢乙酸及其钠盐(以脱氢乙酸计)、霉菌、菌落总数、大肠菌群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六、速冻食品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19295-2011 《食品安全国家标准 速冻面米制品》、整顿办函[2011]1号。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抽检项目包括过氧化值（以脂肪计）、铅（以 Pb 计）、铬（以 Cr 计）、苯甲酸及其钠盐（以苯甲酸计）、山梨酸及其钾盐（以山梨酸计）、氯霉素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七、豆制品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食品中污染物限量》、GB 29921-2013《食品安全国家标准 食品中致病菌限量》、GB 2712-2014《食品安全国家标准 豆制品》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、GB/T 22106-2008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非发酵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豆制品》。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抽检项目包括苯甲酸及其钠盐(以苯甲酸计),山梨酸及其钾盐(以山梨酸计),脱氢乙酸及其钠盐(以脱氢乙酸计),糖精钠(以糖精计),铝的残留量(干样品，以Al计)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八、淀粉及淀粉制品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19295-2011 《食品安全国家标准 速冻面米制品》、国家卫生计生委[2015年第1号公告]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计)、铝的残留量(干样品，以 Al 计)、二氧化硫残留量、苯甲酸及其钠盐（以苯甲酸计）、山梨酸及其钾盐（以山梨酸计）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九、炒货食品及坚果制品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19300-2014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坚果与籽类食品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抽检项目酸价(以脂肪计）、过氧化值(以脂肪计）、黄曲霉毒素B1、糖精钠（以糖精计）、甜蜜素(以环己基氨基磺酸计)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十、肉制品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食品中污染物限量》、食品整治办[2008]3号、整顿办函[2011]1号。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计）、苯并[a]芘、氯霉素、亚硝酸盐（以亚硝酸钠计）、苯甲酸及其钠盐（以苯甲酸计）、山梨酸及其钾盐（以山梨酸计）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十一、糕点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食品中污染物限量》GB 7099-2015 《食品安全国家标准 糕点、面包》、食品整治办[2009]5号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、国家卫生计生委[2017年第8号公告]、整顿办函[2011]1号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抽检项目包括酸价（以脂肪计）、过氧化值（以脂肪计）、铅（以 Pb 计）、苯甲酸及其钠盐（以苯甲酸计）、山梨酸及其钾盐（以山梨酸计）、糖精钠（以糖精计）、甜蜜素（以环己基氨基磺酸计）、铝的残留量（干样品，以 Al 计）、丙酸及其钠盐、钙盐(以丙酸计)、脱氢乙酸及其钠盐(以脱氢乙酸计)、纳他霉素、三氯蔗糖、菌落总数、大肠菌群、霉菌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十二、蔬菜制品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食品中污染物限量》、整顿办函[2011]1号、GB 29921-2013《食品安全国家标准 食品中致病菌限量》、GB 2714-2015 《食品安全国家标准 酱腌菜》。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计）、苯甲酸及其钠盐（以苯甲酸计）、山梨酸及其钾盐（以山梨酸计）、脱氢乙酸及其钠盐（以脱氢乙酸计）、 糖精钠（以糖精计）、甜蜜素（以环己基氨基磺酸计）、阿斯巴甜、亚硝酸盐（以NaNO2计）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十三、食糖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13104-2014《食品安全国家标准 食糖》、GB 2762-2017《食品安全国家标准 食品中污染物限量》、GB 2760-2014《食品安全国家标准 食品添加剂使用标准》、GB/T 1445-2018《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绵白糖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抽检项目包括蔗糖分、还原糖分、色值、螨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十四、罐头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抽检依据是GB 2760-2014《食品安全国家标准 食品添加剂使用标准》、GB 2762-2017《食品安全国家标准 食品中污染物限量》、GB 7098-2015 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罐头食品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抽检项目包括脱氢乙酸及其钠盐（以脱氢乙酸计）、苯甲酸及其钠盐（以苯甲酸计）、山梨酸及其钾盐（以山梨酸计）、商业无菌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十五、酒类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抽检依据是GB 2760-2014《食品安全国家标准 食品添加剂使用标准》、GB 2762-2017《食品安全国家标准 食品中污染物限量》GB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2757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 《食品安全国家标准 蒸馏酒及其配制酒》、GB/T 10781.2-2006《清香型白酒》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2757-2012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蒸馏酒及其配制酒》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275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-2012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发酵酒及其配制酒》。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抽检项目包括酒精度、铅（以Pb计）、甲醇、氰化物（以HCN计）、糖精钠（以糖精计）、甜蜜素（以环己基氨基磺酸计）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十六、饼干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4F81BD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29921-2013《食品安全国家标准 食品中致病菌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限量》、GB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7100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饼干》。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抽检项目包括酸价（以脂肪计）、过氧化值（以脂肪计）、苯甲酸及其钠盐（以苯甲酸计）、山梨酸及其钾盐（以山梨酸计）、铝的残留量（干样品，以 Al 计）、脱氢乙酸及其钠盐(以脱氢乙酸计)、甜蜜素（以环己基氨基磺酸计）、菌落总数、大肠菌群、霉菌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十七、乳制品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抽检依据是GB 2760-2014《食品安全国家标准 食品添加剂使用标准》、GB 25190-2010《食品安全国家标准 灭菌乳》、GB 25191-2010《食品安全国家标准 调制乳》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抽检项目包括蛋白质、酸度、脂肪、山梨酸及其钾盐（以山梨酸计）、酵母、霉菌、三聚氰胺、金黄色葡萄球菌、沙门氏菌等。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十八、方便食品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29921-2013《食品安全国家标准 食品中致病菌限量》、Q/CHH0005S-2018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、食品整治办[2009]5号、 DB41/T 515-2007《调味面制食品》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抽检项目包括苯甲酸及其钠盐（以苯甲酸计）、山梨酸及其钾盐（以山梨酸计）、糖精钠（以糖精计）、三氯蔗糖、脱氢乙酸及其钠盐（以脱氢乙酸计）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十九、食用油、油脂及其制品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食品中污染物限量》、GB/T 8233-2018 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芝麻油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》、GB 2716-2018《食品安全国家标准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食用植物油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抽检项目包括酸值/酸价,过氧化值,苯并a芘,溶剂残留量,特丁基对苯二酚(TBHQ)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二十、薯类和膨化食品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抽检依据是GB 2760-2014《食品安全国家标准 食品添加剂使用标准》、GB 2762-2017《食品安全国家标准 食品中污染物限量》、GB 17401-2014《食品安全国家标准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膨化食品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苯甲酸及其钠盐（以苯甲酸计）、山梨酸及其钾盐（以山梨酸计）、脱氢乙酸及其钠盐（以脱氢乙酸计）、糖精钠（以糖精计）、甜蜜素（以环己基氨基磺酸计）、二氧化硫残留量、合成色素（柠檬黄、日落黄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二十一、水产制品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29921-2013《食品安全国家标准 食品中致病菌限量》、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14884-2016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蜜饯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山梨酸及其钾盐(以山梨酸计)、日落黄、柠檬黄、甜蜜素(以环己基氨基磺酸计)、糖精钠(以糖精计)、胭脂红、脱氢乙酸及其钠盐(以脱氢乙酸计)、苋菜红、苯甲酸及其钠盐(以苯甲酸计)、菌落总数、铅(以Pb计)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二十二、蜂产品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抽检依据是GB 2762-2017《食品安全国家标准 食品中污染物限量》、GB 14963-2011《食品安全国家标准 蜂蜜》、GB 31650-2019《食品安全国家标准 食品中兽药最大残留限量》。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检验项目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抽检项目包括果糖和葡萄糖、蔗糖、氯霉素、呋喃妥因代谢物、呋喃西林代谢物、呋喃唑酮代谢物、甲硝唑、山梨酸及其钾盐（以山梨酸计）、菌落总数、霉菌计数、嗜渗酵母计数。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二十三、食品添加剂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4789.10-2016《食品安全国家标准 食品微生物学检验 金黄色葡萄球菌检验》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5009.75-2014《食品安全国家标准 食品添加剂中铅的测定》、GB 5009.76-2014《食品安全国家标准 食品添加剂中砷的测定》、GB 4789.4-2016《食品安全国家标准 食品微生物学检验 沙门氏菌检验》、GB 4789.5-2012《食品安全国家标准 食品微生物学检验志贺氏菌检验》、GB 4789.6-2016《食品安全国家标准 食品微生物学检验 致泻大肠埃希氏菌》、GB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4789.11-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2014《食品安全国家标准 食品微生物学检验 β型溶血性链球菌检验》、GB 4789.38-2012《食品安全国家标准 食品微生物检验大肠埃希氏菌计数》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抽检项目包括金黄色葡萄球菌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（以 Pb 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、砷(以As计)、沙门氏菌、志贺氏菌、致泻大肠埃希氏菌、β型溶血性链球菌、大肠埃希氏菌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二十四、水果制品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29921-2013《食品安全国家标准 食品中致病菌限量》、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14884-2016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蜜饯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山梨酸及其钾盐(以山梨酸计)、日落黄、柠檬黄、甜蜜素(以环己基氨基磺酸计)、糖精钠(以糖精计)、胭脂红、脱氢乙酸及其钠盐(以脱氢乙酸计)、苋菜红、苯甲酸及其钠盐(以苯甲酸计)、菌落总数、铅(以Pb计)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二十五、糖果制品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计）、糖精钠（以糖精计）、菌落总数、大肠菌群、苯甲酸及其钠盐（以苯甲酸计）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00D3F"/>
    <w:multiLevelType w:val="singleLevel"/>
    <w:tmpl w:val="EA100D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N2YwOTUxNWVjY2YzNTI0OTQyOTIyMjc1YWJhMGUifQ=="/>
  </w:docVars>
  <w:rsids>
    <w:rsidRoot w:val="00000000"/>
    <w:rsid w:val="03537C83"/>
    <w:rsid w:val="05B23DF3"/>
    <w:rsid w:val="0C440575"/>
    <w:rsid w:val="0CFE7C50"/>
    <w:rsid w:val="10D50778"/>
    <w:rsid w:val="11DD09C6"/>
    <w:rsid w:val="1B7A3277"/>
    <w:rsid w:val="1CAE2DC9"/>
    <w:rsid w:val="1D770F8D"/>
    <w:rsid w:val="1EB97D59"/>
    <w:rsid w:val="23B901FC"/>
    <w:rsid w:val="2A93720F"/>
    <w:rsid w:val="312C77D3"/>
    <w:rsid w:val="360C4F9D"/>
    <w:rsid w:val="39285C47"/>
    <w:rsid w:val="3BCC2B0D"/>
    <w:rsid w:val="438E358D"/>
    <w:rsid w:val="44164159"/>
    <w:rsid w:val="47AB30B7"/>
    <w:rsid w:val="4EDC6D2B"/>
    <w:rsid w:val="50F80D15"/>
    <w:rsid w:val="517B499B"/>
    <w:rsid w:val="52A30A07"/>
    <w:rsid w:val="548815B3"/>
    <w:rsid w:val="58EE54A3"/>
    <w:rsid w:val="59876DFC"/>
    <w:rsid w:val="5A456457"/>
    <w:rsid w:val="5ADA7538"/>
    <w:rsid w:val="5B6F671F"/>
    <w:rsid w:val="60733A0B"/>
    <w:rsid w:val="618C30B9"/>
    <w:rsid w:val="677F1C10"/>
    <w:rsid w:val="692E78DD"/>
    <w:rsid w:val="6ACE689A"/>
    <w:rsid w:val="701B25C6"/>
    <w:rsid w:val="713D4B23"/>
    <w:rsid w:val="73770116"/>
    <w:rsid w:val="75B23D36"/>
    <w:rsid w:val="77AB1578"/>
    <w:rsid w:val="77F95DB5"/>
    <w:rsid w:val="799F36BA"/>
    <w:rsid w:val="7A155CCD"/>
    <w:rsid w:val="7C320DA3"/>
    <w:rsid w:val="7EC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480" w:lineRule="auto"/>
      <w:outlineLvl w:val="0"/>
    </w:pPr>
    <w:rPr>
      <w:rFonts w:ascii="宋体" w:hAnsi="宋体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宋体" w:hAnsi="宋体" w:eastAsia="宋体" w:cs="Times New Roman"/>
      <w:b/>
      <w:sz w:val="30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cs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character" w:customStyle="1" w:styleId="10">
    <w:name w:val="标题 1 Char"/>
    <w:link w:val="3"/>
    <w:qFormat/>
    <w:uiPriority w:val="0"/>
    <w:rPr>
      <w:rFonts w:ascii="宋体" w:hAnsi="宋体" w:eastAsia="宋体" w:cs="Times New Roman"/>
      <w:b/>
      <w:kern w:val="44"/>
      <w:sz w:val="32"/>
    </w:rPr>
  </w:style>
  <w:style w:type="character" w:customStyle="1" w:styleId="11">
    <w:name w:val="标题 3 Char"/>
    <w:link w:val="5"/>
    <w:qFormat/>
    <w:uiPriority w:val="0"/>
    <w:rPr>
      <w:rFonts w:ascii="宋体" w:hAnsi="宋体" w:eastAsia="宋体" w:cs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5294</Words>
  <Characters>6436</Characters>
  <Lines>0</Lines>
  <Paragraphs>0</Paragraphs>
  <TotalTime>6</TotalTime>
  <ScaleCrop>false</ScaleCrop>
  <LinksUpToDate>false</LinksUpToDate>
  <CharactersWithSpaces>6741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2021-06-03T00:16:00Z</dcterms:created>
  <dc:creator>Administrator</dc:creator>
  <cp:lastModifiedBy>雨天</cp:lastModifiedBy>
  <dcterms:modified xsi:type="dcterms:W3CDTF">2023-01-09T09:26:23Z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E6826DD544CA4750ACAE6655E6C4E68F</vt:lpwstr>
  </property>
</Properties>
</file>