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r>
        <w:rPr>
          <w:rFonts w:ascii="Times New Roman" w:hAnsi="Times New Roman"/>
        </w:rPr>
        <w:drawing>
          <wp:anchor distT="0" distB="0" distL="114300" distR="114300" simplePos="0" relativeHeight="251658240" behindDoc="1" locked="0" layoutInCell="1" allowOverlap="1">
            <wp:simplePos x="0" y="0"/>
            <wp:positionH relativeFrom="column">
              <wp:posOffset>-861060</wp:posOffset>
            </wp:positionH>
            <wp:positionV relativeFrom="paragraph">
              <wp:posOffset>-1595120</wp:posOffset>
            </wp:positionV>
            <wp:extent cx="7524750" cy="10639425"/>
            <wp:effectExtent l="0" t="0" r="0" b="9525"/>
            <wp:wrapNone/>
            <wp:docPr id="2" name="图片 3" descr="张店区人民政府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张店区人民政府文件3"/>
                    <pic:cNvPicPr>
                      <a:picLocks noChangeAspect="1"/>
                    </pic:cNvPicPr>
                  </pic:nvPicPr>
                  <pic:blipFill>
                    <a:blip r:embed="rId6"/>
                    <a:stretch>
                      <a:fillRect/>
                    </a:stretch>
                  </pic:blipFill>
                  <pic:spPr>
                    <a:xfrm>
                      <a:off x="0" y="0"/>
                      <a:ext cx="7524750" cy="106394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r>
        <w:rPr>
          <w:rFonts w:hint="default" w:ascii="Times New Roman" w:hAnsi="Times New Roman" w:eastAsia="方正小标宋简体" w:cs="Times New Roman"/>
          <w:b w:val="0"/>
          <w:bCs w:val="0"/>
          <w:color w:val="000000"/>
          <w:kern w:val="0"/>
          <w:sz w:val="44"/>
          <w:szCs w:val="44"/>
          <w:lang w:val="en-US" w:eastAsia="zh-CN" w:bidi="ar"/>
        </w:rPr>
        <w:t>张店区人民政府办公室</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调整张店区人民政府</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年度重大</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行政决策事项目录的通知</w:t>
      </w:r>
      <w:r>
        <w:rPr>
          <w:rFonts w:hint="eastAsia" w:ascii="方正小标宋简体" w:hAnsi="方正小标宋简体" w:eastAsia="方正小标宋简体" w:cs="方正小标宋简体"/>
          <w:sz w:val="44"/>
          <w:szCs w:val="44"/>
        </w:rPr>
        <w:tab/>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CESI宋体-GB18030" w:hAnsi="CESI宋体-GB18030" w:eastAsia="CESI仿宋-GB18030" w:cs="CESI仿宋-GB18030"/>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各镇政府、街道办事处，区政府各部门，各有关单位：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spacing w:val="0"/>
          <w:kern w:val="0"/>
          <w:sz w:val="32"/>
          <w:szCs w:val="24"/>
        </w:rPr>
      </w:pPr>
      <w:r>
        <w:rPr>
          <w:rFonts w:hint="default" w:ascii="Times New Roman" w:hAnsi="Times New Roman" w:eastAsia="仿宋_GB2312" w:cs="Times New Roman"/>
          <w:color w:val="000000"/>
          <w:spacing w:val="0"/>
          <w:kern w:val="0"/>
          <w:sz w:val="32"/>
          <w:szCs w:val="24"/>
        </w:rPr>
        <w:t>根据《山东省重大行政决策程序规定》（省政府令第336号）、</w:t>
      </w:r>
      <w:r>
        <w:rPr>
          <w:rFonts w:hint="default" w:ascii="Times New Roman" w:hAnsi="Times New Roman" w:eastAsia="仿宋_GB2312" w:cs="Times New Roman"/>
          <w:sz w:val="32"/>
          <w:szCs w:val="32"/>
          <w:lang w:val="en-US" w:eastAsia="zh-CN"/>
        </w:rPr>
        <w:t>《山东省重大行政决策事项目录管理办法》</w:t>
      </w:r>
      <w:r>
        <w:rPr>
          <w:rFonts w:hint="default" w:ascii="Times New Roman" w:hAnsi="Times New Roman" w:eastAsia="仿宋_GB2312" w:cs="Times New Roman"/>
          <w:color w:val="000000"/>
          <w:spacing w:val="0"/>
          <w:kern w:val="0"/>
          <w:sz w:val="32"/>
          <w:szCs w:val="24"/>
        </w:rPr>
        <w:t>（</w:t>
      </w:r>
      <w:r>
        <w:rPr>
          <w:rFonts w:hint="default" w:ascii="Times New Roman" w:hAnsi="Times New Roman" w:eastAsia="仿宋_GB2312" w:cs="Times New Roman"/>
          <w:color w:val="000000"/>
          <w:spacing w:val="0"/>
          <w:kern w:val="0"/>
          <w:sz w:val="32"/>
          <w:szCs w:val="24"/>
          <w:lang w:val="en-US" w:eastAsia="zh-CN"/>
        </w:rPr>
        <w:t>鲁司</w:t>
      </w:r>
      <w:r>
        <w:rPr>
          <w:rFonts w:hint="default" w:ascii="Times New Roman" w:hAnsi="Times New Roman" w:eastAsia="仿宋_GB2312" w:cs="Times New Roman"/>
          <w:color w:val="000000"/>
          <w:spacing w:val="0"/>
          <w:kern w:val="0"/>
          <w:sz w:val="32"/>
          <w:szCs w:val="24"/>
        </w:rPr>
        <w:t>〔202</w:t>
      </w:r>
      <w:r>
        <w:rPr>
          <w:rFonts w:hint="default" w:ascii="Times New Roman" w:hAnsi="Times New Roman" w:eastAsia="仿宋_GB2312" w:cs="Times New Roman"/>
          <w:color w:val="000000"/>
          <w:spacing w:val="0"/>
          <w:kern w:val="0"/>
          <w:sz w:val="32"/>
          <w:szCs w:val="24"/>
          <w:lang w:val="en-US" w:eastAsia="zh-CN"/>
        </w:rPr>
        <w:t>2</w:t>
      </w:r>
      <w:r>
        <w:rPr>
          <w:rFonts w:hint="default" w:ascii="Times New Roman" w:hAnsi="Times New Roman" w:eastAsia="仿宋_GB2312" w:cs="Times New Roman"/>
          <w:color w:val="000000"/>
          <w:spacing w:val="0"/>
          <w:kern w:val="0"/>
          <w:sz w:val="32"/>
          <w:szCs w:val="24"/>
        </w:rPr>
        <w:t>〕</w:t>
      </w:r>
      <w:r>
        <w:rPr>
          <w:rFonts w:hint="default" w:ascii="Times New Roman" w:hAnsi="Times New Roman" w:eastAsia="仿宋_GB2312" w:cs="Times New Roman"/>
          <w:color w:val="000000"/>
          <w:spacing w:val="0"/>
          <w:kern w:val="0"/>
          <w:sz w:val="32"/>
          <w:szCs w:val="24"/>
          <w:lang w:val="en-US" w:eastAsia="zh-CN"/>
        </w:rPr>
        <w:t>41</w:t>
      </w:r>
      <w:r>
        <w:rPr>
          <w:rFonts w:hint="default" w:ascii="Times New Roman" w:hAnsi="Times New Roman" w:eastAsia="仿宋_GB2312" w:cs="Times New Roman"/>
          <w:color w:val="000000"/>
          <w:spacing w:val="0"/>
          <w:kern w:val="0"/>
          <w:sz w:val="32"/>
          <w:szCs w:val="24"/>
        </w:rPr>
        <w:t>号）《淄博市人民政府办公室关于印发淄博市重大行政决策目录管理办法的通知》</w:t>
      </w:r>
      <w:bookmarkStart w:id="0" w:name="OLE_LINK1"/>
      <w:r>
        <w:rPr>
          <w:rFonts w:hint="default" w:ascii="Times New Roman" w:hAnsi="Times New Roman" w:eastAsia="仿宋_GB2312" w:cs="Times New Roman"/>
          <w:color w:val="000000"/>
          <w:spacing w:val="0"/>
          <w:kern w:val="0"/>
          <w:sz w:val="32"/>
          <w:szCs w:val="24"/>
        </w:rPr>
        <w:t>（淄政办字〔2021〕28号）</w:t>
      </w:r>
      <w:bookmarkEnd w:id="0"/>
      <w:r>
        <w:rPr>
          <w:rFonts w:hint="default" w:ascii="Times New Roman" w:hAnsi="Times New Roman" w:eastAsia="仿宋_GB2312" w:cs="Times New Roman"/>
          <w:color w:val="000000"/>
          <w:spacing w:val="0"/>
          <w:kern w:val="0"/>
          <w:sz w:val="32"/>
          <w:szCs w:val="24"/>
        </w:rPr>
        <w:t>有关规定，结合工作实际，</w:t>
      </w:r>
      <w:r>
        <w:rPr>
          <w:rFonts w:hint="eastAsia" w:ascii="Times New Roman" w:hAnsi="Times New Roman" w:eastAsia="仿宋_GB2312" w:cs="Times New Roman"/>
          <w:color w:val="000000"/>
          <w:spacing w:val="0"/>
          <w:kern w:val="0"/>
          <w:sz w:val="32"/>
          <w:szCs w:val="24"/>
          <w:lang w:eastAsia="zh-CN"/>
        </w:rPr>
        <w:t>经区政府研究同意，</w:t>
      </w:r>
      <w:r>
        <w:rPr>
          <w:rFonts w:hint="default" w:ascii="Times New Roman" w:hAnsi="Times New Roman" w:eastAsia="仿宋_GB2312" w:cs="Times New Roman"/>
          <w:color w:val="000000"/>
          <w:spacing w:val="0"/>
          <w:kern w:val="0"/>
          <w:sz w:val="32"/>
          <w:szCs w:val="24"/>
        </w:rPr>
        <w:t>决定对《</w:t>
      </w:r>
      <w:r>
        <w:rPr>
          <w:rFonts w:hint="default" w:ascii="Times New Roman" w:hAnsi="Times New Roman" w:eastAsia="仿宋_GB2312" w:cs="Times New Roman"/>
          <w:color w:val="000000"/>
          <w:spacing w:val="0"/>
          <w:kern w:val="0"/>
          <w:sz w:val="32"/>
          <w:szCs w:val="24"/>
          <w:lang w:val="en-US" w:eastAsia="zh-CN"/>
        </w:rPr>
        <w:t>张店区</w:t>
      </w:r>
      <w:r>
        <w:rPr>
          <w:rFonts w:hint="default" w:ascii="Times New Roman" w:hAnsi="Times New Roman" w:eastAsia="仿宋_GB2312" w:cs="Times New Roman"/>
          <w:color w:val="000000"/>
          <w:spacing w:val="0"/>
          <w:kern w:val="0"/>
          <w:sz w:val="32"/>
          <w:szCs w:val="24"/>
        </w:rPr>
        <w:t>人民政府202</w:t>
      </w:r>
      <w:r>
        <w:rPr>
          <w:rFonts w:hint="default" w:ascii="Times New Roman" w:hAnsi="Times New Roman" w:eastAsia="仿宋_GB2312" w:cs="Times New Roman"/>
          <w:color w:val="000000"/>
          <w:spacing w:val="0"/>
          <w:kern w:val="0"/>
          <w:sz w:val="32"/>
          <w:szCs w:val="24"/>
          <w:lang w:val="en-US" w:eastAsia="zh-CN"/>
        </w:rPr>
        <w:t>4</w:t>
      </w:r>
      <w:r>
        <w:rPr>
          <w:rFonts w:hint="default" w:ascii="Times New Roman" w:hAnsi="Times New Roman" w:eastAsia="仿宋_GB2312" w:cs="Times New Roman"/>
          <w:color w:val="000000"/>
          <w:spacing w:val="0"/>
          <w:kern w:val="0"/>
          <w:sz w:val="32"/>
          <w:szCs w:val="24"/>
        </w:rPr>
        <w:t>年度重大行政决策事项目录》作出调整，现通知如下：</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将张店区教育和体育局承办的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张店</w:t>
      </w:r>
      <w:r>
        <w:rPr>
          <w:rFonts w:hint="default" w:ascii="Times New Roman" w:hAnsi="Times New Roman" w:eastAsia="仿宋_GB2312" w:cs="Times New Roman"/>
          <w:sz w:val="32"/>
          <w:szCs w:val="32"/>
          <w:lang w:val="en-US" w:eastAsia="zh-CN"/>
        </w:rPr>
        <w:t>区中小学及幼儿园布局</w:t>
      </w:r>
      <w:r>
        <w:rPr>
          <w:rFonts w:hint="default" w:ascii="Times New Roman" w:hAnsi="Times New Roman" w:eastAsia="仿宋_GB2312" w:cs="Times New Roman"/>
          <w:sz w:val="32"/>
          <w:szCs w:val="32"/>
        </w:rPr>
        <w:t>专项</w:t>
      </w:r>
      <w:bookmarkStart w:id="1" w:name="OLE_LINK7"/>
      <w:r>
        <w:rPr>
          <w:rFonts w:hint="default" w:ascii="Times New Roman" w:hAnsi="Times New Roman" w:eastAsia="仿宋_GB2312" w:cs="Times New Roman"/>
          <w:sz w:val="32"/>
          <w:szCs w:val="32"/>
        </w:rPr>
        <w:t>规划</w:t>
      </w:r>
      <w:bookmarkEnd w:id="1"/>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2023—2035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》调入决策事项目录。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spacing w:val="0"/>
          <w:kern w:val="0"/>
          <w:sz w:val="32"/>
          <w:szCs w:val="24"/>
        </w:rPr>
      </w:pPr>
      <w:r>
        <w:rPr>
          <w:rFonts w:hint="default" w:ascii="Times New Roman" w:hAnsi="Times New Roman" w:eastAsia="仿宋_GB2312" w:cs="Times New Roman"/>
          <w:color w:val="000000"/>
          <w:spacing w:val="0"/>
          <w:kern w:val="0"/>
          <w:sz w:val="32"/>
          <w:szCs w:val="24"/>
          <w:lang w:val="en-US" w:eastAsia="zh-CN"/>
        </w:rPr>
        <w:t>二、</w:t>
      </w:r>
      <w:r>
        <w:rPr>
          <w:rFonts w:hint="default" w:ascii="Times New Roman" w:hAnsi="Times New Roman" w:eastAsia="仿宋_GB2312" w:cs="Times New Roman"/>
          <w:color w:val="000000"/>
          <w:spacing w:val="0"/>
          <w:kern w:val="0"/>
          <w:sz w:val="32"/>
          <w:szCs w:val="24"/>
        </w:rPr>
        <w:t>列入目录的重大行政决策事项，各承办单位要严格按照重大行政决策制度规定履行相关程序。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598" w:leftChars="304" w:hanging="960" w:hangingChars="3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张店区</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rPr>
        <w:t>度重大行政决策事项目录》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调整后</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张店区人民政府办公室 </w:t>
      </w:r>
    </w:p>
    <w:p>
      <w:pPr>
        <w:keepNext w:val="0"/>
        <w:keepLines w:val="0"/>
        <w:pageBreakBefore w:val="0"/>
        <w:widowControl w:val="0"/>
        <w:kinsoku/>
        <w:wordWrap w:val="0"/>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2098" w:right="1474" w:bottom="1984" w:left="1587" w:header="851" w:footer="1531" w:gutter="0"/>
          <w:cols w:space="425" w:num="1"/>
          <w:docGrid w:type="lines" w:linePitch="312" w:charSpace="0"/>
        </w:sectPr>
      </w:pPr>
    </w:p>
    <w:p>
      <w:pPr>
        <w:keepNext w:val="0"/>
        <w:keepLines w:val="0"/>
        <w:pageBreakBefore w:val="0"/>
        <w:kinsoku/>
        <w:wordWrap/>
        <w:overflowPunct/>
        <w:topLinePunct w:val="0"/>
        <w:bidi w:val="0"/>
        <w:adjustRightInd/>
        <w:snapToGrid/>
        <w:spacing w:line="560" w:lineRule="exact"/>
        <w:textAlignment w:val="auto"/>
        <w:rPr>
          <w:rFonts w:hint="eastAsia" w:ascii="黑体" w:hAnsi="黑体" w:eastAsia="黑体" w:cs="仿宋_GB2312"/>
          <w:sz w:val="32"/>
          <w:szCs w:val="32"/>
        </w:rPr>
      </w:pPr>
      <w:r>
        <w:rPr>
          <w:rFonts w:hint="eastAsia" w:ascii="黑体" w:hAnsi="黑体" w:eastAsia="黑体" w:cs="仿宋_GB2312"/>
          <w:sz w:val="32"/>
          <w:szCs w:val="32"/>
        </w:rPr>
        <w:t>附件</w:t>
      </w:r>
    </w:p>
    <w:tbl>
      <w:tblPr>
        <w:tblStyle w:val="5"/>
        <w:tblpPr w:leftFromText="180" w:rightFromText="180" w:vertAnchor="text" w:horzAnchor="page" w:tblpX="1131" w:tblpY="1227"/>
        <w:tblOverlap w:val="never"/>
        <w:tblW w:w="15120" w:type="dxa"/>
        <w:jc w:val="center"/>
        <w:tblInd w:w="0" w:type="dxa"/>
        <w:tblLayout w:type="fixed"/>
        <w:tblCellMar>
          <w:top w:w="0" w:type="dxa"/>
          <w:left w:w="108" w:type="dxa"/>
          <w:bottom w:w="0" w:type="dxa"/>
          <w:right w:w="108" w:type="dxa"/>
        </w:tblCellMar>
      </w:tblPr>
      <w:tblGrid>
        <w:gridCol w:w="780"/>
        <w:gridCol w:w="2213"/>
        <w:gridCol w:w="9877"/>
        <w:gridCol w:w="2250"/>
      </w:tblGrid>
      <w:tr>
        <w:tblPrEx>
          <w:tblLayout w:type="fixed"/>
          <w:tblCellMar>
            <w:top w:w="0" w:type="dxa"/>
            <w:left w:w="108" w:type="dxa"/>
            <w:bottom w:w="0" w:type="dxa"/>
            <w:right w:w="108" w:type="dxa"/>
          </w:tblCellMar>
        </w:tblPrEx>
        <w:trPr>
          <w:trHeight w:val="565"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560" w:lineRule="exact"/>
              <w:jc w:val="center"/>
              <w:textAlignment w:val="auto"/>
              <w:rPr>
                <w:rFonts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rPr>
              <w:t>序号</w:t>
            </w:r>
          </w:p>
        </w:tc>
        <w:tc>
          <w:tcPr>
            <w:tcW w:w="2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560" w:lineRule="exact"/>
              <w:jc w:val="center"/>
              <w:textAlignment w:val="auto"/>
              <w:rPr>
                <w:rFonts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rPr>
              <w:t>决策事项名称</w:t>
            </w:r>
          </w:p>
        </w:tc>
        <w:tc>
          <w:tcPr>
            <w:tcW w:w="98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560" w:lineRule="exact"/>
              <w:jc w:val="center"/>
              <w:textAlignment w:val="auto"/>
              <w:rPr>
                <w:rFonts w:hint="default" w:ascii="Times New Roman" w:hAnsi="Times New Roman" w:eastAsia="黑体" w:cs="宋体"/>
                <w:color w:val="000000"/>
                <w:kern w:val="0"/>
                <w:sz w:val="28"/>
                <w:szCs w:val="28"/>
                <w:lang w:val="en-US" w:eastAsia="zh-CN"/>
              </w:rPr>
            </w:pPr>
            <w:r>
              <w:rPr>
                <w:rFonts w:hint="eastAsia" w:ascii="Times New Roman" w:hAnsi="Times New Roman" w:eastAsia="黑体" w:cs="宋体"/>
                <w:color w:val="000000"/>
                <w:kern w:val="0"/>
                <w:sz w:val="28"/>
                <w:szCs w:val="28"/>
                <w:lang w:val="en-US" w:eastAsia="zh-CN"/>
              </w:rPr>
              <w:t>决策事项基本内容</w:t>
            </w:r>
          </w:p>
        </w:tc>
        <w:tc>
          <w:tcPr>
            <w:tcW w:w="22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560" w:lineRule="exact"/>
              <w:jc w:val="center"/>
              <w:textAlignment w:val="auto"/>
              <w:rPr>
                <w:rFonts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lang w:val="en-US" w:eastAsia="zh-CN"/>
              </w:rPr>
              <w:t>决策</w:t>
            </w:r>
            <w:r>
              <w:rPr>
                <w:rFonts w:hint="eastAsia" w:ascii="Times New Roman" w:hAnsi="Times New Roman" w:eastAsia="黑体" w:cs="宋体"/>
                <w:color w:val="000000"/>
                <w:kern w:val="0"/>
                <w:sz w:val="28"/>
                <w:szCs w:val="28"/>
              </w:rPr>
              <w:t>承办单位</w:t>
            </w:r>
          </w:p>
        </w:tc>
      </w:tr>
      <w:tr>
        <w:tblPrEx>
          <w:tblLayout w:type="fixed"/>
          <w:tblCellMar>
            <w:top w:w="0" w:type="dxa"/>
            <w:left w:w="108" w:type="dxa"/>
            <w:bottom w:w="0" w:type="dxa"/>
            <w:right w:w="108" w:type="dxa"/>
          </w:tblCellMar>
        </w:tblPrEx>
        <w:trPr>
          <w:trHeight w:val="308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p>
        </w:tc>
        <w:tc>
          <w:tcPr>
            <w:tcW w:w="2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《张店区养老服务设施专项规划（2022—2035年）》</w:t>
            </w:r>
          </w:p>
        </w:tc>
        <w:tc>
          <w:tcPr>
            <w:tcW w:w="98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为适应张店区养老服务事业发展需要，开展养老服务设施专项规划编制工作。全面建立“居家社区机构相协调、医养康养相结合，政策体系完善，社会主体作用显现，体制机制创新，设施数量充足，能力提升显著，产业规模初具，城乡区域一体”的社会养老服务体系，积极发展养老服务与产业共同发展的多层次、可持续的“大养老”格局，全体老年人享有基本养老服务。</w:t>
            </w:r>
          </w:p>
        </w:tc>
        <w:tc>
          <w:tcPr>
            <w:tcW w:w="22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张店区民政局</w:t>
            </w:r>
          </w:p>
        </w:tc>
      </w:tr>
      <w:tr>
        <w:tblPrEx>
          <w:tblLayout w:type="fixed"/>
          <w:tblCellMar>
            <w:top w:w="0" w:type="dxa"/>
            <w:left w:w="108" w:type="dxa"/>
            <w:bottom w:w="0" w:type="dxa"/>
            <w:right w:w="108" w:type="dxa"/>
          </w:tblCellMar>
        </w:tblPrEx>
        <w:trPr>
          <w:trHeight w:val="322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22</w:t>
            </w:r>
          </w:p>
        </w:tc>
        <w:tc>
          <w:tcPr>
            <w:tcW w:w="2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《张店区中小学及幼儿园布局专项规划（2023—2035年）》</w:t>
            </w:r>
          </w:p>
        </w:tc>
        <w:tc>
          <w:tcPr>
            <w:tcW w:w="98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为适应张店区城市发展的现实情况，在《淄博市中小学及幼儿园布局规划（2019—2030）》（张店区）基础上进行了编制工作。此次规划编制，按照规范对全区教育设施进行规模与空间结构上的调整与</w:t>
            </w:r>
            <w:bookmarkStart w:id="2" w:name="_GoBack"/>
            <w:bookmarkEnd w:id="2"/>
            <w:r>
              <w:rPr>
                <w:rFonts w:hint="eastAsia" w:ascii="Times New Roman" w:hAnsi="Times New Roman" w:eastAsia="仿宋_GB2312" w:cs="仿宋_GB2312"/>
                <w:sz w:val="28"/>
                <w:szCs w:val="28"/>
                <w:lang w:val="en-US" w:eastAsia="zh-CN"/>
              </w:rPr>
              <w:t>完善，通过实施、调整、新增等各种可行策略与手段，对张店区内教育设施进行了全面优化。</w:t>
            </w:r>
          </w:p>
        </w:tc>
        <w:tc>
          <w:tcPr>
            <w:tcW w:w="22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张店区教育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和体育局</w:t>
            </w:r>
          </w:p>
        </w:tc>
      </w:tr>
    </w:tbl>
    <w:p>
      <w:pPr>
        <w:keepNext w:val="0"/>
        <w:keepLines w:val="0"/>
        <w:pageBreakBefore w:val="0"/>
        <w:kinsoku/>
        <w:wordWrap/>
        <w:overflowPunct/>
        <w:topLinePunct w:val="0"/>
        <w:bidi w:val="0"/>
        <w:adjustRightInd/>
        <w:snapToGrid/>
        <w:spacing w:line="560" w:lineRule="exact"/>
        <w:jc w:val="center"/>
        <w:textAlignment w:val="auto"/>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rPr>
        <w:t>张店区</w:t>
      </w:r>
      <w:r>
        <w:rPr>
          <w:rFonts w:hint="eastAsia" w:ascii="方正小标宋简体" w:hAnsi="仿宋_GB2312" w:eastAsia="方正小标宋简体" w:cs="仿宋_GB2312"/>
          <w:sz w:val="44"/>
          <w:szCs w:val="44"/>
          <w:lang w:val="en-US" w:eastAsia="zh-CN"/>
        </w:rPr>
        <w:t>人民政府</w:t>
      </w:r>
      <w:r>
        <w:rPr>
          <w:rFonts w:hint="default" w:ascii="Times New Roman" w:hAnsi="Times New Roman" w:eastAsia="方正小标宋简体" w:cs="Times New Roman"/>
          <w:sz w:val="44"/>
          <w:szCs w:val="44"/>
          <w:lang w:val="en-US" w:eastAsia="zh-CN"/>
        </w:rPr>
        <w:t>2024</w:t>
      </w:r>
      <w:r>
        <w:rPr>
          <w:rFonts w:hint="eastAsia" w:ascii="方正小标宋简体" w:hAnsi="仿宋_GB2312" w:eastAsia="方正小标宋简体" w:cs="仿宋_GB2312"/>
          <w:sz w:val="44"/>
          <w:szCs w:val="44"/>
          <w:lang w:val="en-US" w:eastAsia="zh-CN"/>
        </w:rPr>
        <w:t>年度</w:t>
      </w:r>
      <w:r>
        <w:rPr>
          <w:rFonts w:hint="eastAsia" w:ascii="方正小标宋简体" w:hAnsi="仿宋_GB2312" w:eastAsia="方正小标宋简体" w:cs="仿宋_GB2312"/>
          <w:sz w:val="44"/>
          <w:szCs w:val="44"/>
        </w:rPr>
        <w:t>重大行政决策事项目录</w:t>
      </w:r>
      <w:r>
        <w:rPr>
          <w:rFonts w:hint="eastAsia" w:ascii="方正小标宋简体" w:hAnsi="仿宋_GB2312" w:eastAsia="方正小标宋简体" w:cs="仿宋_GB2312"/>
          <w:sz w:val="44"/>
          <w:szCs w:val="44"/>
          <w:lang w:eastAsia="zh-CN"/>
        </w:rPr>
        <w:t>（</w:t>
      </w:r>
      <w:r>
        <w:rPr>
          <w:rFonts w:hint="eastAsia" w:ascii="方正小标宋简体" w:hAnsi="仿宋_GB2312" w:eastAsia="方正小标宋简体" w:cs="仿宋_GB2312"/>
          <w:sz w:val="44"/>
          <w:szCs w:val="44"/>
          <w:lang w:val="en-US" w:eastAsia="zh-CN"/>
        </w:rPr>
        <w:t>调整后</w:t>
      </w:r>
      <w:r>
        <w:rPr>
          <w:rFonts w:hint="eastAsia" w:ascii="方正小标宋简体" w:hAnsi="仿宋_GB2312" w:eastAsia="方正小标宋简体" w:cs="仿宋_GB2312"/>
          <w:sz w:val="44"/>
          <w:szCs w:val="44"/>
          <w:lang w:eastAsia="zh-CN"/>
        </w:rPr>
        <w:t>）</w:t>
      </w:r>
    </w:p>
    <w:p>
      <w:pPr>
        <w:keepNext w:val="0"/>
        <w:keepLines w:val="0"/>
        <w:pageBreakBefore w:val="0"/>
        <w:kinsoku/>
        <w:overflowPunct/>
        <w:topLinePunct w:val="0"/>
        <w:bidi w:val="0"/>
        <w:adjustRightInd/>
        <w:snapToGrid/>
        <w:spacing w:line="560" w:lineRule="exact"/>
        <w:textAlignment w:val="auto"/>
        <w:rPr>
          <w:rFonts w:hint="eastAsia" w:ascii="CESI宋体-GB18030" w:hAnsi="CESI宋体-GB18030" w:eastAsia="CESI仿宋-GB18030" w:cs="CESI仿宋-GB18030"/>
          <w:sz w:val="32"/>
          <w:szCs w:val="32"/>
        </w:rPr>
      </w:pPr>
    </w:p>
    <w:sectPr>
      <w:footerReference r:id="rId4" w:type="default"/>
      <w:pgSz w:w="16838" w:h="11906" w:orient="landscape"/>
      <w:pgMar w:top="1134" w:right="1247" w:bottom="1134"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00000" w:usb2="00000000" w:usb3="00000000" w:csb0="00040000" w:csb1="00000000"/>
  </w:font>
  <w:font w:name="CESI宋体-GB18030">
    <w:altName w:val="宋体"/>
    <w:panose1 w:val="02000500000000000000"/>
    <w:charset w:val="86"/>
    <w:family w:val="auto"/>
    <w:pitch w:val="default"/>
    <w:sig w:usb0="00000000" w:usb1="00000000" w:usb2="00000016" w:usb3="00000000" w:csb0="0004000F" w:csb1="00000000"/>
  </w:font>
  <w:font w:name="CESI仿宋-GB18030">
    <w:altName w:val="仿宋"/>
    <w:panose1 w:val="020005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仿宋" w:hAnsi="仿宋" w:eastAsia="仿宋"/>
                              <w:sz w:val="28"/>
                              <w:szCs w:val="28"/>
                            </w:rPr>
                          </w:pPr>
                          <w:r>
                            <w:rPr>
                              <w:rFonts w:ascii="仿宋" w:hAnsi="仿宋" w:eastAsia="仿宋"/>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ascii="仿宋" w:hAnsi="仿宋" w:eastAsia="仿宋"/>
                        <w:sz w:val="28"/>
                        <w:szCs w:val="28"/>
                      </w:rPr>
                    </w:pPr>
                    <w:r>
                      <w:rPr>
                        <w:rFonts w:ascii="仿宋" w:hAnsi="仿宋" w:eastAsia="仿宋"/>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仿宋" w:hAnsi="仿宋" w:eastAsia="仿宋"/>
                              <w:sz w:val="28"/>
                              <w:szCs w:val="28"/>
                            </w:rPr>
                          </w:pPr>
                          <w:r>
                            <w:rPr>
                              <w:rFonts w:ascii="仿宋" w:hAnsi="仿宋" w:eastAsia="仿宋"/>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2"/>
                      <w:rPr>
                        <w:rFonts w:ascii="仿宋" w:hAnsi="仿宋" w:eastAsia="仿宋"/>
                        <w:sz w:val="28"/>
                        <w:szCs w:val="28"/>
                      </w:rPr>
                    </w:pPr>
                    <w:r>
                      <w:rPr>
                        <w:rFonts w:ascii="仿宋" w:hAnsi="仿宋" w:eastAsia="仿宋"/>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D9209E"/>
    <w:multiLevelType w:val="singleLevel"/>
    <w:tmpl w:val="95D920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NDQ2NjFiNGZkMmE4YTdlODI4N2ZhOWViN2ZmYjYifQ=="/>
  </w:docVars>
  <w:rsids>
    <w:rsidRoot w:val="172248DA"/>
    <w:rsid w:val="00B12568"/>
    <w:rsid w:val="00B8016A"/>
    <w:rsid w:val="00CF27EA"/>
    <w:rsid w:val="00E94A1B"/>
    <w:rsid w:val="03AA4003"/>
    <w:rsid w:val="0599432F"/>
    <w:rsid w:val="06097792"/>
    <w:rsid w:val="079254DA"/>
    <w:rsid w:val="07943000"/>
    <w:rsid w:val="07C17B6D"/>
    <w:rsid w:val="07CE2599"/>
    <w:rsid w:val="084F33CB"/>
    <w:rsid w:val="0AD9588A"/>
    <w:rsid w:val="0C525237"/>
    <w:rsid w:val="0E842119"/>
    <w:rsid w:val="0EA8107D"/>
    <w:rsid w:val="0F19203C"/>
    <w:rsid w:val="13CB1E17"/>
    <w:rsid w:val="158F12AA"/>
    <w:rsid w:val="15E72E94"/>
    <w:rsid w:val="172248DA"/>
    <w:rsid w:val="17F3529D"/>
    <w:rsid w:val="1B6373EF"/>
    <w:rsid w:val="1C9D24FF"/>
    <w:rsid w:val="1D66148D"/>
    <w:rsid w:val="1F1840BF"/>
    <w:rsid w:val="20030BD8"/>
    <w:rsid w:val="21026338"/>
    <w:rsid w:val="216E446A"/>
    <w:rsid w:val="285E73E1"/>
    <w:rsid w:val="292A2B7E"/>
    <w:rsid w:val="29F80EDD"/>
    <w:rsid w:val="2A27165A"/>
    <w:rsid w:val="312723C7"/>
    <w:rsid w:val="33E95F37"/>
    <w:rsid w:val="34196676"/>
    <w:rsid w:val="384855BD"/>
    <w:rsid w:val="387C703E"/>
    <w:rsid w:val="389B146D"/>
    <w:rsid w:val="3BEE61FC"/>
    <w:rsid w:val="3DC92CFC"/>
    <w:rsid w:val="3EA03A5D"/>
    <w:rsid w:val="3EF50763"/>
    <w:rsid w:val="426B25D4"/>
    <w:rsid w:val="44110F59"/>
    <w:rsid w:val="448D6823"/>
    <w:rsid w:val="497F6965"/>
    <w:rsid w:val="4BE93535"/>
    <w:rsid w:val="4C6D13CF"/>
    <w:rsid w:val="4E127DA7"/>
    <w:rsid w:val="4FE90FDC"/>
    <w:rsid w:val="512C73D2"/>
    <w:rsid w:val="517A00BB"/>
    <w:rsid w:val="544278CB"/>
    <w:rsid w:val="55D82D0E"/>
    <w:rsid w:val="56585DA5"/>
    <w:rsid w:val="578321A5"/>
    <w:rsid w:val="5C1D6295"/>
    <w:rsid w:val="5C7E485A"/>
    <w:rsid w:val="5E2B115E"/>
    <w:rsid w:val="5EC155FD"/>
    <w:rsid w:val="608F3B10"/>
    <w:rsid w:val="633474DC"/>
    <w:rsid w:val="65B5753E"/>
    <w:rsid w:val="66880957"/>
    <w:rsid w:val="66A84E61"/>
    <w:rsid w:val="6805503C"/>
    <w:rsid w:val="6B1E5B86"/>
    <w:rsid w:val="6B586F8A"/>
    <w:rsid w:val="6F1E2561"/>
    <w:rsid w:val="737547B1"/>
    <w:rsid w:val="74553AB8"/>
    <w:rsid w:val="784B4930"/>
    <w:rsid w:val="78882890"/>
    <w:rsid w:val="7A632D4A"/>
    <w:rsid w:val="7B1D7C08"/>
    <w:rsid w:val="7F7B6CAB"/>
    <w:rsid w:val="CF3E2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763</Words>
  <Characters>816</Characters>
  <Lines>4</Lines>
  <Paragraphs>1</Paragraphs>
  <TotalTime>0</TotalTime>
  <ScaleCrop>false</ScaleCrop>
  <LinksUpToDate>false</LinksUpToDate>
  <CharactersWithSpaces>819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2022-04-21T09:31:00Z</dcterms:created>
  <dc:creator>奕乔麻麻</dc:creator>
  <cp:lastModifiedBy>Administrator</cp:lastModifiedBy>
  <cp:lastPrinted>2022-04-22T17:29:00Z</cp:lastPrinted>
  <dcterms:modified xsi:type="dcterms:W3CDTF">2024-12-24T03:09:41Z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BF07ECA79C984502971D6627A0CB1AEC_13</vt:lpwstr>
  </property>
</Properties>
</file>