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张政办字〔202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张店区人民政府办公室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OLE_LINK5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关于调整张店区专门教育指导委员会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2200" w:firstLineChars="500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组成人员名单的通知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各镇政府、街道办事处，区政府有关部门，有关单位：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国务院办公厅《关于转发教育部等单位〈专门学校建设和专门教育实施办法（试行）〉的通知》（国办发〔2025〕6号）文件精神及省、市相关工作部署，为进一步加强张店区专门教育工作的统筹协调与规范管理，健全专门教育工作机制，优化专门教育资源配置，切实提升区域专门教育治理能力和实施成效，经区政府专题研究决定，对张店区专门教育指导委员会组成人员进行调整。现将调整后的成员名单公布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tbl>
      <w:tblPr>
        <w:tblStyle w:val="13"/>
        <w:tblpPr w:leftFromText="180" w:rightFromText="180" w:vertAnchor="text" w:horzAnchor="page" w:tblpXSpec="center" w:tblpY="111"/>
        <w:tblOverlap w:val="never"/>
        <w:tblW w:w="784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500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845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-25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4"/>
                <w:sz w:val="32"/>
                <w:szCs w:val="32"/>
                <w:lang w:val="en-US" w:eastAsia="zh-CN"/>
              </w:rPr>
              <w:t>主  任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：蒋  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-2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5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刘正道</w:t>
            </w:r>
          </w:p>
        </w:tc>
        <w:tc>
          <w:tcPr>
            <w:tcW w:w="5004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区委常委、政法委书记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区政府副区长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21" w:hRule="atLeast"/>
          <w:jc w:val="center"/>
        </w:trPr>
        <w:tc>
          <w:tcPr>
            <w:tcW w:w="2845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4"/>
                <w:sz w:val="32"/>
                <w:szCs w:val="32"/>
                <w:lang w:val="en-US" w:eastAsia="zh-CN"/>
              </w:rPr>
              <w:t>副主任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：孟凡伟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 xml:space="preserve">        何冬雨</w:t>
            </w:r>
          </w:p>
        </w:tc>
        <w:tc>
          <w:tcPr>
            <w:tcW w:w="5004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区教育和体育局局长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区政府办公室副主任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pacing w:val="4"/>
                <w:sz w:val="32"/>
                <w:szCs w:val="32"/>
                <w:lang w:val="en-US" w:eastAsia="zh-CN"/>
              </w:rPr>
              <w:t>成  员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：崔  昊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区委政法委副书记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2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毕铭明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区关心下一代工作服务中心主任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杨淞淳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团区委副书记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3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田琳琳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区妇女儿童事业发展中心七级职员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孙建军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区法院副院长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1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周建声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区检察院副检察长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郑青锋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张店公安分局副局长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9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jc w:val="left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李灵芝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区教育和体育局副局长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孙即垚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4"/>
                <w:sz w:val="32"/>
                <w:szCs w:val="32"/>
                <w:shd w:val="clear" w:fill="FFFFFF"/>
              </w:rPr>
              <w:t>区民政综合服务中心主任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董  勇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区司法局副局长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胡  岩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区财政局副局长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24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鹿  刚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区人力资源和社会保障局副局长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刘世龙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区法院刑事审判庭‌负责人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19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李  乐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区检察院未成年人检察部负责人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李  彬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张店区实验中学校长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1" w:hRule="atLeast"/>
          <w:jc w:val="center"/>
        </w:trPr>
        <w:tc>
          <w:tcPr>
            <w:tcW w:w="284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1312" w:firstLineChars="40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赵  猛</w:t>
            </w:r>
          </w:p>
        </w:tc>
        <w:tc>
          <w:tcPr>
            <w:tcW w:w="5004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Times New Roman" w:hAnsi="Times New Roman" w:eastAsia="仿宋_GB2312" w:cs="仿宋_GB2312"/>
                <w:spacing w:val="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32"/>
                <w:szCs w:val="32"/>
                <w:lang w:val="en-US" w:eastAsia="zh-CN"/>
              </w:rPr>
              <w:t>张店区第九中学校长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委员会成员因工作调整或职务变动的，由接任者自然接替，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不再另行发文。各成员单位应于人员调整后5个工作日内，将更新名单报区专门教育指导委员会办公室（设在张店区教育和体育局），并同步向市专门教育指导委员会办公室报备。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张店区人民政府办公室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2025年12月17日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  <w:t>（此件公开发布）</w:t>
      </w:r>
      <w:r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仿宋_GB2312"/>
          <w:color w:val="auto"/>
          <w:spacing w:val="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single" w:color="000000" w:sz="12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1" w:leftChars="10" w:firstLine="280" w:firstLineChars="100"/>
        <w:jc w:val="both"/>
        <w:textAlignment w:val="center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抄送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区委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办公室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，区人大常委会办公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，区政协办公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区监委，</w:t>
      </w:r>
    </w:p>
    <w:p>
      <w:pPr>
        <w:keepNext w:val="0"/>
        <w:keepLines w:val="0"/>
        <w:pageBreakBefore w:val="0"/>
        <w:widowControl w:val="0"/>
        <w:pBdr>
          <w:top w:val="none" w:color="000000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173" w:firstLineChars="419"/>
        <w:jc w:val="both"/>
        <w:textAlignment w:val="center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区法院，区检察院。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bidi w:val="0"/>
        <w:spacing w:beforeAutospacing="0" w:afterAutospacing="0" w:line="560" w:lineRule="exact"/>
        <w:ind w:firstLine="280" w:firstLineChars="100"/>
        <w:jc w:val="both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淄博市张店区人民政府办公室     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0A8A"/>
    <w:rsid w:val="0B520C65"/>
    <w:rsid w:val="0C931E6C"/>
    <w:rsid w:val="146E7A53"/>
    <w:rsid w:val="15AA6D6F"/>
    <w:rsid w:val="21067CD1"/>
    <w:rsid w:val="22A72B65"/>
    <w:rsid w:val="2910183F"/>
    <w:rsid w:val="299E6523"/>
    <w:rsid w:val="2B8277CB"/>
    <w:rsid w:val="2B8D7729"/>
    <w:rsid w:val="3D2D762E"/>
    <w:rsid w:val="3E027BD9"/>
    <w:rsid w:val="3F2B3A89"/>
    <w:rsid w:val="435D021A"/>
    <w:rsid w:val="47E96E7A"/>
    <w:rsid w:val="4C0F72BE"/>
    <w:rsid w:val="4C4F0870"/>
    <w:rsid w:val="50764572"/>
    <w:rsid w:val="518F53AA"/>
    <w:rsid w:val="54421318"/>
    <w:rsid w:val="58E414E9"/>
    <w:rsid w:val="5C0C22DA"/>
    <w:rsid w:val="61667B51"/>
    <w:rsid w:val="643D1C79"/>
    <w:rsid w:val="672E72A4"/>
    <w:rsid w:val="68DC69AF"/>
    <w:rsid w:val="6C4A616B"/>
    <w:rsid w:val="6F7402E8"/>
    <w:rsid w:val="7069601F"/>
    <w:rsid w:val="71025602"/>
    <w:rsid w:val="71722B81"/>
    <w:rsid w:val="7484363F"/>
    <w:rsid w:val="766B255E"/>
    <w:rsid w:val="78FF4253"/>
    <w:rsid w:val="7F0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644</Characters>
  <Lines>0</Lines>
  <Paragraphs>0</Paragraphs>
  <TotalTime>58</TotalTime>
  <ScaleCrop>false</ScaleCrop>
  <LinksUpToDate>false</LinksUpToDate>
  <CharactersWithSpaces>721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2025-11-11T16:35:00Z</dcterms:created>
  <dc:creator>Administrator</dc:creator>
  <cp:lastModifiedBy>user</cp:lastModifiedBy>
  <cp:lastPrinted>2025-12-17T10:07:00Z</cp:lastPrinted>
  <dcterms:modified xsi:type="dcterms:W3CDTF">2025-12-29T11:41:55Z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B4240399E5F04BA585C2C144FC755CB8_13</vt:lpwstr>
  </property>
  <property fmtid="{D5CDD505-2E9C-101B-9397-08002B2CF9AE}" pid="4" name="KSOTemplateDocerSaveRecord">
    <vt:lpwstr>eyJoZGlkIjoiNTQ1MGY2YTVkODBiYzZjYWFiZjJlNjgxZjQyYmJlODEiLCJ1c2VySWQiOiIzMzM5OTMzMDAifQ==</vt:lpwstr>
  </property>
</Properties>
</file>