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</w:rPr>
        <w:t>张政办字〔2024〕</w:t>
      </w:r>
      <w:r>
        <w:rPr>
          <w:rFonts w:hint="eastAsia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</w:rPr>
      </w:pPr>
    </w:p>
    <w:p>
      <w:pPr>
        <w:keepNext/>
        <w:adjustRightInd w:val="0"/>
        <w:snapToGrid w:val="0"/>
        <w:spacing w:line="560" w:lineRule="exact"/>
        <w:jc w:val="center"/>
        <w:outlineLvl w:val="1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张店区人民政府办公室</w:t>
      </w:r>
    </w:p>
    <w:p>
      <w:pPr>
        <w:keepNext/>
        <w:adjustRightInd w:val="0"/>
        <w:snapToGrid w:val="0"/>
        <w:spacing w:line="560" w:lineRule="exact"/>
        <w:jc w:val="center"/>
        <w:outlineLvl w:val="1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关于202</w:t>
      </w:r>
      <w:r>
        <w:rPr>
          <w:rFonts w:hint="eastAsia" w:ascii="Times New Roman" w:hAnsi="Times New Roman" w:eastAsia="方正小标宋简体"/>
          <w:sz w:val="44"/>
          <w:szCs w:val="44"/>
        </w:rPr>
        <w:t>4年为全区妇女儿童办实事的通知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hint="eastAsia" w:ascii="Times New Roman" w:hAnsi="Times New Roman" w:eastAsia="仿宋_GB2312" w:cs="Times New Roman"/>
          <w:sz w:val="32"/>
          <w:szCs w:val="24"/>
        </w:rPr>
        <w:t>各镇政府、街道办事处，区政府有关部门，有关单位：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hint="eastAsia" w:ascii="Times New Roman" w:hAnsi="Times New Roman" w:eastAsia="仿宋_GB2312" w:cs="Times New Roman"/>
          <w:sz w:val="32"/>
          <w:szCs w:val="24"/>
        </w:rPr>
        <w:t>为深入推进实施区“十四五”妇女儿童发展规划，促进妇女全面发展、儿童优先发展，经区政府研究决定，2024年继续为全区妇女儿童办实事，现将有关事项通知如下。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24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一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24"/>
        </w:rPr>
        <w:t>实施妇女儿童心理健康护航行动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sz w:val="32"/>
          <w:szCs w:val="24"/>
        </w:rPr>
        <w:t>建立张店区社会心理“500米”服务圈，培育“心语微家”等社会心理服务公益品牌，优化提升心理健康管理云平台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，开展心理健康科普知识宣传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，完善妇女儿童心理健康服务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楷体_GB2312" w:cs="Times New Roman"/>
          <w:sz w:val="32"/>
          <w:szCs w:val="24"/>
        </w:rPr>
        <w:t>（责任单位: 区卫健局、区委政法委、区妇联、区教体局）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24"/>
        </w:rPr>
      </w:pPr>
      <w:r>
        <w:rPr>
          <w:rFonts w:hint="eastAsia" w:ascii="Times New Roman" w:hAnsi="Times New Roman" w:eastAsia="黑体" w:cs="Times New Roman"/>
          <w:sz w:val="32"/>
          <w:szCs w:val="24"/>
        </w:rPr>
        <w:t>二、实施女性成长赋能行动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24"/>
        </w:rPr>
      </w:pPr>
      <w:r>
        <w:rPr>
          <w:rFonts w:hint="eastAsia" w:ascii="Times New Roman" w:hAnsi="Times New Roman" w:eastAsia="仿宋_GB2312" w:cs="Times New Roman"/>
          <w:sz w:val="32"/>
          <w:szCs w:val="24"/>
        </w:rPr>
        <w:t>发布“腾凤助飞</w:t>
      </w:r>
      <w:r>
        <w:rPr>
          <w:rFonts w:hint="eastAsia" w:ascii="Times New Roman" w:hAnsi="Times New Roman" w:eastAsia="仿宋_GB2312"/>
          <w:sz w:val="32"/>
          <w:szCs w:val="24"/>
        </w:rPr>
        <w:t>·</w:t>
      </w:r>
      <w:r>
        <w:rPr>
          <w:rFonts w:hint="eastAsia" w:ascii="Times New Roman" w:hAnsi="Times New Roman" w:eastAsia="仿宋_GB2312" w:cs="仿宋_GB2312"/>
          <w:sz w:val="32"/>
          <w:szCs w:val="24"/>
        </w:rPr>
        <w:t>营商共富”巾帼赋能发展十大行动，</w:t>
      </w:r>
      <w:r>
        <w:rPr>
          <w:rFonts w:hint="eastAsia" w:ascii="Times New Roman" w:hAnsi="Times New Roman" w:eastAsia="仿宋_GB2312" w:cs="Times New Roman"/>
          <w:sz w:val="32"/>
          <w:szCs w:val="24"/>
        </w:rPr>
        <w:t xml:space="preserve">举办“春风行动”女性就业专场招聘活动，设立“宝妈微家”，全区培训养老职业技能、家政从业人员1000人次以上。 </w:t>
      </w:r>
      <w:r>
        <w:rPr>
          <w:rFonts w:hint="eastAsia" w:ascii="Times New Roman" w:hAnsi="Times New Roman" w:eastAsia="楷体_GB2312" w:cs="Times New Roman"/>
          <w:sz w:val="32"/>
          <w:szCs w:val="24"/>
        </w:rPr>
        <w:t>（责任单位:区人社局、区妇联、区商务局、区民政局）</w:t>
      </w:r>
    </w:p>
    <w:p>
      <w:pPr>
        <w:keepNext/>
        <w:adjustRightInd w:val="0"/>
        <w:snapToGrid w:val="0"/>
        <w:spacing w:line="560" w:lineRule="exact"/>
        <w:ind w:firstLine="640" w:firstLineChars="200"/>
        <w:outlineLvl w:val="1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三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实施优质教育资源扩增赋能行动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24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实施</w:t>
      </w:r>
      <w:r>
        <w:rPr>
          <w:rFonts w:ascii="Times New Roman" w:hAnsi="Times New Roman" w:eastAsia="仿宋_GB2312" w:cs="Times New Roman"/>
          <w:sz w:val="32"/>
          <w:szCs w:val="32"/>
        </w:rPr>
        <w:t>重庆路小学、凯瑞小学、区实验小学3所学校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学位扩容工程</w:t>
      </w:r>
      <w:r>
        <w:rPr>
          <w:rFonts w:ascii="Times New Roman" w:hAnsi="Times New Roman" w:eastAsia="仿宋_GB2312" w:cs="Times New Roman"/>
          <w:sz w:val="32"/>
          <w:szCs w:val="32"/>
        </w:rPr>
        <w:t>，新增2292个优质学位。建设润园幼儿</w:t>
      </w:r>
      <w:r>
        <w:rPr>
          <w:rFonts w:ascii="Times New Roman" w:hAnsi="Times New Roman" w:eastAsia="仿宋_GB2312" w:cs="Times New Roman"/>
          <w:sz w:val="32"/>
          <w:szCs w:val="24"/>
        </w:rPr>
        <w:t>园，规划占地面积4698平方米，提供180个优质学位。</w:t>
      </w:r>
      <w:r>
        <w:rPr>
          <w:rFonts w:hint="eastAsia" w:ascii="Times New Roman" w:hAnsi="Times New Roman" w:eastAsia="楷体_GB2312" w:cs="Times New Roman"/>
          <w:sz w:val="32"/>
          <w:szCs w:val="24"/>
        </w:rPr>
        <w:t>（</w:t>
      </w:r>
      <w:r>
        <w:rPr>
          <w:rFonts w:ascii="Times New Roman" w:hAnsi="Times New Roman" w:eastAsia="楷体_GB2312" w:cs="Times New Roman"/>
          <w:sz w:val="32"/>
          <w:szCs w:val="24"/>
        </w:rPr>
        <w:t>责任部门：区教体局）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24"/>
        </w:rPr>
      </w:pPr>
      <w:r>
        <w:rPr>
          <w:rFonts w:hint="eastAsia" w:ascii="Times New Roman" w:hAnsi="Times New Roman" w:eastAsia="黑体" w:cs="Times New Roman"/>
          <w:sz w:val="32"/>
          <w:szCs w:val="24"/>
        </w:rPr>
        <w:t>四、实施适龄妇女“两癌”免费检查和救助行动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24"/>
        </w:rPr>
      </w:pPr>
      <w:r>
        <w:rPr>
          <w:rFonts w:hint="eastAsia" w:ascii="Times New Roman" w:hAnsi="Times New Roman" w:eastAsia="仿宋_GB2312" w:cs="Times New Roman"/>
          <w:sz w:val="32"/>
          <w:szCs w:val="24"/>
        </w:rPr>
        <w:t>持续为全区35—64岁适龄妇女进行“两癌”免费检查，筛查率达到90%。实现符合条件的“两癌”患病妇女救助全覆盖，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为全区低收入18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—70岁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的适龄妇女免费入“女性安康工程”保险。</w:t>
      </w:r>
      <w:r>
        <w:rPr>
          <w:rFonts w:hint="eastAsia" w:ascii="Times New Roman" w:hAnsi="Times New Roman" w:eastAsia="楷体_GB2312" w:cs="Times New Roman"/>
          <w:sz w:val="32"/>
          <w:szCs w:val="24"/>
        </w:rPr>
        <w:t>（责任单位:区卫健局、区民政局、区妇联）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24"/>
        </w:rPr>
      </w:pPr>
      <w:r>
        <w:rPr>
          <w:rFonts w:hint="eastAsia" w:ascii="Times New Roman" w:hAnsi="Times New Roman" w:eastAsia="黑体" w:cs="Times New Roman"/>
          <w:sz w:val="32"/>
          <w:szCs w:val="24"/>
        </w:rPr>
        <w:t>五、实施家庭教育指导服务行动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24"/>
        </w:rPr>
      </w:pPr>
      <w:r>
        <w:rPr>
          <w:rFonts w:hint="eastAsia" w:ascii="Times New Roman" w:hAnsi="Times New Roman" w:eastAsia="仿宋_GB2312" w:cs="Times New Roman"/>
          <w:sz w:val="32"/>
          <w:szCs w:val="24"/>
        </w:rPr>
        <w:t>搭建家庭教育协同平台，落实“家庭共成长”计划，办好家长学校，全面推进大家访活动，以淄博信息工程学校（社区学院）为枢纽，构建基本满足市民需求、覆盖全区的社区教育课程资源库。</w:t>
      </w:r>
      <w:r>
        <w:rPr>
          <w:rFonts w:hint="eastAsia" w:ascii="Times New Roman" w:hAnsi="Times New Roman" w:eastAsia="楷体_GB2312" w:cs="Times New Roman"/>
          <w:sz w:val="32"/>
          <w:szCs w:val="24"/>
        </w:rPr>
        <w:t>（责任单位: 区教体局、区妇联）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24"/>
        </w:rPr>
      </w:pPr>
      <w:r>
        <w:rPr>
          <w:rFonts w:hint="eastAsia" w:ascii="Times New Roman" w:hAnsi="Times New Roman" w:eastAsia="黑体" w:cs="Times New Roman"/>
          <w:sz w:val="32"/>
          <w:szCs w:val="24"/>
        </w:rPr>
        <w:t>六、实施特殊困难妇女儿童关爱项目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24"/>
        </w:rPr>
      </w:pPr>
      <w:r>
        <w:rPr>
          <w:rFonts w:hint="eastAsia" w:ascii="Times New Roman" w:hAnsi="Times New Roman" w:eastAsia="仿宋_GB2312" w:cs="Times New Roman"/>
          <w:sz w:val="32"/>
          <w:szCs w:val="24"/>
        </w:rPr>
        <w:t>实施“福彩圆梦·孤儿助学工程”“慈善助学·事实无人抚养及重点困境儿童助学工程”，确保享受民政保障的孤困儿童就学资助实现全覆盖。实施“爱心妈妈”结对帮扶计划，开展残疾儿童康复救助项目，为符合条件且有康复需求的残疾儿童实施康复救助</w:t>
      </w:r>
      <w:r>
        <w:rPr>
          <w:rFonts w:hint="eastAsia" w:ascii="Times New Roman" w:hAnsi="Times New Roman" w:eastAsia="楷体_GB2312" w:cs="Times New Roman"/>
          <w:sz w:val="32"/>
          <w:szCs w:val="24"/>
        </w:rPr>
        <w:t>。（责任单位:区民政局、区残联、区妇联）</w:t>
      </w:r>
    </w:p>
    <w:p>
      <w:pPr>
        <w:tabs>
          <w:tab w:val="left" w:pos="7575"/>
        </w:tabs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24"/>
        </w:rPr>
      </w:pPr>
      <w:r>
        <w:rPr>
          <w:rFonts w:hint="eastAsia" w:ascii="Times New Roman" w:hAnsi="Times New Roman" w:eastAsia="黑体" w:cs="Times New Roman"/>
          <w:sz w:val="32"/>
          <w:szCs w:val="24"/>
        </w:rPr>
        <w:t>七、实施儿童素养提升工程</w:t>
      </w:r>
      <w:r>
        <w:rPr>
          <w:rFonts w:ascii="Times New Roman" w:hAnsi="Times New Roman" w:eastAsia="黑体" w:cs="Times New Roman"/>
          <w:sz w:val="32"/>
          <w:szCs w:val="24"/>
        </w:rPr>
        <w:tab/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24"/>
        </w:rPr>
      </w:pPr>
      <w:r>
        <w:rPr>
          <w:rFonts w:hint="eastAsia" w:ascii="Times New Roman" w:hAnsi="Times New Roman" w:eastAsia="仿宋_GB2312" w:cs="Times New Roman"/>
          <w:sz w:val="32"/>
          <w:szCs w:val="24"/>
        </w:rPr>
        <w:t>推进“戏曲进校园”，开展五音戏、京剧等精彩剧目进校园演出、校园戏曲课程辅导等活动不少于30场。开展文化素质提升工程，打造5处“5+N”模式升级版综合性文化服务中心。推进科普服务均衡普惠，打造2个国家级科普示范村（社区），1个国家级科普教育基地。</w:t>
      </w:r>
      <w:r>
        <w:rPr>
          <w:rFonts w:hint="eastAsia" w:ascii="Times New Roman" w:hAnsi="Times New Roman" w:eastAsia="楷体_GB2312" w:cs="Times New Roman"/>
          <w:sz w:val="32"/>
          <w:szCs w:val="24"/>
        </w:rPr>
        <w:t>（责任单位:区文旅局、区科协、区教体局）</w:t>
      </w:r>
    </w:p>
    <w:p>
      <w:pPr>
        <w:tabs>
          <w:tab w:val="left" w:pos="7575"/>
        </w:tabs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 w:cs="Times New Roman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八、实施新型婚育文化培育活动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24"/>
        </w:rPr>
      </w:pPr>
      <w:r>
        <w:rPr>
          <w:rFonts w:hint="eastAsia" w:ascii="Times New Roman" w:hAnsi="Times New Roman" w:eastAsia="仿宋_GB2312" w:cs="Times New Roman"/>
          <w:sz w:val="32"/>
          <w:szCs w:val="24"/>
        </w:rPr>
        <w:t>宣传新型婚育文化，打造特色青年交友联谊品牌，举办线上线下单身青年联谊活动。提高职工生育医疗费报销标准，职工住院分娩政策范围内医疗费用报销比例达到100%。</w:t>
      </w:r>
      <w:r>
        <w:rPr>
          <w:rFonts w:hint="eastAsia" w:ascii="Times New Roman" w:hAnsi="Times New Roman" w:eastAsia="楷体_GB2312" w:cs="Times New Roman"/>
          <w:sz w:val="32"/>
          <w:szCs w:val="24"/>
        </w:rPr>
        <w:t>（责任单位:团区委、区妇联、市医保局张店分局）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sz w:val="32"/>
          <w:szCs w:val="24"/>
        </w:rPr>
        <w:t>九</w:t>
      </w:r>
      <w:r>
        <w:rPr>
          <w:rFonts w:hint="eastAsia" w:ascii="Times New Roman" w:hAnsi="Times New Roman" w:eastAsia="黑体"/>
          <w:sz w:val="32"/>
          <w:szCs w:val="24"/>
        </w:rPr>
        <w:t>、实施“护校安园”专项行动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24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持续深入开展“护校安园”专项行动，确保中小学幼儿园安全防范建设“4个100%”稳定达标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，加强对未成年人的综合司法保护。</w:t>
      </w:r>
      <w:r>
        <w:rPr>
          <w:rFonts w:hint="eastAsia" w:ascii="Times New Roman" w:hAnsi="Times New Roman" w:eastAsia="楷体_GB2312" w:cs="Times New Roman"/>
          <w:sz w:val="32"/>
          <w:szCs w:val="24"/>
        </w:rPr>
        <w:t>（责任单位:张店公安分局、区法院、区检察院、区教体局）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十、实施HPV疫苗适龄妇女免费接种工程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楷体_GB2312"/>
          <w:sz w:val="32"/>
          <w:szCs w:val="24"/>
        </w:rPr>
      </w:pPr>
      <w:r>
        <w:rPr>
          <w:rFonts w:hint="eastAsia" w:ascii="Times New Roman" w:hAnsi="Times New Roman" w:eastAsia="仿宋_GB2312"/>
          <w:sz w:val="32"/>
          <w:szCs w:val="24"/>
        </w:rPr>
        <w:t>对全区18-45岁的低收入适龄妇女免费接种三针HPV疫苗，提高低收入适龄妇女面对宫颈癌的能力。</w:t>
      </w:r>
      <w:r>
        <w:rPr>
          <w:rFonts w:hint="eastAsia" w:ascii="Times New Roman" w:hAnsi="Times New Roman" w:eastAsia="楷体_GB2312"/>
          <w:sz w:val="32"/>
          <w:szCs w:val="24"/>
        </w:rPr>
        <w:t>（责任部门：区妇联、区卫健局）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楷体_GB2312"/>
          <w:sz w:val="32"/>
          <w:szCs w:val="24"/>
        </w:rPr>
      </w:pPr>
    </w:p>
    <w:p>
      <w:pPr>
        <w:spacing w:line="556" w:lineRule="exact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（此页无正文）</w:t>
      </w:r>
    </w:p>
    <w:p>
      <w:pPr>
        <w:wordWrap w:val="0"/>
        <w:adjustRightInd w:val="0"/>
        <w:snapToGrid w:val="0"/>
        <w:spacing w:line="560" w:lineRule="exact"/>
        <w:ind w:right="25" w:firstLine="640" w:firstLineChars="200"/>
        <w:jc w:val="center"/>
        <w:rPr>
          <w:rFonts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/>
          <w:sz w:val="32"/>
          <w:szCs w:val="24"/>
          <w:lang w:val="en-US" w:eastAsia="zh-CN"/>
        </w:rPr>
        <w:t xml:space="preserve">                          </w:t>
      </w:r>
      <w:r>
        <w:rPr>
          <w:rFonts w:hint="eastAsia" w:ascii="Times New Roman" w:hAnsi="Times New Roman" w:eastAsia="仿宋_GB2312"/>
          <w:sz w:val="32"/>
          <w:szCs w:val="24"/>
        </w:rPr>
        <w:t xml:space="preserve">张店区人民政府办公室 </w:t>
      </w:r>
    </w:p>
    <w:p>
      <w:pPr>
        <w:wordWrap w:val="0"/>
        <w:adjustRightInd w:val="0"/>
        <w:snapToGrid w:val="0"/>
        <w:spacing w:line="560" w:lineRule="exact"/>
        <w:ind w:right="225" w:firstLine="640" w:firstLineChars="200"/>
        <w:jc w:val="center"/>
        <w:rPr>
          <w:rFonts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 xml:space="preserve">                            </w:t>
      </w:r>
      <w:r>
        <w:rPr>
          <w:rFonts w:ascii="Times New Roman" w:hAnsi="Times New Roman" w:eastAsia="仿宋_GB2312" w:cs="Times New Roman"/>
          <w:sz w:val="32"/>
          <w:szCs w:val="24"/>
        </w:rPr>
        <w:t>2024年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7</w:t>
      </w:r>
      <w:r>
        <w:rPr>
          <w:rFonts w:ascii="Times New Roman" w:hAnsi="Times New Roman" w:eastAsia="仿宋_GB2312" w:cs="Times New Roman"/>
          <w:sz w:val="32"/>
          <w:szCs w:val="24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8</w:t>
      </w:r>
      <w:r>
        <w:rPr>
          <w:rFonts w:hint="eastAsia" w:ascii="Times New Roman" w:hAnsi="Times New Roman" w:eastAsia="仿宋_GB2312"/>
          <w:sz w:val="32"/>
          <w:szCs w:val="24"/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（此件公开发布）</w:t>
      </w:r>
    </w:p>
    <w:p>
      <w:pPr>
        <w:spacing w:line="560" w:lineRule="exact"/>
        <w:rPr>
          <w:rFonts w:ascii="Times New Roman" w:hAnsi="Times New Roman"/>
        </w:rPr>
      </w:pPr>
    </w:p>
    <w:p>
      <w:pPr>
        <w:pStyle w:val="2"/>
        <w:spacing w:before="0" w:after="0" w:line="560" w:lineRule="exact"/>
        <w:rPr>
          <w:rFonts w:ascii="Times New Roman" w:hAnsi="Times New Roman"/>
        </w:rPr>
      </w:pPr>
    </w:p>
    <w:p>
      <w:pPr>
        <w:spacing w:line="560" w:lineRule="exact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pStyle w:val="2"/>
        <w:spacing w:before="0" w:after="0" w:line="560" w:lineRule="exact"/>
        <w:rPr>
          <w:rFonts w:ascii="Times New Roman" w:hAnsi="Times New Roman"/>
        </w:rPr>
      </w:pPr>
    </w:p>
    <w:p>
      <w:pPr>
        <w:spacing w:line="560" w:lineRule="exact"/>
        <w:rPr>
          <w:rFonts w:ascii="Times New Roman" w:hAnsi="Times New Roman"/>
        </w:rPr>
      </w:pPr>
    </w:p>
    <w:p>
      <w:pPr>
        <w:spacing w:line="560" w:lineRule="exact"/>
        <w:rPr>
          <w:rFonts w:ascii="Times New Roman" w:hAnsi="Times New Roman"/>
        </w:rPr>
      </w:pPr>
    </w:p>
    <w:p>
      <w:pPr>
        <w:spacing w:line="560" w:lineRule="exact"/>
        <w:rPr>
          <w:rFonts w:ascii="Times New Roman" w:hAnsi="Times New Roman"/>
        </w:rPr>
      </w:pPr>
    </w:p>
    <w:p>
      <w:pPr>
        <w:spacing w:line="560" w:lineRule="exact"/>
        <w:rPr>
          <w:rFonts w:ascii="Times New Roman" w:hAnsi="Times New Roman"/>
        </w:rPr>
      </w:pPr>
    </w:p>
    <w:p>
      <w:pPr>
        <w:spacing w:line="560" w:lineRule="exact"/>
        <w:rPr>
          <w:rFonts w:ascii="Times New Roman" w:hAnsi="Times New Roman"/>
        </w:rPr>
      </w:pPr>
    </w:p>
    <w:p>
      <w:pPr>
        <w:adjustRightInd w:val="0"/>
        <w:snapToGrid w:val="0"/>
        <w:spacing w:line="560" w:lineRule="exact"/>
        <w:ind w:right="640" w:firstLine="640" w:firstLineChars="200"/>
        <w:jc w:val="right"/>
        <w:rPr>
          <w:rFonts w:ascii="Times New Roman" w:hAnsi="Times New Roman" w:eastAsia="仿宋_GB2312"/>
          <w:sz w:val="32"/>
          <w:szCs w:val="24"/>
        </w:rPr>
      </w:pPr>
    </w:p>
    <w:p>
      <w:pPr>
        <w:adjustRightInd w:val="0"/>
        <w:snapToGrid w:val="0"/>
        <w:spacing w:line="560" w:lineRule="exact"/>
        <w:ind w:right="640" w:firstLine="640" w:firstLineChars="200"/>
        <w:jc w:val="right"/>
        <w:rPr>
          <w:rFonts w:ascii="Times New Roman" w:hAnsi="Times New Roman" w:eastAsia="仿宋_GB2312"/>
          <w:sz w:val="32"/>
          <w:szCs w:val="24"/>
        </w:rPr>
      </w:pPr>
    </w:p>
    <w:p>
      <w:pPr>
        <w:adjustRightInd w:val="0"/>
        <w:snapToGrid w:val="0"/>
        <w:spacing w:line="560" w:lineRule="exact"/>
        <w:ind w:right="640" w:firstLine="640" w:firstLineChars="200"/>
        <w:jc w:val="right"/>
        <w:rPr>
          <w:rFonts w:ascii="Times New Roman" w:hAnsi="Times New Roman" w:eastAsia="仿宋_GB2312"/>
          <w:sz w:val="32"/>
          <w:szCs w:val="24"/>
        </w:rPr>
      </w:pPr>
    </w:p>
    <w:p>
      <w:pPr>
        <w:adjustRightInd w:val="0"/>
        <w:snapToGrid w:val="0"/>
        <w:spacing w:line="560" w:lineRule="exact"/>
        <w:ind w:right="640" w:firstLine="640" w:firstLineChars="200"/>
        <w:jc w:val="right"/>
        <w:rPr>
          <w:rFonts w:ascii="Times New Roman" w:hAnsi="Times New Roman" w:eastAsia="仿宋_GB2312"/>
          <w:sz w:val="32"/>
          <w:szCs w:val="24"/>
        </w:rPr>
      </w:pPr>
    </w:p>
    <w:p>
      <w:pPr>
        <w:widowControl w:val="0"/>
        <w:pBdr>
          <w:top w:val="single" w:color="000000" w:sz="12" w:space="1"/>
          <w:left w:val="none" w:color="auto" w:sz="0" w:space="4"/>
          <w:bottom w:val="none" w:color="000000" w:sz="0" w:space="1"/>
          <w:right w:val="none" w:color="auto" w:sz="0" w:space="4"/>
          <w:between w:val="none" w:color="auto" w:sz="0" w:space="0"/>
        </w:pBdr>
        <w:spacing w:line="480" w:lineRule="exact"/>
        <w:ind w:firstLine="280" w:firstLineChars="100"/>
        <w:jc w:val="both"/>
        <w:textAlignment w:val="center"/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eastAsia="zh-CN"/>
        </w:rPr>
      </w:pPr>
      <w:r>
        <w:rPr>
          <w:rFonts w:ascii="Times New Roman" w:hAnsi="Times New Roman" w:eastAsia="仿宋_GB2312" w:cs="Times New Roman"/>
          <w:snapToGrid w:val="0"/>
          <w:kern w:val="0"/>
          <w:sz w:val="28"/>
          <w:szCs w:val="28"/>
        </w:rPr>
        <w:t>抄送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eastAsia="zh-CN"/>
        </w:rPr>
        <w:t>：</w:t>
      </w:r>
      <w:r>
        <w:rPr>
          <w:rFonts w:ascii="Times New Roman" w:hAnsi="Times New Roman" w:eastAsia="仿宋_GB2312" w:cs="Times New Roman"/>
          <w:snapToGrid w:val="0"/>
          <w:kern w:val="0"/>
          <w:sz w:val="28"/>
          <w:szCs w:val="28"/>
        </w:rPr>
        <w:t>区委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</w:rPr>
        <w:t>办公室</w:t>
      </w:r>
      <w:r>
        <w:rPr>
          <w:rFonts w:ascii="Times New Roman" w:hAnsi="Times New Roman" w:eastAsia="仿宋_GB2312" w:cs="Times New Roman"/>
          <w:snapToGrid w:val="0"/>
          <w:kern w:val="0"/>
          <w:sz w:val="28"/>
          <w:szCs w:val="28"/>
        </w:rPr>
        <w:t>，区人大常委会办公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</w:rPr>
        <w:t>室</w:t>
      </w:r>
      <w:r>
        <w:rPr>
          <w:rFonts w:ascii="Times New Roman" w:hAnsi="Times New Roman" w:eastAsia="仿宋_GB2312" w:cs="Times New Roman"/>
          <w:snapToGrid w:val="0"/>
          <w:kern w:val="0"/>
          <w:sz w:val="28"/>
          <w:szCs w:val="28"/>
        </w:rPr>
        <w:t>，区政协办公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</w:rPr>
        <w:t>室</w:t>
      </w:r>
      <w:r>
        <w:rPr>
          <w:rFonts w:ascii="Times New Roman" w:hAnsi="Times New Roman" w:eastAsia="仿宋_GB2312" w:cs="Times New Roman"/>
          <w:snapToGrid w:val="0"/>
          <w:kern w:val="0"/>
          <w:sz w:val="28"/>
          <w:szCs w:val="28"/>
        </w:rPr>
        <w:t>，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eastAsia="zh-CN"/>
        </w:rPr>
        <w:t>区监委，</w:t>
      </w:r>
    </w:p>
    <w:p>
      <w:pPr>
        <w:keepNext w:val="0"/>
        <w:keepLines w:val="0"/>
        <w:pageBreakBefore w:val="0"/>
        <w:widowControl w:val="0"/>
        <w:pBdr>
          <w:top w:val="none" w:color="000000" w:sz="0" w:space="1"/>
          <w:left w:val="none" w:color="auto" w:sz="0" w:space="4"/>
          <w:bottom w:val="single" w:color="auto" w:sz="4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036" w:firstLineChars="370"/>
        <w:jc w:val="both"/>
        <w:textAlignment w:val="center"/>
        <w:rPr>
          <w:rFonts w:ascii="Times New Roman" w:hAnsi="Times New Roman" w:eastAsia="仿宋_GB2312" w:cs="Times New Roman"/>
          <w:snapToGrid w:val="0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snapToGrid w:val="0"/>
          <w:kern w:val="0"/>
          <w:sz w:val="28"/>
          <w:szCs w:val="28"/>
        </w:rPr>
        <w:t>区法院，区检察院。</w:t>
      </w:r>
    </w:p>
    <w:p>
      <w:pPr>
        <w:widowControl w:val="0"/>
        <w:pBdr>
          <w:top w:val="none" w:color="auto" w:sz="0" w:space="1"/>
          <w:left w:val="none" w:color="auto" w:sz="0" w:space="4"/>
          <w:bottom w:val="single" w:color="auto" w:sz="12" w:space="1"/>
          <w:right w:val="none" w:color="auto" w:sz="0" w:space="4"/>
          <w:between w:val="none" w:color="auto" w:sz="0" w:space="0"/>
        </w:pBdr>
        <w:spacing w:line="480" w:lineRule="exact"/>
        <w:ind w:firstLine="280" w:firstLineChars="100"/>
        <w:jc w:val="both"/>
        <w:textAlignment w:val="center"/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</w:rPr>
        <w:t xml:space="preserve">淄博市张店区人民政府办公室       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仿宋_GB2312"/>
          <w:snapToGrid w:val="0"/>
          <w:kern w:val="0"/>
          <w:sz w:val="28"/>
          <w:szCs w:val="28"/>
        </w:rPr>
        <w:t>20</w:t>
      </w:r>
      <w:r>
        <w:rPr>
          <w:rFonts w:hint="eastAsia" w:ascii="Times New Roman" w:hAnsi="Times New Roman" w:eastAsia="仿宋_GB2312" w:cs="仿宋_GB2312"/>
          <w:snapToGrid w:val="0"/>
          <w:kern w:val="0"/>
          <w:sz w:val="28"/>
          <w:szCs w:val="28"/>
          <w:lang w:val="en-US" w:eastAsia="zh-CN"/>
        </w:rPr>
        <w:t>24</w:t>
      </w:r>
      <w:r>
        <w:rPr>
          <w:rFonts w:hint="eastAsia" w:ascii="Times New Roman" w:hAnsi="Times New Roman" w:eastAsia="仿宋_GB2312" w:cs="仿宋_GB2312"/>
          <w:snapToGrid w:val="0"/>
          <w:kern w:val="0"/>
          <w:sz w:val="28"/>
          <w:szCs w:val="28"/>
        </w:rPr>
        <w:t>年</w:t>
      </w:r>
      <w:r>
        <w:rPr>
          <w:rFonts w:hint="eastAsia" w:ascii="Times New Roman" w:hAnsi="Times New Roman" w:eastAsia="仿宋_GB2312" w:cs="仿宋_GB2312"/>
          <w:snapToGrid w:val="0"/>
          <w:kern w:val="0"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eastAsia="仿宋_GB2312" w:cs="仿宋_GB2312"/>
          <w:snapToGrid w:val="0"/>
          <w:kern w:val="0"/>
          <w:sz w:val="28"/>
          <w:szCs w:val="28"/>
        </w:rPr>
        <w:t>月</w:t>
      </w:r>
      <w:r>
        <w:rPr>
          <w:rFonts w:hint="eastAsia" w:ascii="Times New Roman" w:hAnsi="Times New Roman" w:eastAsia="仿宋_GB2312" w:cs="仿宋_GB2312"/>
          <w:snapToGrid w:val="0"/>
          <w:kern w:val="0"/>
          <w:sz w:val="28"/>
          <w:szCs w:val="28"/>
          <w:lang w:val="en-US" w:eastAsia="zh-CN"/>
        </w:rPr>
        <w:t>8</w:t>
      </w:r>
      <w:r>
        <w:rPr>
          <w:rFonts w:hint="eastAsia" w:ascii="Times New Roman" w:hAnsi="Times New Roman" w:eastAsia="仿宋_GB2312" w:cs="仿宋_GB2312"/>
          <w:snapToGrid w:val="0"/>
          <w:kern w:val="0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474" w:bottom="1984" w:left="1587" w:header="851" w:footer="153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ˎ̥">
    <w:altName w:val="华文仿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-144145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35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BC&#10;BdFg1gAAAAgBAAAPAAAAAAAAAAEAIAAAADgAAABkcnMvZG93bnJldi54bWxQSwECFAAUAAAACACH&#10;TuJApv0v1NcBAACRAwAADgAAAAAAAAABACAAAAA7AQAAZHJzL2Uyb0RvYy54bWxQSwUGAAAAAAYA&#10;BgBZAQAAh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zYmNmZGYwZWRmNzRjYjQ0ZGE5NjhkZDM5MDlmNDgifQ=="/>
  </w:docVars>
  <w:rsids>
    <w:rsidRoot w:val="00E848D2"/>
    <w:rsid w:val="00012E11"/>
    <w:rsid w:val="00027BCC"/>
    <w:rsid w:val="000353BC"/>
    <w:rsid w:val="00044A2A"/>
    <w:rsid w:val="0004526A"/>
    <w:rsid w:val="000555DC"/>
    <w:rsid w:val="00063BE1"/>
    <w:rsid w:val="00084C81"/>
    <w:rsid w:val="000D23C1"/>
    <w:rsid w:val="000E6532"/>
    <w:rsid w:val="000E6753"/>
    <w:rsid w:val="00126026"/>
    <w:rsid w:val="00131810"/>
    <w:rsid w:val="00191BE1"/>
    <w:rsid w:val="001C6377"/>
    <w:rsid w:val="001F783C"/>
    <w:rsid w:val="00205066"/>
    <w:rsid w:val="00217B7D"/>
    <w:rsid w:val="00217FF0"/>
    <w:rsid w:val="002406BC"/>
    <w:rsid w:val="00275C1B"/>
    <w:rsid w:val="00285902"/>
    <w:rsid w:val="002C0930"/>
    <w:rsid w:val="002C5FF2"/>
    <w:rsid w:val="002F5420"/>
    <w:rsid w:val="003124AC"/>
    <w:rsid w:val="00314841"/>
    <w:rsid w:val="00314EF7"/>
    <w:rsid w:val="0037275D"/>
    <w:rsid w:val="003E56C3"/>
    <w:rsid w:val="003F644D"/>
    <w:rsid w:val="003F7359"/>
    <w:rsid w:val="00474EF2"/>
    <w:rsid w:val="0049288B"/>
    <w:rsid w:val="004C7C7B"/>
    <w:rsid w:val="004E1D07"/>
    <w:rsid w:val="005102ED"/>
    <w:rsid w:val="00582F43"/>
    <w:rsid w:val="005B6CB3"/>
    <w:rsid w:val="005C2448"/>
    <w:rsid w:val="005D1B55"/>
    <w:rsid w:val="00610C47"/>
    <w:rsid w:val="0061207F"/>
    <w:rsid w:val="00630B1B"/>
    <w:rsid w:val="006333A0"/>
    <w:rsid w:val="00643949"/>
    <w:rsid w:val="00683D4C"/>
    <w:rsid w:val="0069051C"/>
    <w:rsid w:val="006A3C6F"/>
    <w:rsid w:val="006B030B"/>
    <w:rsid w:val="006C4DE3"/>
    <w:rsid w:val="006C741E"/>
    <w:rsid w:val="006D12F4"/>
    <w:rsid w:val="007330BC"/>
    <w:rsid w:val="0077163E"/>
    <w:rsid w:val="007B56E5"/>
    <w:rsid w:val="007C0DB0"/>
    <w:rsid w:val="007C749E"/>
    <w:rsid w:val="007D4BC3"/>
    <w:rsid w:val="007E0D17"/>
    <w:rsid w:val="007F44B8"/>
    <w:rsid w:val="0081695F"/>
    <w:rsid w:val="00852E1C"/>
    <w:rsid w:val="0086218B"/>
    <w:rsid w:val="00874162"/>
    <w:rsid w:val="00880555"/>
    <w:rsid w:val="008A6DD0"/>
    <w:rsid w:val="008A7A87"/>
    <w:rsid w:val="008B201F"/>
    <w:rsid w:val="008B3E7E"/>
    <w:rsid w:val="008B5455"/>
    <w:rsid w:val="008C3270"/>
    <w:rsid w:val="008C36A2"/>
    <w:rsid w:val="008C7641"/>
    <w:rsid w:val="008D48ED"/>
    <w:rsid w:val="008F6B7A"/>
    <w:rsid w:val="00923668"/>
    <w:rsid w:val="009253A2"/>
    <w:rsid w:val="009434BD"/>
    <w:rsid w:val="009478FC"/>
    <w:rsid w:val="0095146D"/>
    <w:rsid w:val="009875B5"/>
    <w:rsid w:val="00995952"/>
    <w:rsid w:val="009E7FA1"/>
    <w:rsid w:val="009F3081"/>
    <w:rsid w:val="00A154CD"/>
    <w:rsid w:val="00A41CF2"/>
    <w:rsid w:val="00A5121D"/>
    <w:rsid w:val="00A657FD"/>
    <w:rsid w:val="00A85E59"/>
    <w:rsid w:val="00AA2EFD"/>
    <w:rsid w:val="00AC40C6"/>
    <w:rsid w:val="00AE1FBD"/>
    <w:rsid w:val="00AF2017"/>
    <w:rsid w:val="00B027BB"/>
    <w:rsid w:val="00B053C7"/>
    <w:rsid w:val="00B6401C"/>
    <w:rsid w:val="00BA24CA"/>
    <w:rsid w:val="00BD7EE1"/>
    <w:rsid w:val="00C05062"/>
    <w:rsid w:val="00C24AD2"/>
    <w:rsid w:val="00C62F47"/>
    <w:rsid w:val="00C8264F"/>
    <w:rsid w:val="00C8536A"/>
    <w:rsid w:val="00C91DF4"/>
    <w:rsid w:val="00CB1ABA"/>
    <w:rsid w:val="00CB7DCF"/>
    <w:rsid w:val="00CE034F"/>
    <w:rsid w:val="00CF3804"/>
    <w:rsid w:val="00D11161"/>
    <w:rsid w:val="00D20236"/>
    <w:rsid w:val="00D21496"/>
    <w:rsid w:val="00D5189C"/>
    <w:rsid w:val="00D75626"/>
    <w:rsid w:val="00D85900"/>
    <w:rsid w:val="00D91DB7"/>
    <w:rsid w:val="00DA1157"/>
    <w:rsid w:val="00DA3875"/>
    <w:rsid w:val="00DA7668"/>
    <w:rsid w:val="00DB479E"/>
    <w:rsid w:val="00DD72FB"/>
    <w:rsid w:val="00E06883"/>
    <w:rsid w:val="00E1003D"/>
    <w:rsid w:val="00E7485D"/>
    <w:rsid w:val="00E76CE0"/>
    <w:rsid w:val="00E848D2"/>
    <w:rsid w:val="00EE19AB"/>
    <w:rsid w:val="00EF1091"/>
    <w:rsid w:val="00F11ED5"/>
    <w:rsid w:val="00F208A7"/>
    <w:rsid w:val="00F22822"/>
    <w:rsid w:val="00F345A4"/>
    <w:rsid w:val="00F61F79"/>
    <w:rsid w:val="00F93DA3"/>
    <w:rsid w:val="00F9693A"/>
    <w:rsid w:val="00FA7001"/>
    <w:rsid w:val="00FB49C3"/>
    <w:rsid w:val="00FE0A3F"/>
    <w:rsid w:val="063F7B4D"/>
    <w:rsid w:val="099B4DEC"/>
    <w:rsid w:val="0C0C782C"/>
    <w:rsid w:val="17DF7B1B"/>
    <w:rsid w:val="28127C41"/>
    <w:rsid w:val="295D17E4"/>
    <w:rsid w:val="3C9B3D98"/>
    <w:rsid w:val="3CFF2960"/>
    <w:rsid w:val="3E8E1B0E"/>
    <w:rsid w:val="4E86609F"/>
    <w:rsid w:val="536611E1"/>
    <w:rsid w:val="56DF2712"/>
    <w:rsid w:val="7D3BF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1"/>
    <w:semiHidden/>
    <w:unhideWhenUsed/>
    <w:qFormat/>
    <w:uiPriority w:val="0"/>
    <w:pPr>
      <w:spacing w:after="120"/>
    </w:pPr>
    <w:rPr>
      <w:rFonts w:ascii="Calibri" w:hAnsi="Calibri" w:eastAsia="宋体" w:cs="Times New Roman"/>
      <w:szCs w:val="24"/>
    </w:rPr>
  </w:style>
  <w:style w:type="paragraph" w:styleId="4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正文文本 Char"/>
    <w:basedOn w:val="8"/>
    <w:link w:val="3"/>
    <w:semiHidden/>
    <w:qFormat/>
    <w:uiPriority w:val="0"/>
    <w:rPr>
      <w:rFonts w:ascii="Calibri" w:hAnsi="Calibri" w:eastAsia="宋体" w:cs="Times New Roman"/>
      <w:szCs w:val="24"/>
    </w:rPr>
  </w:style>
  <w:style w:type="character" w:customStyle="1" w:styleId="12">
    <w:name w:val="hzl141"/>
    <w:qFormat/>
    <w:uiPriority w:val="0"/>
    <w:rPr>
      <w:rFonts w:hint="default" w:ascii="ˎ̥" w:hAnsi="ˎ̥"/>
      <w:color w:val="003399"/>
      <w:sz w:val="21"/>
      <w:szCs w:val="21"/>
      <w:u w:val="none"/>
    </w:rPr>
  </w:style>
  <w:style w:type="character" w:customStyle="1" w:styleId="13">
    <w:name w:val="日期 Char"/>
    <w:basedOn w:val="8"/>
    <w:link w:val="4"/>
    <w:semiHidden/>
    <w:qFormat/>
    <w:uiPriority w:val="99"/>
  </w:style>
  <w:style w:type="character" w:customStyle="1" w:styleId="14">
    <w:name w:val="标题 3 Char"/>
    <w:basedOn w:val="8"/>
    <w:link w:val="2"/>
    <w:semiHidden/>
    <w:qFormat/>
    <w:uiPriority w:val="9"/>
    <w:rPr>
      <w:rFonts w:ascii="Calibri" w:hAnsi="Calibri" w:eastAsia="宋体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220</Words>
  <Characters>1254</Characters>
  <Lines>10</Lines>
  <Paragraphs>2</Paragraphs>
  <TotalTime>1</TotalTime>
  <ScaleCrop>false</ScaleCrop>
  <LinksUpToDate>false</LinksUpToDate>
  <CharactersWithSpaces>1472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2024-06-18T08:25:00Z</dcterms:created>
  <dc:creator>Windows 用户</dc:creator>
  <cp:lastModifiedBy>user</cp:lastModifiedBy>
  <cp:lastPrinted>2024-06-17T17:30:00Z</cp:lastPrinted>
  <dcterms:modified xsi:type="dcterms:W3CDTF">2024-07-09T15:10:32Z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7DD6A5D217C948EC9ADC1B4ACD887C34_13</vt:lpwstr>
  </property>
</Properties>
</file>