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18030" w:hAnsi="CESI宋体-GB18030"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18030" w:hAnsi="CESI宋体-GB18030"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18030" w:hAnsi="CESI宋体-GB18030" w:eastAsia="方正小标宋简体" w:cs="方正小标宋简体"/>
          <w:sz w:val="44"/>
          <w:szCs w:val="44"/>
          <w:lang w:val="en-US" w:eastAsia="zh-CN"/>
        </w:rPr>
      </w:pPr>
    </w:p>
    <w:p>
      <w:pPr>
        <w:pStyle w:val="2"/>
        <w:rPr>
          <w:rFonts w:hint="eastAsia" w:ascii="CESI宋体-GB18030" w:hAnsi="CESI宋体-GB18030" w:eastAsia="方正小标宋简体" w:cs="方正小标宋简体"/>
          <w:sz w:val="44"/>
          <w:szCs w:val="44"/>
          <w:lang w:val="en-US" w:eastAsia="zh-CN"/>
        </w:rPr>
      </w:pPr>
    </w:p>
    <w:p>
      <w:pPr>
        <w:rPr>
          <w:rFonts w:hint="eastAsia" w:ascii="CESI宋体-GB18030" w:hAnsi="CESI宋体-GB18030" w:eastAsia="方正小标宋简体" w:cs="方正小标宋简体"/>
          <w:sz w:val="44"/>
          <w:szCs w:val="44"/>
          <w:lang w:val="en-US" w:eastAsia="zh-CN"/>
        </w:rPr>
      </w:pPr>
    </w:p>
    <w:p>
      <w:pPr>
        <w:pStyle w:val="2"/>
        <w:rPr>
          <w:rFonts w:hint="eastAsia" w:ascii="CESI宋体-GB18030" w:hAnsi="CESI宋体-GB18030"/>
          <w:lang w:val="en-US" w:eastAsia="zh-CN"/>
        </w:rPr>
      </w:pPr>
    </w:p>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CESI宋体-GB18030" w:hAnsi="CESI宋体-GB18030" w:eastAsia="CESI仿宋-GB18030" w:cs="CESI仿宋-GB18030"/>
          <w:spacing w:val="10"/>
          <w:sz w:val="32"/>
        </w:rPr>
      </w:pPr>
      <w:r>
        <w:rPr>
          <w:rFonts w:hint="eastAsia" w:ascii="CESI宋体-GB18030" w:hAnsi="CESI宋体-GB18030" w:eastAsia="CESI仿宋-GB18030" w:cs="CESI仿宋-GB18030"/>
          <w:spacing w:val="10"/>
          <w:sz w:val="32"/>
        </w:rPr>
        <w:t>张政</w:t>
      </w:r>
      <w:r>
        <w:rPr>
          <w:rFonts w:hint="eastAsia" w:ascii="CESI宋体-GB18030" w:hAnsi="CESI宋体-GB18030" w:eastAsia="CESI仿宋-GB18030" w:cs="CESI仿宋-GB18030"/>
          <w:spacing w:val="10"/>
          <w:sz w:val="32"/>
          <w:lang w:eastAsia="zh-CN"/>
        </w:rPr>
        <w:t>办</w:t>
      </w:r>
      <w:bookmarkStart w:id="0" w:name="_GoBack"/>
      <w:bookmarkEnd w:id="0"/>
      <w:r>
        <w:rPr>
          <w:rFonts w:hint="eastAsia" w:ascii="CESI宋体-GB18030" w:hAnsi="CESI宋体-GB18030" w:eastAsia="CESI仿宋-GB18030" w:cs="CESI仿宋-GB18030"/>
          <w:spacing w:val="10"/>
          <w:sz w:val="32"/>
        </w:rPr>
        <w:t>字〔20</w:t>
      </w:r>
      <w:r>
        <w:rPr>
          <w:rFonts w:hint="eastAsia" w:ascii="CESI宋体-GB18030" w:hAnsi="CESI宋体-GB18030" w:eastAsia="CESI仿宋-GB18030" w:cs="CESI仿宋-GB18030"/>
          <w:spacing w:val="10"/>
          <w:sz w:val="32"/>
          <w:lang w:val="en-US" w:eastAsia="zh-CN"/>
        </w:rPr>
        <w:t>22</w:t>
      </w:r>
      <w:r>
        <w:rPr>
          <w:rFonts w:hint="eastAsia" w:ascii="CESI宋体-GB18030" w:hAnsi="CESI宋体-GB18030" w:eastAsia="CESI仿宋-GB18030" w:cs="CESI仿宋-GB18030"/>
          <w:spacing w:val="10"/>
          <w:sz w:val="32"/>
        </w:rPr>
        <w:t>〕</w:t>
      </w:r>
      <w:r>
        <w:rPr>
          <w:rFonts w:hint="eastAsia" w:ascii="CESI宋体-GB18030" w:hAnsi="CESI宋体-GB18030" w:eastAsia="CESI仿宋-GB18030" w:cs="CESI仿宋-GB18030"/>
          <w:spacing w:val="10"/>
          <w:sz w:val="32"/>
          <w:lang w:val="en-US" w:eastAsia="zh-CN"/>
        </w:rPr>
        <w:t>19</w:t>
      </w:r>
      <w:r>
        <w:rPr>
          <w:rFonts w:hint="eastAsia" w:ascii="CESI宋体-GB18030" w:hAnsi="CESI宋体-GB18030" w:eastAsia="CESI仿宋-GB18030" w:cs="CESI仿宋-GB18030"/>
          <w:spacing w:val="10"/>
          <w:sz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18030" w:hAnsi="CESI宋体-GB18030"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18030" w:hAnsi="CESI宋体-GB18030" w:eastAsia="方正小标宋简体" w:cs="方正小标宋简体"/>
          <w:sz w:val="44"/>
          <w:szCs w:val="44"/>
        </w:rPr>
      </w:pPr>
      <w:r>
        <w:rPr>
          <w:rFonts w:hint="eastAsia" w:ascii="CESI宋体-GB18030" w:hAnsi="CESI宋体-GB18030" w:eastAsia="方正小标宋简体" w:cs="方正小标宋简体"/>
          <w:sz w:val="44"/>
          <w:szCs w:val="44"/>
          <w:lang w:val="en-US" w:eastAsia="zh-CN"/>
        </w:rPr>
        <w:t xml:space="preserve">张店区人民政府办公室 </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18030" w:hAnsi="CESI宋体-GB18030" w:eastAsia="方正小标宋简体" w:cs="方正小标宋简体"/>
          <w:sz w:val="44"/>
          <w:szCs w:val="44"/>
        </w:rPr>
      </w:pPr>
      <w:r>
        <w:rPr>
          <w:rFonts w:hint="default" w:ascii="CESI宋体-GB18030" w:hAnsi="CESI宋体-GB18030" w:eastAsia="方正小标宋简体" w:cs="方正小标宋简体"/>
          <w:sz w:val="44"/>
          <w:szCs w:val="44"/>
          <w:lang w:val="en-US" w:eastAsia="zh-CN"/>
        </w:rPr>
        <w:t>关于印发</w:t>
      </w:r>
      <w:r>
        <w:rPr>
          <w:rFonts w:hint="eastAsia" w:ascii="CESI宋体-GB18030" w:hAnsi="CESI宋体-GB18030" w:eastAsia="方正小标宋简体" w:cs="方正小标宋简体"/>
          <w:sz w:val="44"/>
          <w:szCs w:val="44"/>
          <w:lang w:val="en-US" w:eastAsia="zh-CN"/>
        </w:rPr>
        <w:t>张店区</w:t>
      </w:r>
      <w:r>
        <w:rPr>
          <w:rFonts w:hint="default" w:ascii="CESI宋体-GB18030" w:hAnsi="CESI宋体-GB18030" w:eastAsia="方正小标宋简体" w:cs="方正小标宋简体"/>
          <w:sz w:val="44"/>
          <w:szCs w:val="44"/>
          <w:lang w:val="en-US" w:eastAsia="zh-CN"/>
        </w:rPr>
        <w:t xml:space="preserve">自建房安全专项整治 </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CESI宋体-GB18030" w:hAnsi="CESI宋体-GB18030" w:eastAsia="方正小标宋简体" w:cs="方正小标宋简体"/>
          <w:sz w:val="44"/>
          <w:szCs w:val="44"/>
          <w:lang w:val="en-US" w:eastAsia="zh-CN"/>
        </w:rPr>
      </w:pPr>
      <w:r>
        <w:rPr>
          <w:rFonts w:hint="default" w:ascii="CESI宋体-GB18030" w:hAnsi="CESI宋体-GB18030" w:eastAsia="方正小标宋简体" w:cs="方正小标宋简体"/>
          <w:sz w:val="44"/>
          <w:szCs w:val="44"/>
          <w:lang w:val="en-US" w:eastAsia="zh-CN"/>
        </w:rPr>
        <w:t xml:space="preserve">实施方案的通知 </w:t>
      </w:r>
    </w:p>
    <w:p>
      <w:pPr>
        <w:pStyle w:val="5"/>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lang w:val="en-US" w:eastAsia="zh-CN"/>
        </w:rPr>
        <w:t xml:space="preserve">各镇政府、街道办事处，区政府各部门，各有关单位：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lang w:val="en-US" w:eastAsia="zh-CN"/>
        </w:rPr>
        <w:t xml:space="preserve">《张店区自建房安全专项整治实施方案》已经区政府同意， 现印发给你们，请结合实际认真贯彻执行。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lang w:val="en-US" w:eastAsia="zh-CN"/>
        </w:rPr>
        <w:t xml:space="preserve">                         张店区人民政府办公室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lang w:val="en-US" w:eastAsia="zh-CN"/>
        </w:rPr>
        <w:t xml:space="preserve">2022年 8月17日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lang w:val="en-US" w:eastAsia="zh-CN"/>
        </w:rPr>
      </w:pPr>
      <w:r>
        <w:rPr>
          <w:rFonts w:hint="eastAsia" w:ascii="CESI宋体-GB18030" w:hAnsi="CESI宋体-GB18030" w:eastAsia="CESI仿宋-GB18030" w:cs="CESI仿宋-GB18030"/>
          <w:sz w:val="32"/>
          <w:szCs w:val="32"/>
          <w:lang w:val="en-US" w:eastAsia="zh-CN"/>
        </w:rPr>
        <w:t xml:space="preserve">（此件公开发布）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160" w:firstLineChars="1300"/>
        <w:textAlignment w:val="auto"/>
        <w:rPr>
          <w:rFonts w:hint="eastAsia" w:ascii="CESI宋体-GB18030" w:hAnsi="CESI宋体-GB18030" w:eastAsia="CESI仿宋-GB18030" w:cs="CESI仿宋-GB1803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CESI宋体-GB18030" w:hAnsi="CESI宋体-GB18030" w:eastAsia="CESI仿宋-GB18030" w:cs="CESI仿宋-GB18030"/>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18030" w:hAnsi="CESI宋体-GB18030" w:eastAsia="方正小标宋简体" w:cs="方正小标宋简体"/>
          <w:sz w:val="44"/>
          <w:szCs w:val="44"/>
          <w:lang w:eastAsia="zh-CN"/>
        </w:rPr>
      </w:pPr>
      <w:r>
        <w:rPr>
          <w:rFonts w:hint="eastAsia" w:ascii="CESI宋体-GB18030" w:hAnsi="CESI宋体-GB18030" w:eastAsia="方正小标宋简体" w:cs="方正小标宋简体"/>
          <w:sz w:val="44"/>
          <w:szCs w:val="44"/>
          <w:lang w:eastAsia="zh-CN"/>
        </w:rPr>
        <w:t>张店区</w:t>
      </w:r>
      <w:r>
        <w:rPr>
          <w:rFonts w:hint="eastAsia" w:ascii="CESI宋体-GB18030" w:hAnsi="CESI宋体-GB18030" w:eastAsia="方正小标宋简体" w:cs="方正小标宋简体"/>
          <w:sz w:val="44"/>
          <w:szCs w:val="44"/>
        </w:rPr>
        <w:t>自建房安全专项整治实施方案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18030" w:hAnsi="CESI宋体-GB18030"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为深入贯彻习近平总书记关于安全生产的重要指示批示精神，全面落实《国务院办公厅关于印发全国自建房安全专项整治工作方案的通知》（国办发明电〔2022〕10号）、《山东省人民政府办公厅关于印发全省自建房安全专项整治实施方案的通知》（鲁政办字〔2022〕65号）</w:t>
      </w:r>
      <w:r>
        <w:rPr>
          <w:rFonts w:hint="eastAsia" w:ascii="CESI宋体-GB18030" w:hAnsi="CESI宋体-GB18030" w:eastAsia="CESI仿宋-GB18030" w:cs="CESI仿宋-GB18030"/>
          <w:sz w:val="32"/>
          <w:szCs w:val="32"/>
          <w:lang w:eastAsia="zh-CN"/>
        </w:rPr>
        <w:t>、《淄博市人民政府办公室</w:t>
      </w:r>
      <w:r>
        <w:rPr>
          <w:rFonts w:hint="eastAsia" w:ascii="CESI宋体-GB18030" w:hAnsi="CESI宋体-GB18030" w:eastAsia="CESI仿宋-GB18030" w:cs="CESI仿宋-GB18030"/>
          <w:sz w:val="32"/>
          <w:szCs w:val="32"/>
        </w:rPr>
        <w:t>关于印发</w:t>
      </w:r>
      <w:r>
        <w:rPr>
          <w:rFonts w:hint="eastAsia" w:ascii="CESI宋体-GB18030" w:hAnsi="CESI宋体-GB18030" w:eastAsia="CESI仿宋-GB18030" w:cs="CESI仿宋-GB18030"/>
          <w:sz w:val="32"/>
          <w:szCs w:val="32"/>
          <w:lang w:eastAsia="zh-CN"/>
        </w:rPr>
        <w:t>淄博市</w:t>
      </w:r>
      <w:r>
        <w:rPr>
          <w:rFonts w:hint="eastAsia" w:ascii="CESI宋体-GB18030" w:hAnsi="CESI宋体-GB18030" w:eastAsia="CESI仿宋-GB18030" w:cs="CESI仿宋-GB18030"/>
          <w:sz w:val="32"/>
          <w:szCs w:val="32"/>
        </w:rPr>
        <w:t>自建房安全专项整治实施方案的通知</w:t>
      </w:r>
      <w:r>
        <w:rPr>
          <w:rFonts w:hint="eastAsia" w:ascii="CESI宋体-GB18030" w:hAnsi="CESI宋体-GB18030" w:eastAsia="CESI仿宋-GB18030" w:cs="CESI仿宋-GB18030"/>
          <w:sz w:val="32"/>
          <w:szCs w:val="32"/>
          <w:lang w:eastAsia="zh-CN"/>
        </w:rPr>
        <w:t>》</w:t>
      </w:r>
      <w:r>
        <w:rPr>
          <w:rFonts w:hint="eastAsia" w:ascii="CESI宋体-GB18030" w:hAnsi="CESI宋体-GB18030" w:eastAsia="CESI仿宋-GB18030" w:cs="CESI仿宋-GB18030"/>
          <w:sz w:val="32"/>
          <w:szCs w:val="32"/>
        </w:rPr>
        <w:t>（</w:t>
      </w:r>
      <w:r>
        <w:rPr>
          <w:rFonts w:hint="eastAsia" w:ascii="CESI宋体-GB18030" w:hAnsi="CESI宋体-GB18030" w:eastAsia="CESI仿宋-GB18030" w:cs="CESI仿宋-GB18030"/>
          <w:sz w:val="32"/>
          <w:szCs w:val="32"/>
          <w:lang w:eastAsia="zh-CN"/>
        </w:rPr>
        <w:t>淄</w:t>
      </w:r>
      <w:r>
        <w:rPr>
          <w:rFonts w:hint="eastAsia" w:ascii="CESI宋体-GB18030" w:hAnsi="CESI宋体-GB18030" w:eastAsia="CESI仿宋-GB18030" w:cs="CESI仿宋-GB18030"/>
          <w:sz w:val="32"/>
          <w:szCs w:val="32"/>
        </w:rPr>
        <w:t>政办字〔2022〕</w:t>
      </w:r>
      <w:r>
        <w:rPr>
          <w:rFonts w:hint="eastAsia" w:ascii="CESI宋体-GB18030" w:hAnsi="CESI宋体-GB18030" w:eastAsia="CESI仿宋-GB18030" w:cs="CESI仿宋-GB18030"/>
          <w:sz w:val="32"/>
          <w:szCs w:val="32"/>
          <w:lang w:val="en-US" w:eastAsia="zh-CN"/>
        </w:rPr>
        <w:t>39</w:t>
      </w:r>
      <w:r>
        <w:rPr>
          <w:rFonts w:hint="eastAsia" w:ascii="CESI宋体-GB18030" w:hAnsi="CESI宋体-GB18030" w:eastAsia="CESI仿宋-GB18030" w:cs="CESI仿宋-GB18030"/>
          <w:sz w:val="32"/>
          <w:szCs w:val="32"/>
        </w:rPr>
        <w:t>号）部署要求，扎实推进全</w:t>
      </w:r>
      <w:r>
        <w:rPr>
          <w:rFonts w:hint="eastAsia" w:ascii="CESI宋体-GB18030" w:hAnsi="CESI宋体-GB18030" w:eastAsia="CESI仿宋-GB18030" w:cs="CESI仿宋-GB18030"/>
          <w:sz w:val="32"/>
          <w:szCs w:val="32"/>
          <w:lang w:eastAsia="zh-CN"/>
        </w:rPr>
        <w:t>区</w:t>
      </w:r>
      <w:r>
        <w:rPr>
          <w:rFonts w:hint="eastAsia" w:ascii="CESI宋体-GB18030" w:hAnsi="CESI宋体-GB18030" w:eastAsia="CESI仿宋-GB18030" w:cs="CESI仿宋-GB18030"/>
          <w:sz w:val="32"/>
          <w:szCs w:val="32"/>
        </w:rPr>
        <w:t>自建房安全专项整治，结合我</w:t>
      </w:r>
      <w:r>
        <w:rPr>
          <w:rFonts w:hint="eastAsia" w:ascii="CESI宋体-GB18030" w:hAnsi="CESI宋体-GB18030" w:eastAsia="CESI仿宋-GB18030" w:cs="CESI仿宋-GB18030"/>
          <w:sz w:val="32"/>
          <w:szCs w:val="32"/>
          <w:lang w:eastAsia="zh-CN"/>
        </w:rPr>
        <w:t>区</w:t>
      </w:r>
      <w:r>
        <w:rPr>
          <w:rFonts w:hint="eastAsia" w:ascii="CESI宋体-GB18030" w:hAnsi="CESI宋体-GB18030" w:eastAsia="CESI仿宋-GB18030" w:cs="CESI仿宋-GB18030"/>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黑体" w:cs="黑体"/>
          <w:sz w:val="32"/>
          <w:szCs w:val="32"/>
        </w:rPr>
      </w:pPr>
      <w:r>
        <w:rPr>
          <w:rFonts w:hint="eastAsia" w:ascii="CESI宋体-GB18030" w:hAnsi="CESI宋体-GB18030"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以习近平新时代中国特色社会主义思想为指导，牢固树立以人民为中心的发展思想，按照党中央、国务院决策部署，认真落实省市</w:t>
      </w:r>
      <w:r>
        <w:rPr>
          <w:rFonts w:hint="eastAsia" w:ascii="CESI宋体-GB18030" w:hAnsi="CESI宋体-GB18030" w:eastAsia="CESI仿宋-GB18030" w:cs="CESI仿宋-GB18030"/>
          <w:sz w:val="32"/>
          <w:szCs w:val="32"/>
          <w:lang w:eastAsia="zh-CN"/>
        </w:rPr>
        <w:t>区</w:t>
      </w:r>
      <w:r>
        <w:rPr>
          <w:rFonts w:hint="eastAsia" w:ascii="CESI宋体-GB18030" w:hAnsi="CESI宋体-GB18030" w:eastAsia="CESI仿宋-GB18030" w:cs="CESI仿宋-GB18030"/>
          <w:sz w:val="32"/>
          <w:szCs w:val="32"/>
        </w:rPr>
        <w:t>工作安排，坚持统筹发展和安全，深刻汲取事故教训，对全</w:t>
      </w:r>
      <w:r>
        <w:rPr>
          <w:rFonts w:hint="eastAsia" w:ascii="CESI宋体-GB18030" w:hAnsi="CESI宋体-GB18030" w:eastAsia="CESI仿宋-GB18030" w:cs="CESI仿宋-GB18030"/>
          <w:sz w:val="32"/>
          <w:szCs w:val="32"/>
          <w:lang w:eastAsia="zh-CN"/>
        </w:rPr>
        <w:t>区</w:t>
      </w:r>
      <w:r>
        <w:rPr>
          <w:rFonts w:hint="eastAsia" w:ascii="CESI宋体-GB18030" w:hAnsi="CESI宋体-GB18030" w:eastAsia="CESI仿宋-GB18030" w:cs="CESI仿宋-GB18030"/>
          <w:sz w:val="32"/>
          <w:szCs w:val="32"/>
        </w:rPr>
        <w:t>自建房全面排查整治、全面消除隐患，坚决防范重特大事故发生，切实保障人民群众生命财产安全和社会大局稳定。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黑体" w:cs="黑体"/>
          <w:sz w:val="32"/>
          <w:szCs w:val="32"/>
        </w:rPr>
      </w:pPr>
      <w:r>
        <w:rPr>
          <w:rFonts w:hint="eastAsia" w:ascii="CESI宋体-GB18030" w:hAnsi="CESI宋体-GB18030" w:eastAsia="黑体" w:cs="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按照“三管三必须”和“谁拥有谁负责、谁使用谁负责、谁主管谁负责、谁审批谁负责”的原则，压实“四方责任”（产权人主体责任、使用人安全责任、相关部门监管责任、党委政府属地责任），坚持排查与整治并重，边排查、边整治，有序开展排查整治工作，力争用3年左右时间，依法依规彻查彻改自建房安全隐患，建立健全常态化自建房建设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黑体" w:cs="黑体"/>
          <w:sz w:val="32"/>
          <w:szCs w:val="32"/>
        </w:rPr>
      </w:pPr>
      <w:r>
        <w:rPr>
          <w:rFonts w:hint="eastAsia" w:ascii="CESI宋体-GB18030" w:hAnsi="CESI宋体-GB18030" w:eastAsia="黑体" w:cs="黑体"/>
          <w:sz w:val="32"/>
          <w:szCs w:val="32"/>
        </w:rPr>
        <w:t>三、整治重点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楷体_GB2312" w:cs="楷体_GB2312"/>
          <w:sz w:val="32"/>
          <w:szCs w:val="32"/>
        </w:rPr>
      </w:pPr>
      <w:r>
        <w:rPr>
          <w:rFonts w:hint="eastAsia" w:ascii="CESI宋体-GB18030" w:hAnsi="CESI宋体-GB18030" w:eastAsia="楷体_GB2312" w:cs="楷体_GB2312"/>
          <w:sz w:val="32"/>
          <w:szCs w:val="32"/>
        </w:rPr>
        <w:t>（一）排查整治范围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全</w:t>
      </w:r>
      <w:r>
        <w:rPr>
          <w:rFonts w:hint="eastAsia" w:ascii="CESI宋体-GB18030" w:hAnsi="CESI宋体-GB18030" w:eastAsia="CESI仿宋-GB18030" w:cs="CESI仿宋-GB18030"/>
          <w:sz w:val="32"/>
          <w:szCs w:val="32"/>
          <w:lang w:eastAsia="zh-CN"/>
        </w:rPr>
        <w:t>区</w:t>
      </w:r>
      <w:r>
        <w:rPr>
          <w:rFonts w:hint="eastAsia" w:ascii="CESI宋体-GB18030" w:hAnsi="CESI宋体-GB18030" w:eastAsia="CESI仿宋-GB18030" w:cs="CESI仿宋-GB18030"/>
          <w:sz w:val="32"/>
          <w:szCs w:val="32"/>
        </w:rPr>
        <w:t>范围内城乡所有自建房，重点是城乡结合部、城中村、安置区、学校医院周边、工业园区、集贸市场、劳务市场、集中医学观察隔离点、工矿区、景区、铁路和国省道两侧、劳动密集型企业项目、在建项目周边等重点区域的自建房，聚焦“四无”自建房（无土地、规划、施工许可审批，无资质设计，无资质施工，无竣工验收），擅自改变结构、加高加层、开挖地下空间等违法改扩建的自建房，擅自改变使用功能、违规用于生产经营特别是改建改用为人员密集场所的自建房，以及临近使用年限的老旧自建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楷体_GB2312" w:cs="楷体_GB2312"/>
          <w:sz w:val="32"/>
          <w:szCs w:val="32"/>
        </w:rPr>
      </w:pPr>
      <w:r>
        <w:rPr>
          <w:rFonts w:hint="eastAsia" w:ascii="CESI宋体-GB18030" w:hAnsi="CESI宋体-GB18030" w:eastAsia="楷体_GB2312" w:cs="楷体_GB2312"/>
          <w:sz w:val="32"/>
          <w:szCs w:val="32"/>
        </w:rPr>
        <w:t>（二）排查整治内容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全面摸清居民自建房基本情况、建设情况、管理情况。重点排查房屋建设结构安全性（设计、施工、使用等）、使用安全性（各类经营许可、场所安全要求等）、合法合规性（土地、规划、建设等）等内容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基本信息方面。自建房地址、产权人（使用人）、层数、高度、面积、建造年代、结构类型、设计方式、施工方式、抗震设防、安全鉴定等信息。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结构安全方面。房屋周边是否存在地质灾害隐患，有无抗震构造措施，有无变形损伤、墙体裂缝、地基沉降、屋面塌陷等问题，是否存在结构严重损坏、可能失稳失载、影响使用安全等状况。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使用安全方面。是否存在擅自改变使用功能、改变结构、加高加层等改扩建行为，是否存在使用易燃可燃材料搭建、生产经营居住未分离等违反消防安全规定的情形，是否违规用作生产、经营，是否依法办理经营许可、落实场所安全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合法合规方面。土地性质、用地许可、规划许可、施工许可、消防审验、竣工验收、房屋产权等手续。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黑体" w:cs="黑体"/>
          <w:sz w:val="32"/>
          <w:szCs w:val="32"/>
        </w:rPr>
      </w:pPr>
      <w:r>
        <w:rPr>
          <w:rFonts w:hint="eastAsia" w:ascii="CESI宋体-GB18030" w:hAnsi="CESI宋体-GB18030" w:eastAsia="黑体" w:cs="黑体"/>
          <w:sz w:val="32"/>
          <w:szCs w:val="32"/>
        </w:rPr>
        <w:t>四、实施步骤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仿宋_GB2312"/>
          <w:sz w:val="32"/>
          <w:szCs w:val="32"/>
        </w:rPr>
      </w:pPr>
      <w:r>
        <w:rPr>
          <w:rFonts w:hint="eastAsia" w:ascii="CESI宋体-GB18030" w:hAnsi="CESI宋体-GB18030" w:eastAsia="仿宋_GB2312"/>
          <w:sz w:val="32"/>
          <w:szCs w:val="32"/>
        </w:rPr>
        <w:t>专项整治工作坚持边排查、边整治、边巩固、边提升，远近结合、标本兼治、压茬推进。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楷体_GB2312" w:cs="Times New Roman"/>
          <w:color w:val="auto"/>
          <w:sz w:val="32"/>
          <w:szCs w:val="32"/>
          <w:highlight w:val="none"/>
          <w:lang w:eastAsia="zh-CN"/>
        </w:rPr>
      </w:pPr>
      <w:r>
        <w:rPr>
          <w:rFonts w:hint="eastAsia" w:ascii="CESI宋体-GB18030" w:hAnsi="CESI宋体-GB18030" w:eastAsia="楷体_GB2312" w:cs="楷体_GB2312"/>
          <w:sz w:val="32"/>
          <w:szCs w:val="32"/>
          <w:lang w:eastAsia="zh-CN"/>
        </w:rPr>
        <w:t>（一）全面排查摸底</w:t>
      </w:r>
      <w:r>
        <w:rPr>
          <w:rFonts w:hint="eastAsia" w:ascii="CESI宋体-GB18030" w:hAnsi="CESI宋体-GB18030" w:eastAsia="楷体_GB2312" w:cs="Times New Roman"/>
          <w:color w:val="auto"/>
          <w:sz w:val="32"/>
          <w:szCs w:val="32"/>
          <w:highlight w:val="none"/>
          <w:lang w:eastAsia="zh-CN"/>
        </w:rPr>
        <w:t>（2023年6月底前）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1.排查初判（2023年3月底前）。在产权人（使用人）全面自查基础上，镇（街道）组织专业力量进行排查初判，“一楼一册、一户一档”建立排查台账。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2.复核评估（2023年4月底前）。</w:t>
      </w:r>
      <w:r>
        <w:rPr>
          <w:rFonts w:hint="eastAsia" w:ascii="CESI宋体-GB18030" w:hAnsi="CESI宋体-GB18030" w:eastAsia="CESI仿宋-GB18030" w:cs="CESI仿宋-GB18030"/>
          <w:sz w:val="32"/>
          <w:szCs w:val="32"/>
          <w:lang w:eastAsia="zh-CN"/>
        </w:rPr>
        <w:t>区工作专班</w:t>
      </w:r>
      <w:r>
        <w:rPr>
          <w:rFonts w:hint="eastAsia" w:ascii="CESI宋体-GB18030" w:hAnsi="CESI宋体-GB18030" w:eastAsia="CESI仿宋-GB18030" w:cs="CESI仿宋-GB18030"/>
          <w:sz w:val="32"/>
          <w:szCs w:val="32"/>
        </w:rPr>
        <w:t>对照排查内容，逐楼逐栋逐户梳理隐患问题，分级分类建立隐患问题台账。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3.安全鉴定（2023年5月底前）。</w:t>
      </w:r>
      <w:r>
        <w:rPr>
          <w:rFonts w:hint="eastAsia" w:ascii="CESI宋体-GB18030" w:hAnsi="CESI宋体-GB18030" w:eastAsia="CESI仿宋-GB18030" w:cs="CESI仿宋-GB18030"/>
          <w:sz w:val="32"/>
          <w:szCs w:val="32"/>
          <w:lang w:eastAsia="zh-CN"/>
        </w:rPr>
        <w:t>区工作专班</w:t>
      </w:r>
      <w:r>
        <w:rPr>
          <w:rFonts w:hint="eastAsia" w:ascii="CESI宋体-GB18030" w:hAnsi="CESI宋体-GB18030" w:eastAsia="CESI仿宋-GB18030" w:cs="CESI仿宋-GB18030"/>
          <w:sz w:val="32"/>
          <w:szCs w:val="32"/>
        </w:rPr>
        <w:t>统筹组织专业力量，对发现存在安全隐患的自建房，督促产权人（使用人）委托鉴定机构开展安全鉴定，鉴定机构对鉴定报告真实性、准确性负责。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4.组织“回头看”（2023年6月底前）。</w:t>
      </w:r>
      <w:r>
        <w:rPr>
          <w:rFonts w:hint="eastAsia" w:ascii="CESI宋体-GB18030" w:hAnsi="CESI宋体-GB18030" w:eastAsia="CESI仿宋-GB18030" w:cs="CESI仿宋-GB18030"/>
          <w:sz w:val="32"/>
          <w:szCs w:val="32"/>
          <w:lang w:eastAsia="zh-CN"/>
        </w:rPr>
        <w:t>区工作专班</w:t>
      </w:r>
      <w:r>
        <w:rPr>
          <w:rFonts w:hint="eastAsia" w:ascii="CESI宋体-GB18030" w:hAnsi="CESI宋体-GB18030" w:eastAsia="CESI仿宋-GB18030" w:cs="CESI仿宋-GB18030"/>
          <w:sz w:val="32"/>
          <w:szCs w:val="32"/>
        </w:rPr>
        <w:t>要对排查判定工作开展“回头看”，对辖区内自建房按照20%比例进行抽查复核，抽查要实现所有镇（街道）全覆盖，鉴定为C、D级房屋全覆盖。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5.严格管控。排查初判和复核评估应有专业力量参与，发现重大安全隐患，立即依法依规采取撤人、停用、封存等管控措施。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楷体_GB2312" w:cs="Times New Roman"/>
          <w:color w:val="auto"/>
          <w:sz w:val="32"/>
          <w:szCs w:val="32"/>
          <w:highlight w:val="none"/>
          <w:lang w:eastAsia="zh-CN"/>
        </w:rPr>
      </w:pPr>
      <w:r>
        <w:rPr>
          <w:rFonts w:hint="eastAsia" w:ascii="CESI宋体-GB18030" w:hAnsi="CESI宋体-GB18030" w:eastAsia="楷体_GB2312" w:cs="楷体_GB2312"/>
          <w:sz w:val="32"/>
          <w:szCs w:val="32"/>
          <w:lang w:eastAsia="zh-CN"/>
        </w:rPr>
        <w:t>（二）实施分类整治</w:t>
      </w:r>
      <w:r>
        <w:rPr>
          <w:rFonts w:hint="eastAsia" w:ascii="CESI宋体-GB18030" w:hAnsi="CESI宋体-GB18030" w:eastAsia="楷体_GB2312" w:cs="Times New Roman"/>
          <w:color w:val="auto"/>
          <w:sz w:val="32"/>
          <w:szCs w:val="32"/>
          <w:highlight w:val="none"/>
          <w:lang w:eastAsia="zh-CN"/>
        </w:rPr>
        <w:t>（2024年6月底前）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坚持产权人是房屋安全第一责任人，严格落实产权人（使用人）排查整治责任。依据鉴定结论，逐一制定整治方案，明确整治措施和时限，整治完成一户、销号一户。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1.对存在结构倒塌风险、危及公共安全的，立即停用并疏散群众，封闭处置、现场排险，应拆除的依法拆除。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2.对一般性隐患立查立改、随时消除，存在设计施工缺陷的，通过除险加固、限制用途等方式处理。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3.对因建房切坡造成地质灾害隐患的，采取工程治理、避让搬迁等措施。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4.对存在未取得土地、规划和建设等手续以及擅自改建加层、非法开挖地下空间等行为的，依法严厉查处。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5.对严重危及公共安全且拒不整改构成犯罪的，或故意隐瞒房屋安全状况、使用危房作为经营场所导致重大事故的，依法追究刑事责任。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楷体_GB2312" w:cs="Times New Roman"/>
          <w:color w:val="auto"/>
          <w:sz w:val="32"/>
          <w:szCs w:val="32"/>
          <w:highlight w:val="none"/>
          <w:lang w:eastAsia="zh-CN"/>
        </w:rPr>
      </w:pPr>
      <w:r>
        <w:rPr>
          <w:rFonts w:hint="eastAsia" w:ascii="CESI宋体-GB18030" w:hAnsi="CESI宋体-GB18030" w:eastAsia="楷体_GB2312" w:cs="楷体_GB2312"/>
          <w:sz w:val="32"/>
          <w:szCs w:val="32"/>
          <w:lang w:eastAsia="zh-CN"/>
        </w:rPr>
        <w:t>（三）健全长效机制</w:t>
      </w:r>
      <w:r>
        <w:rPr>
          <w:rFonts w:hint="eastAsia" w:ascii="CESI宋体-GB18030" w:hAnsi="CESI宋体-GB18030" w:eastAsia="楷体_GB2312" w:cs="Times New Roman"/>
          <w:color w:val="auto"/>
          <w:sz w:val="32"/>
          <w:szCs w:val="32"/>
          <w:highlight w:val="none"/>
          <w:lang w:eastAsia="zh-CN"/>
        </w:rPr>
        <w:t>（2024年12月底前）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1.压实主体责任。房屋产权人自建3层及以上房屋，以及经营性自建房必须依法依规经过专业设计和专业施工，严格执行房屋质量安全强制性标准。其他自建房开工前，建设单位或个人与乡村规划建设监督管理机构签订工程服务协议，选用合适的设计图纸及其配套基础形式，鼓励委托具有相应资质的施工企业或专业工匠施工。房屋产权人（使用人）在办理相关经营许可、开展经营活动前应依法依规取得房屋安全鉴定合格证明。要定期开展房屋安全检查，发现异常情况立即组织人员撤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2.加强审批监管。按照“谁审批谁负责”原则，落实自然资源和规划、住房城乡建设、农业农村、公安、消防、行政审批、市场监管等部门在用地、规划、建设、经营等环节的安全监管责任，通过部门联动实现房屋安全闭环管理。</w:t>
      </w:r>
      <w:r>
        <w:rPr>
          <w:rFonts w:hint="eastAsia" w:ascii="CESI宋体-GB18030" w:hAnsi="CESI宋体-GB18030" w:eastAsia="CESI仿宋-GB18030" w:cs="CESI仿宋-GB18030"/>
          <w:sz w:val="32"/>
          <w:szCs w:val="32"/>
          <w:lang w:eastAsia="zh-CN"/>
        </w:rPr>
        <w:t>镇（街道）</w:t>
      </w:r>
      <w:r>
        <w:rPr>
          <w:rFonts w:hint="eastAsia" w:ascii="CESI宋体-GB18030" w:hAnsi="CESI宋体-GB18030" w:eastAsia="CESI仿宋-GB18030" w:cs="CESI仿宋-GB18030"/>
          <w:sz w:val="32"/>
          <w:szCs w:val="32"/>
        </w:rPr>
        <w:t>及相关部门严格自建房用于经营的审批监管，存在违法建设、违法违规审批问题的自建房不得用于生产经营。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3.夯实基层基础。加强镇（街道）乡村建设管理机构建设，吸收建筑、土木、市政、工程管理等专业技术人员充实到乡村建设监督管理队伍，切实配齐配强监管人员力量。进一步明确并强化有关部门房屋安全管理职责，依托镇（街道）村镇建设、农业综合服务、自然资源和规划等机构，统筹加强自建房质量安全监管。落实镇（街道）属地责任，发挥城管、村（社区）“两委”、物业前哨探头作用，健全房屋安全管理员和网格化动态管理制度，发现隐患督促产权人（使用人）及时整改、及时消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4.建立制度体系。推动健全农村房屋建设管理和城镇房屋安全管理相关法规，完善房屋质量安全强制性标准，加强房屋安全鉴定机构和从业人员管理，研究建立房屋定期体检、房屋养老金和房屋质量保险等制度。加快建设房屋安全管理信息系统，利用空天地一体化监测手段，实现房屋全链条、全要素统一上图入库，建立房屋全生命周期管理机制，提升房屋安全动态监测、智能预警、应急救援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黑体" w:cs="黑体"/>
          <w:sz w:val="32"/>
          <w:szCs w:val="32"/>
        </w:rPr>
      </w:pPr>
      <w:r>
        <w:rPr>
          <w:rFonts w:hint="eastAsia" w:ascii="CESI宋体-GB18030" w:hAnsi="CESI宋体-GB18030" w:eastAsia="黑体" w:cs="黑体"/>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楷体_GB2312" w:cs="楷体_GB2312"/>
          <w:sz w:val="32"/>
          <w:szCs w:val="32"/>
        </w:rPr>
        <w:t>（一）加强组织领导。</w:t>
      </w:r>
      <w:r>
        <w:rPr>
          <w:rFonts w:hint="eastAsia" w:ascii="CESI宋体-GB18030" w:hAnsi="CESI宋体-GB18030" w:eastAsia="CESI仿宋-GB18030" w:cs="CESI仿宋-GB18030"/>
          <w:sz w:val="32"/>
          <w:szCs w:val="32"/>
        </w:rPr>
        <w:t>充分发挥</w:t>
      </w:r>
      <w:r>
        <w:rPr>
          <w:rFonts w:hint="eastAsia" w:ascii="CESI宋体-GB18030" w:hAnsi="CESI宋体-GB18030" w:eastAsia="CESI仿宋-GB18030" w:cs="CESI仿宋-GB18030"/>
          <w:sz w:val="32"/>
          <w:szCs w:val="32"/>
          <w:lang w:eastAsia="zh-CN"/>
        </w:rPr>
        <w:t>区</w:t>
      </w:r>
      <w:r>
        <w:rPr>
          <w:rFonts w:hint="eastAsia" w:ascii="CESI宋体-GB18030" w:hAnsi="CESI宋体-GB18030" w:eastAsia="CESI仿宋-GB18030" w:cs="CESI仿宋-GB18030"/>
          <w:sz w:val="32"/>
          <w:szCs w:val="32"/>
        </w:rPr>
        <w:t>自建房安全专项整治工作</w:t>
      </w:r>
      <w:r>
        <w:rPr>
          <w:rFonts w:hint="eastAsia" w:ascii="CESI宋体-GB18030" w:hAnsi="CESI宋体-GB18030" w:eastAsia="CESI仿宋-GB18030" w:cs="CESI仿宋-GB18030"/>
          <w:sz w:val="32"/>
          <w:szCs w:val="32"/>
          <w:lang w:eastAsia="zh-CN"/>
        </w:rPr>
        <w:t>专班</w:t>
      </w:r>
      <w:r>
        <w:rPr>
          <w:rFonts w:hint="eastAsia" w:ascii="CESI宋体-GB18030" w:hAnsi="CESI宋体-GB18030" w:eastAsia="CESI仿宋-GB18030" w:cs="CESI仿宋-GB18030"/>
          <w:sz w:val="32"/>
          <w:szCs w:val="32"/>
        </w:rPr>
        <w:t>统筹协调作用，认真履行职责、加强统筹协调、强化协作配合，从有关成员单位抽调1</w:t>
      </w:r>
      <w:r>
        <w:rPr>
          <w:rFonts w:hint="eastAsia" w:ascii="CESI宋体-GB18030" w:hAnsi="CESI宋体-GB18030" w:eastAsia="CESI仿宋-GB18030" w:cs="CESI仿宋-GB18030"/>
          <w:sz w:val="32"/>
          <w:szCs w:val="32"/>
          <w:lang w:val="en-US" w:eastAsia="zh-CN"/>
        </w:rPr>
        <w:t>-</w:t>
      </w:r>
      <w:r>
        <w:rPr>
          <w:rFonts w:hint="eastAsia" w:ascii="CESI宋体-GB18030" w:hAnsi="CESI宋体-GB18030" w:eastAsia="CESI仿宋-GB18030" w:cs="CESI仿宋-GB18030"/>
          <w:sz w:val="32"/>
          <w:szCs w:val="32"/>
        </w:rPr>
        <w:t>2名业务骨干，实行集中办公</w:t>
      </w:r>
      <w:r>
        <w:rPr>
          <w:rFonts w:hint="eastAsia" w:ascii="CESI宋体-GB18030" w:hAnsi="CESI宋体-GB18030" w:eastAsia="CESI仿宋-GB18030" w:cs="CESI仿宋-GB18030"/>
          <w:sz w:val="32"/>
          <w:szCs w:val="32"/>
          <w:lang w:eastAsia="zh-CN"/>
        </w:rPr>
        <w:t>，</w:t>
      </w:r>
      <w:r>
        <w:rPr>
          <w:rFonts w:hint="eastAsia" w:ascii="CESI宋体-GB18030" w:hAnsi="CESI宋体-GB18030" w:eastAsia="CESI仿宋-GB18030" w:cs="CESI仿宋-GB18030"/>
          <w:sz w:val="32"/>
          <w:szCs w:val="32"/>
        </w:rPr>
        <w:t>紧扣工作目标和整治重点，严卡时间任务节点，全面负责组织实施专项整治工作。坚持</w:t>
      </w:r>
      <w:r>
        <w:rPr>
          <w:rFonts w:hint="eastAsia" w:ascii="CESI宋体-GB18030" w:hAnsi="CESI宋体-GB18030" w:eastAsia="CESI仿宋-GB18030" w:cs="CESI仿宋-GB18030"/>
          <w:sz w:val="32"/>
          <w:szCs w:val="32"/>
          <w:lang w:eastAsia="zh-CN"/>
        </w:rPr>
        <w:t>区</w:t>
      </w:r>
      <w:r>
        <w:rPr>
          <w:rFonts w:hint="eastAsia" w:ascii="CESI宋体-GB18030" w:hAnsi="CESI宋体-GB18030" w:eastAsia="CESI仿宋-GB18030" w:cs="CESI仿宋-GB18030"/>
          <w:sz w:val="32"/>
          <w:szCs w:val="32"/>
        </w:rPr>
        <w:t>负总责、部门分工负责、各</w:t>
      </w:r>
      <w:r>
        <w:rPr>
          <w:rFonts w:hint="eastAsia" w:ascii="CESI宋体-GB18030" w:hAnsi="CESI宋体-GB18030" w:eastAsia="CESI仿宋-GB18030" w:cs="CESI仿宋-GB18030"/>
          <w:sz w:val="32"/>
          <w:szCs w:val="32"/>
          <w:lang w:eastAsia="zh-CN"/>
        </w:rPr>
        <w:t>镇、街道</w:t>
      </w:r>
      <w:r>
        <w:rPr>
          <w:rFonts w:hint="eastAsia" w:ascii="CESI宋体-GB18030" w:hAnsi="CESI宋体-GB18030" w:eastAsia="CESI仿宋-GB18030" w:cs="CESI仿宋-GB18030"/>
          <w:sz w:val="32"/>
          <w:szCs w:val="32"/>
        </w:rPr>
        <w:t>抓落实的专项整治工作机制，主要负责人要亲自部署推动，层层压实责任，形成齐抓共管局面。各</w:t>
      </w:r>
      <w:r>
        <w:rPr>
          <w:rFonts w:hint="eastAsia" w:ascii="CESI宋体-GB18030" w:hAnsi="CESI宋体-GB18030" w:eastAsia="CESI仿宋-GB18030" w:cs="CESI仿宋-GB18030"/>
          <w:sz w:val="32"/>
          <w:szCs w:val="32"/>
          <w:lang w:eastAsia="zh-CN"/>
        </w:rPr>
        <w:t>镇、街道</w:t>
      </w:r>
      <w:r>
        <w:rPr>
          <w:rFonts w:hint="eastAsia" w:ascii="CESI宋体-GB18030" w:hAnsi="CESI宋体-GB18030" w:eastAsia="CESI仿宋-GB18030" w:cs="CESI仿宋-GB18030"/>
          <w:sz w:val="32"/>
          <w:szCs w:val="32"/>
        </w:rPr>
        <w:t>也要成立专项整治工作领导小组，明确责任人、责任单位，统筹组织实施，及时协调解决重大问题。各</w:t>
      </w:r>
      <w:r>
        <w:rPr>
          <w:rFonts w:hint="eastAsia" w:ascii="CESI宋体-GB18030" w:hAnsi="CESI宋体-GB18030" w:eastAsia="CESI仿宋-GB18030" w:cs="CESI仿宋-GB18030"/>
          <w:sz w:val="32"/>
          <w:szCs w:val="32"/>
          <w:lang w:eastAsia="zh-CN"/>
        </w:rPr>
        <w:t>镇街道及相关部门要</w:t>
      </w:r>
      <w:r>
        <w:rPr>
          <w:rFonts w:hint="eastAsia" w:ascii="CESI宋体-GB18030" w:hAnsi="CESI宋体-GB18030" w:eastAsia="CESI仿宋-GB18030" w:cs="CESI仿宋-GB18030"/>
          <w:sz w:val="32"/>
          <w:szCs w:val="32"/>
        </w:rPr>
        <w:t>结合实际细化实施方案，建立工作机制，安排专门资金，确保政策措施、人员配置、工作落实到位。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楷体_GB2312" w:cs="楷体_GB2312"/>
          <w:sz w:val="32"/>
          <w:szCs w:val="32"/>
        </w:rPr>
        <w:t>（二）明确责任分工。</w:t>
      </w:r>
      <w:r>
        <w:rPr>
          <w:rFonts w:hint="eastAsia" w:ascii="CESI宋体-GB18030" w:hAnsi="CESI宋体-GB18030" w:eastAsia="CESI仿宋-GB18030" w:cs="CESI仿宋-GB18030"/>
          <w:sz w:val="32"/>
          <w:szCs w:val="32"/>
        </w:rPr>
        <w:t>各行业主管部门按照“三管三必须”和“谁审批谁负责”原则，落实行业监管范围内自建房安全监管责任，形成合力，一体推进。</w:t>
      </w:r>
      <w:r>
        <w:rPr>
          <w:rFonts w:hint="eastAsia" w:ascii="CESI宋体-GB18030" w:hAnsi="CESI宋体-GB18030" w:eastAsia="CESI仿宋-GB18030" w:cs="CESI仿宋-GB18030"/>
          <w:sz w:val="32"/>
          <w:szCs w:val="32"/>
          <w:lang w:eastAsia="zh-CN"/>
        </w:rPr>
        <w:t>区住建局</w:t>
      </w:r>
      <w:r>
        <w:rPr>
          <w:rFonts w:hint="eastAsia" w:ascii="CESI宋体-GB18030" w:hAnsi="CESI宋体-GB18030" w:eastAsia="CESI仿宋-GB18030" w:cs="CESI仿宋-GB18030"/>
          <w:sz w:val="32"/>
          <w:szCs w:val="32"/>
        </w:rPr>
        <w:t>会同有关部门全面加强经营性自建房监管，牵头组织开展专项整治工作，排查自建房结构安全问题，建设房屋安全管理信息系统，推进信息共享，建立健全全链条监管机制。</w:t>
      </w:r>
      <w:r>
        <w:rPr>
          <w:rFonts w:hint="eastAsia" w:ascii="CESI宋体-GB18030" w:hAnsi="CESI宋体-GB18030" w:eastAsia="CESI仿宋-GB18030" w:cs="CESI仿宋-GB18030"/>
          <w:color w:val="auto"/>
          <w:sz w:val="32"/>
          <w:szCs w:val="32"/>
          <w:highlight w:val="none"/>
          <w:lang w:eastAsia="zh-CN"/>
        </w:rPr>
        <w:t>区</w:t>
      </w:r>
      <w:r>
        <w:rPr>
          <w:rFonts w:hint="eastAsia" w:ascii="CESI宋体-GB18030" w:hAnsi="CESI宋体-GB18030" w:eastAsia="CESI仿宋-GB18030" w:cs="CESI仿宋-GB18030"/>
          <w:color w:val="auto"/>
          <w:sz w:val="32"/>
          <w:szCs w:val="32"/>
          <w:highlight w:val="none"/>
        </w:rPr>
        <w:t>委统战部</w:t>
      </w:r>
      <w:r>
        <w:rPr>
          <w:rFonts w:hint="eastAsia" w:ascii="CESI宋体-GB18030" w:hAnsi="CESI宋体-GB18030" w:eastAsia="CESI仿宋-GB18030" w:cs="CESI仿宋-GB18030"/>
          <w:sz w:val="32"/>
          <w:szCs w:val="32"/>
        </w:rPr>
        <w:t>负责指导宗教活动场所安全管理。</w:t>
      </w:r>
      <w:r>
        <w:rPr>
          <w:rFonts w:hint="eastAsia" w:ascii="CESI宋体-GB18030" w:hAnsi="CESI宋体-GB18030" w:eastAsia="CESI仿宋-GB18030" w:cs="CESI仿宋-GB18030"/>
          <w:sz w:val="32"/>
          <w:szCs w:val="32"/>
          <w:lang w:eastAsia="zh-CN"/>
        </w:rPr>
        <w:t>区教体局</w:t>
      </w:r>
      <w:r>
        <w:rPr>
          <w:rFonts w:hint="eastAsia" w:ascii="CESI宋体-GB18030" w:hAnsi="CESI宋体-GB18030" w:eastAsia="CESI仿宋-GB18030" w:cs="CESI仿宋-GB18030"/>
          <w:sz w:val="32"/>
          <w:szCs w:val="32"/>
        </w:rPr>
        <w:t>负责指导用作学校、幼儿园</w:t>
      </w:r>
      <w:r>
        <w:rPr>
          <w:rFonts w:hint="eastAsia" w:ascii="CESI宋体-GB18030" w:hAnsi="CESI宋体-GB18030" w:eastAsia="CESI仿宋-GB18030" w:cs="CESI仿宋-GB18030"/>
          <w:sz w:val="32"/>
          <w:szCs w:val="32"/>
          <w:lang w:eastAsia="zh-CN"/>
        </w:rPr>
        <w:t>、</w:t>
      </w:r>
      <w:r>
        <w:rPr>
          <w:rFonts w:hint="eastAsia" w:ascii="CESI宋体-GB18030" w:hAnsi="CESI宋体-GB18030" w:eastAsia="CESI仿宋-GB18030" w:cs="CESI仿宋-GB18030"/>
          <w:sz w:val="32"/>
          <w:szCs w:val="32"/>
        </w:rPr>
        <w:t>体育场馆</w:t>
      </w:r>
      <w:r>
        <w:rPr>
          <w:rFonts w:hint="eastAsia" w:ascii="CESI宋体-GB18030" w:hAnsi="CESI宋体-GB18030" w:eastAsia="CESI仿宋-GB18030" w:cs="CESI仿宋-GB18030"/>
          <w:sz w:val="32"/>
          <w:szCs w:val="32"/>
          <w:lang w:eastAsia="zh-CN"/>
        </w:rPr>
        <w:t>、教育</w:t>
      </w:r>
      <w:r>
        <w:rPr>
          <w:rFonts w:hint="eastAsia" w:ascii="CESI宋体-GB18030" w:hAnsi="CESI宋体-GB18030" w:eastAsia="CESI仿宋-GB18030" w:cs="CESI仿宋-GB18030"/>
          <w:sz w:val="32"/>
          <w:szCs w:val="32"/>
        </w:rPr>
        <w:t>体育类培训机构及职责范围内教育</w:t>
      </w:r>
      <w:r>
        <w:rPr>
          <w:rFonts w:hint="eastAsia" w:ascii="CESI宋体-GB18030" w:hAnsi="CESI宋体-GB18030" w:eastAsia="CESI仿宋-GB18030" w:cs="CESI仿宋-GB18030"/>
          <w:sz w:val="32"/>
          <w:szCs w:val="32"/>
          <w:lang w:eastAsia="zh-CN"/>
        </w:rPr>
        <w:t>体育</w:t>
      </w:r>
      <w:r>
        <w:rPr>
          <w:rFonts w:hint="eastAsia" w:ascii="CESI宋体-GB18030" w:hAnsi="CESI宋体-GB18030" w:eastAsia="CESI仿宋-GB18030" w:cs="CESI仿宋-GB18030"/>
          <w:sz w:val="32"/>
          <w:szCs w:val="32"/>
        </w:rPr>
        <w:t>机构的自建房安全管理。</w:t>
      </w:r>
      <w:r>
        <w:rPr>
          <w:rFonts w:hint="eastAsia" w:ascii="CESI宋体-GB18030" w:hAnsi="CESI宋体-GB18030" w:eastAsia="CESI仿宋-GB18030" w:cs="CESI仿宋-GB18030"/>
          <w:sz w:val="32"/>
          <w:szCs w:val="32"/>
          <w:lang w:eastAsia="zh-CN"/>
        </w:rPr>
        <w:t>区工信局</w:t>
      </w:r>
      <w:r>
        <w:rPr>
          <w:rFonts w:hint="eastAsia" w:ascii="CESI宋体-GB18030" w:hAnsi="CESI宋体-GB18030" w:eastAsia="CESI仿宋-GB18030" w:cs="CESI仿宋-GB18030"/>
          <w:sz w:val="32"/>
          <w:szCs w:val="32"/>
        </w:rPr>
        <w:t>负责指导用作民爆企业及其职责范围内工贸企业生产经营场所的自建房安全管理。</w:t>
      </w:r>
      <w:r>
        <w:rPr>
          <w:rFonts w:hint="eastAsia" w:ascii="CESI宋体-GB18030" w:hAnsi="CESI宋体-GB18030" w:eastAsia="CESI仿宋-GB18030" w:cs="CESI仿宋-GB18030"/>
          <w:color w:val="auto"/>
          <w:sz w:val="32"/>
          <w:szCs w:val="32"/>
          <w:highlight w:val="none"/>
          <w:lang w:val="en-US" w:eastAsia="zh-CN"/>
        </w:rPr>
        <w:t>张店公安分局</w:t>
      </w:r>
      <w:r>
        <w:rPr>
          <w:rFonts w:hint="eastAsia" w:ascii="CESI宋体-GB18030" w:hAnsi="CESI宋体-GB18030" w:eastAsia="CESI仿宋-GB18030" w:cs="CESI仿宋-GB18030"/>
          <w:sz w:val="32"/>
          <w:szCs w:val="32"/>
        </w:rPr>
        <w:t>负责指导用作旅馆的自建房特种行业许可证复核工作。</w:t>
      </w:r>
      <w:r>
        <w:rPr>
          <w:rFonts w:hint="eastAsia" w:ascii="CESI宋体-GB18030" w:hAnsi="CESI宋体-GB18030" w:eastAsia="CESI仿宋-GB18030" w:cs="CESI仿宋-GB18030"/>
          <w:sz w:val="32"/>
          <w:szCs w:val="32"/>
          <w:lang w:eastAsia="zh-CN"/>
        </w:rPr>
        <w:t>区民政局</w:t>
      </w:r>
      <w:r>
        <w:rPr>
          <w:rFonts w:hint="eastAsia" w:ascii="CESI宋体-GB18030" w:hAnsi="CESI宋体-GB18030" w:eastAsia="CESI仿宋-GB18030" w:cs="CESI仿宋-GB18030"/>
          <w:sz w:val="32"/>
          <w:szCs w:val="32"/>
        </w:rPr>
        <w:t>负责指导用作养老机构和设施的自建房安全管理。</w:t>
      </w:r>
      <w:r>
        <w:rPr>
          <w:rFonts w:hint="eastAsia" w:ascii="CESI宋体-GB18030" w:hAnsi="CESI宋体-GB18030" w:eastAsia="CESI仿宋-GB18030" w:cs="CESI仿宋-GB18030"/>
          <w:color w:val="auto"/>
          <w:sz w:val="32"/>
          <w:szCs w:val="32"/>
          <w:highlight w:val="none"/>
          <w:lang w:eastAsia="zh-CN"/>
        </w:rPr>
        <w:t>区</w:t>
      </w:r>
      <w:r>
        <w:rPr>
          <w:rFonts w:hint="eastAsia" w:ascii="CESI宋体-GB18030" w:hAnsi="CESI宋体-GB18030" w:eastAsia="CESI仿宋-GB18030" w:cs="CESI仿宋-GB18030"/>
          <w:color w:val="auto"/>
          <w:sz w:val="32"/>
          <w:szCs w:val="32"/>
          <w:highlight w:val="none"/>
        </w:rPr>
        <w:t>司法局</w:t>
      </w:r>
      <w:r>
        <w:rPr>
          <w:rFonts w:hint="eastAsia" w:ascii="CESI宋体-GB18030" w:hAnsi="CESI宋体-GB18030" w:eastAsia="CESI仿宋-GB18030" w:cs="CESI仿宋-GB18030"/>
          <w:sz w:val="32"/>
          <w:szCs w:val="32"/>
        </w:rPr>
        <w:t>负责配合有关方面完善城乡房屋安全管理制度，强化法治保障。</w:t>
      </w:r>
      <w:r>
        <w:rPr>
          <w:rFonts w:hint="eastAsia" w:ascii="CESI宋体-GB18030" w:hAnsi="CESI宋体-GB18030" w:eastAsia="CESI仿宋-GB18030" w:cs="CESI仿宋-GB18030"/>
          <w:color w:val="auto"/>
          <w:sz w:val="32"/>
          <w:szCs w:val="32"/>
          <w:highlight w:val="none"/>
          <w:lang w:eastAsia="zh-CN"/>
        </w:rPr>
        <w:t>区</w:t>
      </w:r>
      <w:r>
        <w:rPr>
          <w:rFonts w:hint="eastAsia" w:ascii="CESI宋体-GB18030" w:hAnsi="CESI宋体-GB18030" w:eastAsia="CESI仿宋-GB18030" w:cs="CESI仿宋-GB18030"/>
          <w:color w:val="auto"/>
          <w:sz w:val="32"/>
          <w:szCs w:val="32"/>
          <w:highlight w:val="none"/>
        </w:rPr>
        <w:t>财政局</w:t>
      </w:r>
      <w:r>
        <w:rPr>
          <w:rFonts w:hint="eastAsia" w:ascii="CESI宋体-GB18030" w:hAnsi="CESI宋体-GB18030" w:eastAsia="CESI仿宋-GB18030" w:cs="CESI仿宋-GB18030"/>
          <w:sz w:val="32"/>
          <w:szCs w:val="32"/>
        </w:rPr>
        <w:t>负责对自建房安全专项整治工作予以经费支持。</w:t>
      </w:r>
      <w:r>
        <w:rPr>
          <w:rFonts w:hint="eastAsia" w:ascii="CESI宋体-GB18030" w:hAnsi="CESI宋体-GB18030" w:eastAsia="CESI仿宋-GB18030" w:cs="CESI仿宋-GB18030"/>
          <w:color w:val="auto"/>
          <w:sz w:val="32"/>
          <w:szCs w:val="32"/>
          <w:highlight w:val="none"/>
          <w:lang w:eastAsia="zh-CN"/>
        </w:rPr>
        <w:t>区</w:t>
      </w:r>
      <w:r>
        <w:rPr>
          <w:rFonts w:hint="eastAsia" w:ascii="CESI宋体-GB18030" w:hAnsi="CESI宋体-GB18030" w:eastAsia="CESI仿宋-GB18030" w:cs="CESI仿宋-GB18030"/>
          <w:color w:val="auto"/>
          <w:sz w:val="32"/>
          <w:szCs w:val="32"/>
          <w:highlight w:val="none"/>
        </w:rPr>
        <w:t>人社局</w:t>
      </w:r>
      <w:r>
        <w:rPr>
          <w:rFonts w:hint="eastAsia" w:ascii="CESI宋体-GB18030" w:hAnsi="CESI宋体-GB18030" w:eastAsia="CESI仿宋-GB18030" w:cs="CESI仿宋-GB18030"/>
          <w:sz w:val="32"/>
          <w:szCs w:val="32"/>
        </w:rPr>
        <w:t>负责指导用作职业技能培训机构的自建房安全管理。</w:t>
      </w:r>
      <w:r>
        <w:rPr>
          <w:rFonts w:hint="eastAsia" w:ascii="CESI宋体-GB18030" w:hAnsi="CESI宋体-GB18030" w:eastAsia="CESI仿宋-GB18030" w:cs="CESI仿宋-GB18030"/>
          <w:color w:val="auto"/>
          <w:sz w:val="32"/>
          <w:szCs w:val="32"/>
          <w:highlight w:val="none"/>
          <w:lang w:bidi="ar"/>
        </w:rPr>
        <w:t>市自然资源和规划局</w:t>
      </w:r>
      <w:r>
        <w:rPr>
          <w:rFonts w:hint="eastAsia" w:ascii="CESI宋体-GB18030" w:hAnsi="CESI宋体-GB18030" w:eastAsia="CESI仿宋-GB18030" w:cs="CESI仿宋-GB18030"/>
          <w:color w:val="auto"/>
          <w:sz w:val="32"/>
          <w:szCs w:val="32"/>
          <w:highlight w:val="none"/>
          <w:lang w:eastAsia="zh-CN" w:bidi="ar"/>
        </w:rPr>
        <w:t>张店分局</w:t>
      </w:r>
      <w:r>
        <w:rPr>
          <w:rFonts w:hint="eastAsia" w:ascii="CESI宋体-GB18030" w:hAnsi="CESI宋体-GB18030" w:eastAsia="CESI仿宋-GB18030" w:cs="CESI仿宋-GB18030"/>
          <w:sz w:val="32"/>
          <w:szCs w:val="32"/>
        </w:rPr>
        <w:t>负责指导依法依规用地、规划，做好地质灾害风险排查。</w:t>
      </w:r>
      <w:r>
        <w:rPr>
          <w:rFonts w:hint="eastAsia" w:ascii="CESI宋体-GB18030" w:hAnsi="CESI宋体-GB18030" w:eastAsia="CESI仿宋-GB18030" w:cs="CESI仿宋-GB18030"/>
          <w:color w:val="auto"/>
          <w:sz w:val="32"/>
          <w:szCs w:val="32"/>
          <w:highlight w:val="none"/>
          <w:lang w:eastAsia="zh-CN"/>
        </w:rPr>
        <w:t>区</w:t>
      </w:r>
      <w:r>
        <w:rPr>
          <w:rFonts w:hint="eastAsia" w:ascii="CESI宋体-GB18030" w:hAnsi="CESI宋体-GB18030" w:eastAsia="CESI仿宋-GB18030" w:cs="CESI仿宋-GB18030"/>
          <w:color w:val="auto"/>
          <w:sz w:val="32"/>
          <w:szCs w:val="32"/>
          <w:highlight w:val="none"/>
        </w:rPr>
        <w:t>交通运输局</w:t>
      </w:r>
      <w:r>
        <w:rPr>
          <w:rFonts w:hint="eastAsia" w:ascii="CESI宋体-GB18030" w:hAnsi="CESI宋体-GB18030" w:eastAsia="CESI仿宋-GB18030" w:cs="CESI仿宋-GB18030"/>
          <w:sz w:val="32"/>
          <w:szCs w:val="32"/>
        </w:rPr>
        <w:t>负责指导交通用地红线内自建房以及用作交通场站的自建房安全管理。</w:t>
      </w:r>
      <w:r>
        <w:rPr>
          <w:rFonts w:hint="eastAsia" w:ascii="CESI宋体-GB18030" w:hAnsi="CESI宋体-GB18030" w:eastAsia="CESI仿宋-GB18030" w:cs="CESI仿宋-GB18030"/>
          <w:sz w:val="32"/>
          <w:szCs w:val="32"/>
          <w:lang w:eastAsia="zh-CN"/>
        </w:rPr>
        <w:t>区</w:t>
      </w:r>
      <w:r>
        <w:rPr>
          <w:rFonts w:hint="eastAsia" w:ascii="CESI宋体-GB18030" w:hAnsi="CESI宋体-GB18030" w:eastAsia="CESI仿宋-GB18030" w:cs="CESI仿宋-GB18030"/>
          <w:sz w:val="32"/>
          <w:szCs w:val="32"/>
        </w:rPr>
        <w:t>水利</w:t>
      </w:r>
      <w:r>
        <w:rPr>
          <w:rFonts w:hint="eastAsia" w:ascii="CESI宋体-GB18030" w:hAnsi="CESI宋体-GB18030" w:eastAsia="CESI仿宋-GB18030" w:cs="CESI仿宋-GB18030"/>
          <w:sz w:val="32"/>
          <w:szCs w:val="32"/>
          <w:lang w:eastAsia="zh-CN"/>
        </w:rPr>
        <w:t>局</w:t>
      </w:r>
      <w:r>
        <w:rPr>
          <w:rFonts w:hint="eastAsia" w:ascii="CESI宋体-GB18030" w:hAnsi="CESI宋体-GB18030" w:eastAsia="CESI仿宋-GB18030" w:cs="CESI仿宋-GB18030"/>
          <w:sz w:val="32"/>
          <w:szCs w:val="32"/>
        </w:rPr>
        <w:t>负责指导做好河道范围内自建房安全管理。</w:t>
      </w:r>
      <w:r>
        <w:rPr>
          <w:rFonts w:hint="eastAsia" w:ascii="CESI宋体-GB18030" w:hAnsi="CESI宋体-GB18030" w:eastAsia="CESI仿宋-GB18030" w:cs="CESI仿宋-GB18030"/>
          <w:sz w:val="32"/>
          <w:szCs w:val="32"/>
          <w:lang w:eastAsia="zh-CN"/>
        </w:rPr>
        <w:t>区</w:t>
      </w:r>
      <w:r>
        <w:rPr>
          <w:rFonts w:hint="eastAsia" w:ascii="CESI宋体-GB18030" w:hAnsi="CESI宋体-GB18030" w:eastAsia="CESI仿宋-GB18030" w:cs="CESI仿宋-GB18030"/>
          <w:sz w:val="32"/>
          <w:szCs w:val="32"/>
        </w:rPr>
        <w:t>农业农村</w:t>
      </w:r>
      <w:r>
        <w:rPr>
          <w:rFonts w:hint="eastAsia" w:ascii="CESI宋体-GB18030" w:hAnsi="CESI宋体-GB18030" w:eastAsia="CESI仿宋-GB18030" w:cs="CESI仿宋-GB18030"/>
          <w:sz w:val="32"/>
          <w:szCs w:val="32"/>
          <w:lang w:eastAsia="zh-CN"/>
        </w:rPr>
        <w:t>局</w:t>
      </w:r>
      <w:r>
        <w:rPr>
          <w:rFonts w:hint="eastAsia" w:ascii="CESI宋体-GB18030" w:hAnsi="CESI宋体-GB18030" w:eastAsia="CESI仿宋-GB18030" w:cs="CESI仿宋-GB18030"/>
          <w:sz w:val="32"/>
          <w:szCs w:val="32"/>
        </w:rPr>
        <w:t>按职责负责农村宅基地管理有关工作。</w:t>
      </w:r>
      <w:r>
        <w:rPr>
          <w:rFonts w:hint="eastAsia" w:ascii="CESI宋体-GB18030" w:hAnsi="CESI宋体-GB18030" w:eastAsia="CESI仿宋-GB18030" w:cs="CESI仿宋-GB18030"/>
          <w:sz w:val="32"/>
          <w:szCs w:val="32"/>
          <w:lang w:eastAsia="zh-CN"/>
        </w:rPr>
        <w:t>区商务局</w:t>
      </w:r>
      <w:r>
        <w:rPr>
          <w:rFonts w:hint="eastAsia" w:ascii="CESI宋体-GB18030" w:hAnsi="CESI宋体-GB18030" w:eastAsia="CESI仿宋-GB18030" w:cs="CESI仿宋-GB18030"/>
          <w:sz w:val="32"/>
          <w:szCs w:val="32"/>
        </w:rPr>
        <w:t>负责指导用作商贸企业经营场所的自建房安全管理。</w:t>
      </w:r>
      <w:r>
        <w:rPr>
          <w:rFonts w:hint="eastAsia" w:ascii="CESI宋体-GB18030" w:hAnsi="CESI宋体-GB18030" w:eastAsia="CESI仿宋-GB18030" w:cs="CESI仿宋-GB18030"/>
          <w:color w:val="auto"/>
          <w:sz w:val="32"/>
          <w:szCs w:val="32"/>
          <w:highlight w:val="none"/>
          <w:lang w:val="en-US" w:eastAsia="zh-CN"/>
        </w:rPr>
        <w:t>区文旅局</w:t>
      </w:r>
      <w:r>
        <w:rPr>
          <w:rFonts w:hint="eastAsia" w:ascii="CESI宋体-GB18030" w:hAnsi="CESI宋体-GB18030" w:eastAsia="CESI仿宋-GB18030" w:cs="CESI仿宋-GB18030"/>
          <w:sz w:val="32"/>
          <w:szCs w:val="32"/>
        </w:rPr>
        <w:t>负责指导用作文化和旅游设施的自建房安全管理。</w:t>
      </w:r>
      <w:r>
        <w:rPr>
          <w:rFonts w:hint="eastAsia" w:ascii="CESI宋体-GB18030" w:hAnsi="CESI宋体-GB18030" w:eastAsia="CESI仿宋-GB18030" w:cs="CESI仿宋-GB18030"/>
          <w:color w:val="auto"/>
          <w:sz w:val="32"/>
          <w:szCs w:val="32"/>
          <w:highlight w:val="none"/>
          <w:lang w:val="en-US" w:eastAsia="zh-CN"/>
        </w:rPr>
        <w:t>区卫健局</w:t>
      </w:r>
      <w:r>
        <w:rPr>
          <w:rFonts w:hint="eastAsia" w:ascii="CESI宋体-GB18030" w:hAnsi="CESI宋体-GB18030" w:eastAsia="CESI仿宋-GB18030" w:cs="CESI仿宋-GB18030"/>
          <w:sz w:val="32"/>
          <w:szCs w:val="32"/>
        </w:rPr>
        <w:t>负责指导用作医疗卫生机构的自建房安全管理。</w:t>
      </w:r>
      <w:r>
        <w:rPr>
          <w:rFonts w:hint="eastAsia" w:ascii="CESI宋体-GB18030" w:hAnsi="CESI宋体-GB18030" w:eastAsia="CESI仿宋-GB18030" w:cs="CESI仿宋-GB18030"/>
          <w:sz w:val="32"/>
          <w:szCs w:val="32"/>
          <w:lang w:eastAsia="zh-CN"/>
        </w:rPr>
        <w:t>区应急局</w:t>
      </w:r>
      <w:r>
        <w:rPr>
          <w:rFonts w:hint="eastAsia" w:ascii="CESI宋体-GB18030" w:hAnsi="CESI宋体-GB18030" w:eastAsia="CESI仿宋-GB18030" w:cs="CESI仿宋-GB18030"/>
          <w:sz w:val="32"/>
          <w:szCs w:val="32"/>
        </w:rPr>
        <w:t>负责房屋安全突发事件应对处置工作，按职责指导用作工贸企业生产经营场所的自建房安全管理。</w:t>
      </w:r>
      <w:r>
        <w:rPr>
          <w:rFonts w:hint="eastAsia" w:ascii="CESI宋体-GB18030" w:hAnsi="CESI宋体-GB18030" w:eastAsia="CESI仿宋-GB18030" w:cs="CESI仿宋-GB18030"/>
          <w:color w:val="auto"/>
          <w:sz w:val="32"/>
          <w:szCs w:val="32"/>
          <w:highlight w:val="none"/>
          <w:lang w:val="en-US" w:eastAsia="zh-CN"/>
        </w:rPr>
        <w:t>区行政审批服务局</w:t>
      </w:r>
      <w:r>
        <w:rPr>
          <w:rFonts w:hint="eastAsia" w:ascii="CESI宋体-GB18030" w:hAnsi="CESI宋体-GB18030" w:eastAsia="CESI仿宋-GB18030" w:cs="CESI仿宋-GB18030"/>
          <w:color w:val="auto"/>
          <w:sz w:val="32"/>
          <w:szCs w:val="32"/>
          <w:highlight w:val="none"/>
        </w:rPr>
        <w:t>、</w:t>
      </w:r>
      <w:r>
        <w:rPr>
          <w:rFonts w:hint="eastAsia" w:ascii="CESI宋体-GB18030" w:hAnsi="CESI宋体-GB18030" w:eastAsia="CESI仿宋-GB18030" w:cs="CESI仿宋-GB18030"/>
          <w:color w:val="auto"/>
          <w:sz w:val="32"/>
          <w:szCs w:val="32"/>
          <w:highlight w:val="none"/>
          <w:lang w:eastAsia="zh-CN"/>
        </w:rPr>
        <w:t>区</w:t>
      </w:r>
      <w:r>
        <w:rPr>
          <w:rFonts w:hint="eastAsia" w:ascii="CESI宋体-GB18030" w:hAnsi="CESI宋体-GB18030" w:eastAsia="CESI仿宋-GB18030" w:cs="CESI仿宋-GB18030"/>
          <w:color w:val="auto"/>
          <w:sz w:val="32"/>
          <w:szCs w:val="32"/>
          <w:highlight w:val="none"/>
        </w:rPr>
        <w:t>市场监管局</w:t>
      </w:r>
      <w:r>
        <w:rPr>
          <w:rFonts w:hint="eastAsia" w:ascii="CESI宋体-GB18030" w:hAnsi="CESI宋体-GB18030" w:eastAsia="CESI仿宋-GB18030" w:cs="CESI仿宋-GB18030"/>
          <w:sz w:val="32"/>
          <w:szCs w:val="32"/>
        </w:rPr>
        <w:t>负责指导自建房涉及的市场主体登记和食品经营许可证复查工作，按照国家和省、市</w:t>
      </w:r>
      <w:r>
        <w:rPr>
          <w:rFonts w:hint="eastAsia" w:ascii="CESI宋体-GB18030" w:hAnsi="CESI宋体-GB18030" w:eastAsia="CESI仿宋-GB18030" w:cs="CESI仿宋-GB18030"/>
          <w:sz w:val="32"/>
          <w:szCs w:val="32"/>
          <w:lang w:eastAsia="zh-CN"/>
        </w:rPr>
        <w:t>、区</w:t>
      </w:r>
      <w:r>
        <w:rPr>
          <w:rFonts w:hint="eastAsia" w:ascii="CESI宋体-GB18030" w:hAnsi="CESI宋体-GB18030" w:eastAsia="CESI仿宋-GB18030" w:cs="CESI仿宋-GB18030"/>
          <w:sz w:val="32"/>
          <w:szCs w:val="32"/>
        </w:rPr>
        <w:t>部署，推动将房屋安全鉴定作为自建房办理相关经营许可开展经营活动的前提条件。</w:t>
      </w:r>
      <w:r>
        <w:rPr>
          <w:rFonts w:hint="eastAsia" w:ascii="CESI宋体-GB18030" w:hAnsi="CESI宋体-GB18030" w:eastAsia="CESI仿宋-GB18030" w:cs="CESI仿宋-GB18030"/>
          <w:color w:val="auto"/>
          <w:sz w:val="32"/>
          <w:szCs w:val="32"/>
          <w:highlight w:val="none"/>
          <w:lang w:eastAsia="zh-CN"/>
        </w:rPr>
        <w:t>区</w:t>
      </w:r>
      <w:r>
        <w:rPr>
          <w:rFonts w:hint="eastAsia" w:ascii="CESI宋体-GB18030" w:hAnsi="CESI宋体-GB18030" w:eastAsia="CESI仿宋-GB18030" w:cs="CESI仿宋-GB18030"/>
          <w:color w:val="auto"/>
          <w:sz w:val="32"/>
          <w:szCs w:val="32"/>
          <w:highlight w:val="none"/>
          <w:lang w:val="en-US" w:eastAsia="zh-CN"/>
        </w:rPr>
        <w:t>综合行政执法局</w:t>
      </w:r>
      <w:r>
        <w:rPr>
          <w:rFonts w:hint="eastAsia" w:ascii="CESI宋体-GB18030" w:hAnsi="CESI宋体-GB18030" w:eastAsia="CESI仿宋-GB18030" w:cs="CESI仿宋-GB18030"/>
          <w:sz w:val="32"/>
          <w:szCs w:val="32"/>
        </w:rPr>
        <w:t>负责指导做好对在城市、县城、镇总体规划确定的建设用地范围内违反规划许可建设的行为，依据自然资源和规划部门出具的具体意见作出行政处罚。</w:t>
      </w:r>
      <w:r>
        <w:rPr>
          <w:rFonts w:hint="eastAsia" w:ascii="CESI宋体-GB18030" w:hAnsi="CESI宋体-GB18030" w:eastAsia="CESI仿宋-GB18030" w:cs="CESI仿宋-GB18030"/>
          <w:color w:val="auto"/>
          <w:sz w:val="32"/>
          <w:szCs w:val="32"/>
          <w:highlight w:val="none"/>
          <w:lang w:eastAsia="zh-CN"/>
        </w:rPr>
        <w:t>区</w:t>
      </w:r>
      <w:r>
        <w:rPr>
          <w:rFonts w:hint="eastAsia" w:ascii="CESI宋体-GB18030" w:hAnsi="CESI宋体-GB18030" w:eastAsia="CESI仿宋-GB18030" w:cs="CESI仿宋-GB18030"/>
          <w:color w:val="auto"/>
          <w:sz w:val="32"/>
          <w:szCs w:val="32"/>
          <w:highlight w:val="none"/>
        </w:rPr>
        <w:t>消防救援</w:t>
      </w:r>
      <w:r>
        <w:rPr>
          <w:rFonts w:hint="eastAsia" w:ascii="CESI宋体-GB18030" w:hAnsi="CESI宋体-GB18030" w:eastAsia="CESI仿宋-GB18030" w:cs="CESI仿宋-GB18030"/>
          <w:color w:val="auto"/>
          <w:sz w:val="32"/>
          <w:szCs w:val="32"/>
          <w:highlight w:val="none"/>
          <w:lang w:eastAsia="zh-CN"/>
        </w:rPr>
        <w:t>大</w:t>
      </w:r>
      <w:r>
        <w:rPr>
          <w:rFonts w:hint="eastAsia" w:ascii="CESI宋体-GB18030" w:hAnsi="CESI宋体-GB18030" w:eastAsia="CESI仿宋-GB18030" w:cs="CESI仿宋-GB18030"/>
          <w:color w:val="auto"/>
          <w:sz w:val="32"/>
          <w:szCs w:val="32"/>
          <w:highlight w:val="none"/>
        </w:rPr>
        <w:t>队</w:t>
      </w:r>
      <w:r>
        <w:rPr>
          <w:rFonts w:hint="eastAsia" w:ascii="CESI宋体-GB18030" w:hAnsi="CESI宋体-GB18030" w:eastAsia="CESI仿宋-GB18030" w:cs="CESI仿宋-GB18030"/>
          <w:sz w:val="32"/>
          <w:szCs w:val="32"/>
        </w:rPr>
        <w:t>负责依法加强用作人员密集场所的自建房消防安全管理。</w:t>
      </w:r>
      <w:r>
        <w:rPr>
          <w:rFonts w:hint="eastAsia" w:ascii="CESI宋体-GB18030" w:hAnsi="CESI宋体-GB18030" w:eastAsia="CESI仿宋-GB18030" w:cs="CESI仿宋-GB18030"/>
          <w:sz w:val="32"/>
          <w:szCs w:val="32"/>
          <w:lang w:eastAsia="zh-CN"/>
        </w:rPr>
        <w:t>区大数据中心</w:t>
      </w:r>
      <w:r>
        <w:rPr>
          <w:rFonts w:hint="eastAsia" w:ascii="CESI宋体-GB18030" w:hAnsi="CESI宋体-GB18030" w:eastAsia="CESI仿宋-GB18030" w:cs="CESI仿宋-GB18030"/>
          <w:sz w:val="32"/>
          <w:szCs w:val="32"/>
        </w:rPr>
        <w:t>负责指导房屋安全管理信息化建设等的相关工作。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楷体_GB2312" w:cs="楷体_GB2312"/>
          <w:sz w:val="32"/>
          <w:szCs w:val="32"/>
        </w:rPr>
        <w:t>（三）统筹推进实施。</w:t>
      </w:r>
      <w:r>
        <w:rPr>
          <w:rFonts w:hint="eastAsia" w:ascii="CESI宋体-GB18030" w:hAnsi="CESI宋体-GB18030" w:eastAsia="CESI仿宋-GB18030" w:cs="CESI仿宋-GB18030"/>
          <w:sz w:val="32"/>
          <w:szCs w:val="32"/>
        </w:rPr>
        <w:t>依据《</w:t>
      </w:r>
      <w:r>
        <w:rPr>
          <w:rFonts w:hint="eastAsia" w:ascii="CESI宋体-GB18030" w:hAnsi="CESI宋体-GB18030" w:eastAsia="CESI仿宋-GB18030" w:cs="CESI仿宋-GB18030"/>
          <w:sz w:val="32"/>
          <w:szCs w:val="32"/>
          <w:lang w:eastAsia="zh-CN"/>
        </w:rPr>
        <w:t>张店区</w:t>
      </w:r>
      <w:r>
        <w:rPr>
          <w:rFonts w:hint="eastAsia" w:ascii="CESI宋体-GB18030" w:hAnsi="CESI宋体-GB18030" w:eastAsia="CESI仿宋-GB18030" w:cs="CESI仿宋-GB18030"/>
          <w:sz w:val="32"/>
          <w:szCs w:val="32"/>
        </w:rPr>
        <w:t>经营性自建房安全专项整治百日行动方案》《农村房屋安全隐患排查整治实施方案》和本实施方案，按照“先急后缓、先大后小、先经营后自用”的原则，对城乡自建房开展全面排查整治。广泛动员勘察、设计、施工、监理、检测、鉴定等专业机构、技术人员和乡村建设工匠提供技术保障。鼓励通过政府购买服务等方式，委托专业力量承担技术支撑工作。组织做好法律咨询、司法调解、维护稳定等工作，研究实施困难群众自建房改造奖补政策。将房屋安全管理信息化建设统筹纳入各级政务信息化工程给予经费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楷体_GB2312" w:cs="楷体_GB2312"/>
          <w:sz w:val="32"/>
          <w:szCs w:val="32"/>
        </w:rPr>
        <w:t>（四）严格督导检查。</w:t>
      </w:r>
      <w:r>
        <w:rPr>
          <w:rFonts w:hint="eastAsia" w:ascii="CESI宋体-GB18030" w:hAnsi="CESI宋体-GB18030" w:eastAsia="CESI仿宋-GB18030" w:cs="CESI仿宋-GB18030"/>
          <w:sz w:val="32"/>
          <w:szCs w:val="32"/>
          <w:lang w:eastAsia="zh-CN"/>
        </w:rPr>
        <w:t>工作专班</w:t>
      </w:r>
      <w:r>
        <w:rPr>
          <w:rFonts w:hint="eastAsia" w:ascii="CESI宋体-GB18030" w:hAnsi="CESI宋体-GB18030" w:eastAsia="CESI仿宋-GB18030" w:cs="CESI仿宋-GB18030"/>
          <w:sz w:val="32"/>
          <w:szCs w:val="32"/>
        </w:rPr>
        <w:t>要建立包保督导机制，定期调度通报情况，并推动专项整治工作纳入督查督办范围。对工作进展缓慢、推诿扯皮、排查不实、整治不力的予以通报，对问题严重的约谈责任人，对失职失责的严肃问责，对涉嫌违纪违法的问题线索及时移送调查处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rPr>
      </w:pPr>
      <w:r>
        <w:rPr>
          <w:rFonts w:hint="eastAsia" w:ascii="CESI宋体-GB18030" w:hAnsi="CESI宋体-GB18030" w:eastAsia="楷体_GB2312" w:cs="楷体_GB2312"/>
          <w:sz w:val="32"/>
          <w:szCs w:val="32"/>
        </w:rPr>
        <w:t>（五）强化宣传引导。</w:t>
      </w:r>
      <w:r>
        <w:rPr>
          <w:rFonts w:hint="eastAsia" w:ascii="CESI宋体-GB18030" w:hAnsi="CESI宋体-GB18030" w:eastAsia="CESI仿宋-GB18030" w:cs="CESI仿宋-GB18030"/>
          <w:sz w:val="32"/>
          <w:szCs w:val="32"/>
        </w:rPr>
        <w:t>要充分利用报纸、广播、电视及网络新媒体等宣传手段，加强对房屋使用安全知识科普宣传，引导广大群众重视自建房安全，切实提高排查房屋安全的主动性、自觉性。建立群众举报奖励机制，曝光典型事故案例，形成全社会共同参与的良好舆论氛围。</w:t>
      </w:r>
    </w:p>
    <w:p>
      <w:pPr>
        <w:pStyle w:val="5"/>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CESI仿宋-GB18030" w:cs="CESI仿宋-GB1803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sz w:val="32"/>
          <w:szCs w:val="32"/>
          <w:lang w:eastAsia="zh-CN"/>
        </w:rPr>
      </w:pPr>
      <w:r>
        <w:rPr>
          <w:rFonts w:hint="eastAsia" w:ascii="CESI宋体-GB18030" w:hAnsi="CESI宋体-GB18030" w:eastAsia="CESI仿宋-GB18030" w:cs="CESI仿宋-GB18030"/>
          <w:sz w:val="32"/>
          <w:szCs w:val="32"/>
          <w:lang w:eastAsia="zh-CN"/>
        </w:rPr>
        <w:t>附件：张店区</w:t>
      </w:r>
      <w:r>
        <w:rPr>
          <w:rFonts w:hint="eastAsia" w:ascii="CESI宋体-GB18030" w:hAnsi="CESI宋体-GB18030" w:eastAsia="CESI仿宋-GB18030" w:cs="CESI仿宋-GB18030"/>
          <w:sz w:val="32"/>
          <w:szCs w:val="32"/>
        </w:rPr>
        <w:t>自建房安全专项整治工作</w:t>
      </w:r>
      <w:r>
        <w:rPr>
          <w:rFonts w:hint="eastAsia" w:ascii="CESI宋体-GB18030" w:hAnsi="CESI宋体-GB18030" w:eastAsia="CESI仿宋-GB18030" w:cs="CESI仿宋-GB18030"/>
          <w:sz w:val="32"/>
          <w:szCs w:val="32"/>
          <w:lang w:eastAsia="zh-CN"/>
        </w:rPr>
        <w:t>专班人员名单</w:t>
      </w:r>
    </w:p>
    <w:p>
      <w:pPr>
        <w:pStyle w:val="2"/>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CESI仿宋-GB18030" w:cs="CESI仿宋-GB18030"/>
          <w:sz w:val="32"/>
          <w:szCs w:val="32"/>
        </w:rPr>
      </w:pPr>
    </w:p>
    <w:p>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仿宋_GB2312"/>
          <w:sz w:val="32"/>
          <w:szCs w:val="32"/>
        </w:rPr>
      </w:pPr>
    </w:p>
    <w:p>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仿宋_GB2312"/>
          <w:sz w:val="32"/>
          <w:szCs w:val="32"/>
        </w:rPr>
      </w:pPr>
    </w:p>
    <w:p>
      <w:pPr>
        <w:pStyle w:val="5"/>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仿宋_GB2312"/>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仿宋_GB2312"/>
          <w:sz w:val="32"/>
          <w:szCs w:val="32"/>
        </w:rPr>
      </w:pPr>
    </w:p>
    <w:p>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仿宋_GB2312"/>
          <w:sz w:val="32"/>
          <w:szCs w:val="32"/>
        </w:rPr>
      </w:pPr>
    </w:p>
    <w:p>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仿宋_GB2312"/>
          <w:sz w:val="32"/>
          <w:szCs w:val="32"/>
        </w:rPr>
      </w:pPr>
    </w:p>
    <w:p>
      <w:pPr>
        <w:pStyle w:val="5"/>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仿宋_GB2312"/>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仿宋_GB2312"/>
          <w:sz w:val="32"/>
          <w:szCs w:val="32"/>
        </w:rPr>
      </w:pPr>
    </w:p>
    <w:p>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仿宋_GB2312"/>
          <w:sz w:val="32"/>
          <w:szCs w:val="32"/>
        </w:rPr>
      </w:pPr>
    </w:p>
    <w:p>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仿宋_GB2312"/>
          <w:sz w:val="32"/>
          <w:szCs w:val="32"/>
        </w:rPr>
      </w:pPr>
    </w:p>
    <w:p>
      <w:pPr>
        <w:pStyle w:val="5"/>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仿宋_GB2312"/>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仿宋_GB2312"/>
          <w:sz w:val="32"/>
          <w:szCs w:val="32"/>
        </w:rPr>
      </w:pPr>
    </w:p>
    <w:p>
      <w:pPr>
        <w:rPr>
          <w:rFonts w:hint="eastAsia" w:ascii="CESI宋体-GB18030" w:hAnsi="CESI宋体-GB18030" w:eastAsia="仿宋_GB2312"/>
          <w:sz w:val="32"/>
          <w:szCs w:val="32"/>
        </w:rPr>
      </w:pPr>
    </w:p>
    <w:p>
      <w:pPr>
        <w:pStyle w:val="4"/>
        <w:rPr>
          <w:rFonts w:hint="eastAsia" w:ascii="CESI宋体-GB18030" w:hAnsi="CESI宋体-GB18030"/>
        </w:rPr>
      </w:pPr>
    </w:p>
    <w:p>
      <w:pPr>
        <w:pStyle w:val="5"/>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CESI宋体-GB18030" w:hAnsi="CESI宋体-GB18030" w:eastAsia="仿宋_GB231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eastAsia" w:ascii="CESI宋体-GB18030" w:hAnsi="CESI宋体-GB18030" w:eastAsia="黑体" w:cs="黑体"/>
          <w:color w:val="auto"/>
          <w:sz w:val="32"/>
          <w:szCs w:val="32"/>
          <w:highlight w:val="none"/>
          <w:lang w:val="en-US" w:eastAsia="zh-CN"/>
        </w:rPr>
      </w:pPr>
      <w:r>
        <w:rPr>
          <w:rFonts w:hint="eastAsia" w:ascii="CESI宋体-GB18030" w:hAnsi="CESI宋体-GB18030" w:eastAsia="黑体" w:cs="黑体"/>
          <w:color w:val="auto"/>
          <w:sz w:val="32"/>
          <w:szCs w:val="32"/>
          <w:highlight w:val="none"/>
          <w:lang w:eastAsia="zh-CN"/>
        </w:rPr>
        <w:t>附件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jc w:val="center"/>
        <w:textAlignment w:val="auto"/>
        <w:rPr>
          <w:rFonts w:hint="eastAsia" w:ascii="CESI宋体-GB18030" w:hAnsi="CESI宋体-GB18030" w:eastAsia="黑体" w:cs="黑体"/>
          <w:color w:val="auto"/>
          <w:sz w:val="44"/>
          <w:szCs w:val="44"/>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jc w:val="center"/>
        <w:textAlignment w:val="auto"/>
        <w:rPr>
          <w:rFonts w:hint="eastAsia" w:ascii="CESI宋体-GB18030" w:hAnsi="CESI宋体-GB18030" w:eastAsia="方正小标宋简体" w:cs="方正小标宋简体"/>
          <w:color w:val="auto"/>
          <w:sz w:val="44"/>
          <w:szCs w:val="44"/>
          <w:highlight w:val="none"/>
        </w:rPr>
      </w:pPr>
      <w:r>
        <w:rPr>
          <w:rFonts w:hint="eastAsia" w:ascii="CESI宋体-GB18030" w:hAnsi="CESI宋体-GB18030" w:eastAsia="方正小标宋简体" w:cs="方正小标宋简体"/>
          <w:color w:val="auto"/>
          <w:sz w:val="44"/>
          <w:szCs w:val="44"/>
          <w:highlight w:val="none"/>
          <w:lang w:eastAsia="zh-CN"/>
        </w:rPr>
        <w:t>张店区</w:t>
      </w:r>
      <w:r>
        <w:rPr>
          <w:rFonts w:hint="eastAsia" w:ascii="CESI宋体-GB18030" w:hAnsi="CESI宋体-GB18030" w:eastAsia="方正小标宋简体" w:cs="方正小标宋简体"/>
          <w:color w:val="auto"/>
          <w:sz w:val="44"/>
          <w:szCs w:val="44"/>
          <w:highlight w:val="none"/>
        </w:rPr>
        <w:t>自建房安全专项整治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jc w:val="center"/>
        <w:textAlignment w:val="auto"/>
        <w:rPr>
          <w:rFonts w:hint="eastAsia" w:ascii="CESI宋体-GB18030" w:hAnsi="CESI宋体-GB18030" w:eastAsia="方正小标宋简体" w:cs="方正小标宋简体"/>
          <w:kern w:val="2"/>
          <w:sz w:val="44"/>
          <w:szCs w:val="44"/>
          <w:lang w:val="en-US" w:eastAsia="zh-CN" w:bidi="ar"/>
        </w:rPr>
      </w:pPr>
      <w:r>
        <w:rPr>
          <w:rFonts w:hint="eastAsia" w:ascii="CESI宋体-GB18030" w:hAnsi="CESI宋体-GB18030" w:eastAsia="方正小标宋简体" w:cs="方正小标宋简体"/>
          <w:color w:val="auto"/>
          <w:sz w:val="44"/>
          <w:szCs w:val="44"/>
          <w:highlight w:val="none"/>
        </w:rPr>
        <w:t>工作</w:t>
      </w:r>
      <w:r>
        <w:rPr>
          <w:rFonts w:hint="eastAsia" w:ascii="CESI宋体-GB18030" w:hAnsi="CESI宋体-GB18030" w:eastAsia="方正小标宋简体" w:cs="方正小标宋简体"/>
          <w:color w:val="auto"/>
          <w:sz w:val="44"/>
          <w:szCs w:val="44"/>
          <w:highlight w:val="none"/>
          <w:lang w:eastAsia="zh-CN"/>
        </w:rPr>
        <w:t>专班人员名单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CESI宋体-GB18030" w:hAnsi="CESI宋体-GB18030"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黑体-GB18030" w:cs="CESI黑体-GB18030"/>
          <w:kern w:val="2"/>
          <w:sz w:val="32"/>
          <w:szCs w:val="32"/>
          <w:lang w:val="en-US" w:eastAsia="zh-CN" w:bidi="ar"/>
        </w:rPr>
        <w:t>组  长：</w:t>
      </w:r>
      <w:r>
        <w:rPr>
          <w:rFonts w:hint="eastAsia" w:ascii="CESI宋体-GB18030" w:hAnsi="CESI宋体-GB18030" w:eastAsia="CESI仿宋-GB18030" w:cs="CESI仿宋-GB18030"/>
          <w:kern w:val="2"/>
          <w:sz w:val="32"/>
          <w:szCs w:val="32"/>
          <w:lang w:val="en-US" w:eastAsia="zh-CN" w:bidi="ar"/>
        </w:rPr>
        <w:t>苏振华  区委副书记，区政府区长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2558" w:leftChars="304" w:right="0" w:hanging="1920" w:hanging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黑体-GB18030" w:cs="CESI黑体-GB18030"/>
          <w:kern w:val="2"/>
          <w:sz w:val="32"/>
          <w:szCs w:val="32"/>
          <w:lang w:val="en-US" w:eastAsia="zh-CN" w:bidi="ar"/>
        </w:rPr>
        <w:t>副组长：</w:t>
      </w:r>
      <w:r>
        <w:rPr>
          <w:rFonts w:hint="eastAsia" w:ascii="CESI宋体-GB18030" w:hAnsi="CESI宋体-GB18030" w:eastAsia="CESI仿宋-GB18030" w:cs="CESI仿宋-GB18030"/>
          <w:kern w:val="2"/>
          <w:sz w:val="32"/>
          <w:szCs w:val="32"/>
          <w:lang w:val="en-US" w:eastAsia="zh-CN" w:bidi="ar"/>
        </w:rPr>
        <w:t>齐  军  区委常委、区政府副区长，张店经开区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3200" w:firstLineChars="1000"/>
        <w:jc w:val="both"/>
        <w:textAlignment w:val="auto"/>
        <w:rPr>
          <w:rFonts w:hint="eastAsia" w:ascii="CESI宋体-GB18030" w:hAnsi="CESI宋体-GB18030" w:eastAsia="CESI仿宋-GB18030" w:cs="CESI仿宋-GB18030"/>
          <w:kern w:val="2"/>
          <w:sz w:val="32"/>
          <w:szCs w:val="32"/>
          <w:lang w:val="en-US"/>
        </w:rPr>
      </w:pPr>
      <w:r>
        <w:rPr>
          <w:rFonts w:hint="eastAsia" w:ascii="CESI宋体-GB18030" w:hAnsi="CESI宋体-GB18030" w:eastAsia="CESI仿宋-GB18030" w:cs="CESI仿宋-GB18030"/>
          <w:kern w:val="2"/>
          <w:sz w:val="32"/>
          <w:szCs w:val="32"/>
          <w:lang w:val="en-US" w:eastAsia="zh-CN" w:bidi="ar"/>
        </w:rPr>
        <w:t>党工委书记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肖佃刚  区委常委、区政府副区长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黑体-GB18030" w:cs="CESI黑体-GB18030"/>
          <w:kern w:val="2"/>
          <w:sz w:val="32"/>
          <w:szCs w:val="32"/>
          <w:lang w:val="en-US" w:eastAsia="zh-CN" w:bidi="ar"/>
        </w:rPr>
        <w:t>成  员：</w:t>
      </w:r>
      <w:r>
        <w:rPr>
          <w:rFonts w:hint="eastAsia" w:ascii="CESI宋体-GB18030" w:hAnsi="CESI宋体-GB18030" w:eastAsia="CESI仿宋-GB18030" w:cs="CESI仿宋-GB18030"/>
          <w:kern w:val="2"/>
          <w:sz w:val="32"/>
          <w:szCs w:val="32"/>
          <w:lang w:val="en-US" w:eastAsia="zh-CN" w:bidi="ar"/>
        </w:rPr>
        <w:t>朱训勇  区政协副主席，区教体局局长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仿宋-GB18030" w:cs="CESI仿宋-GB18030"/>
          <w:kern w:val="2"/>
          <w:sz w:val="32"/>
          <w:szCs w:val="32"/>
          <w:lang w:val="en-US" w:eastAsia="zh-CN" w:bidi="ar"/>
        </w:rPr>
        <w:t>王  雷  张店公安分局党委副书记、政委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仿宋-GB18030" w:cs="CESI仿宋-GB18030"/>
          <w:kern w:val="2"/>
          <w:sz w:val="32"/>
          <w:szCs w:val="32"/>
          <w:lang w:val="en-US" w:eastAsia="zh-CN" w:bidi="ar"/>
        </w:rPr>
        <w:t>周志军  张店经开区管委会主任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王志刚  区政府办公室主任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王建军  区财政局局长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仿宋-GB18030" w:cs="CESI仿宋-GB18030"/>
          <w:kern w:val="2"/>
          <w:sz w:val="32"/>
          <w:szCs w:val="32"/>
          <w:lang w:val="en-US" w:eastAsia="zh-CN" w:bidi="ar"/>
        </w:rPr>
        <w:t>于  翔  区工信局局长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仿宋-GB18030" w:cs="CESI仿宋-GB18030"/>
          <w:kern w:val="2"/>
          <w:sz w:val="32"/>
          <w:szCs w:val="32"/>
          <w:lang w:val="en-US" w:eastAsia="zh-CN" w:bidi="ar"/>
        </w:rPr>
        <w:t>孟凡伟  区民政局局长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仿宋-GB18030" w:cs="CESI仿宋-GB18030"/>
          <w:kern w:val="2"/>
          <w:sz w:val="32"/>
          <w:szCs w:val="32"/>
          <w:lang w:val="en-US" w:eastAsia="zh-CN" w:bidi="ar"/>
        </w:rPr>
        <w:t>田茂水  区司法局局长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仿宋-GB18030" w:cs="CESI仿宋-GB18030"/>
          <w:kern w:val="2"/>
          <w:sz w:val="32"/>
          <w:szCs w:val="32"/>
          <w:lang w:val="en-US" w:eastAsia="zh-CN" w:bidi="ar"/>
        </w:rPr>
        <w:t>范祥玉  区人社局局长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王  闯  区住建局局长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文士利  区交通运输局局长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张  成  区水利局局长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仿宋-GB18030" w:cs="CESI仿宋-GB18030"/>
          <w:kern w:val="2"/>
          <w:sz w:val="32"/>
          <w:szCs w:val="32"/>
          <w:lang w:val="en-US" w:eastAsia="zh-CN" w:bidi="ar"/>
        </w:rPr>
        <w:t>张文东  区农业农村局局长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仿宋-GB18030" w:cs="CESI仿宋-GB18030"/>
          <w:kern w:val="2"/>
          <w:sz w:val="32"/>
          <w:szCs w:val="32"/>
          <w:lang w:val="en-US" w:eastAsia="zh-CN" w:bidi="ar"/>
        </w:rPr>
        <w:t>刘庆刚  区商务局局长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仿宋-GB18030" w:cs="CESI仿宋-GB18030"/>
          <w:kern w:val="2"/>
          <w:sz w:val="32"/>
          <w:szCs w:val="32"/>
          <w:lang w:val="en-US" w:eastAsia="zh-CN" w:bidi="ar"/>
        </w:rPr>
        <w:t>石  璐  区文旅局局长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仿宋-GB18030" w:cs="CESI仿宋-GB18030"/>
          <w:kern w:val="2"/>
          <w:sz w:val="32"/>
          <w:szCs w:val="32"/>
          <w:lang w:val="en-US" w:eastAsia="zh-CN" w:bidi="ar"/>
        </w:rPr>
        <w:t>国  峰  区卫健局局长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仿宋-GB18030" w:cs="CESI仿宋-GB18030"/>
          <w:kern w:val="2"/>
          <w:sz w:val="32"/>
          <w:szCs w:val="32"/>
          <w:lang w:val="en-US" w:eastAsia="zh-CN" w:bidi="ar"/>
        </w:rPr>
        <w:t>鹿峻波  区应急管理局局长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李  辉  区行政审批服务局局长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仿宋-GB18030" w:cs="CESI仿宋-GB18030"/>
          <w:kern w:val="2"/>
          <w:sz w:val="32"/>
          <w:szCs w:val="32"/>
          <w:lang w:val="en-US" w:eastAsia="zh-CN" w:bidi="ar"/>
        </w:rPr>
        <w:t>刘  华  区市场监管局局长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 xml:space="preserve">谭延聆  区综合行政执法局局长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 xml:space="preserve">        王  鑫  市自然资源和规划局张店分局局长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仿宋-GB18030" w:cs="CESI仿宋-GB18030"/>
          <w:kern w:val="2"/>
          <w:sz w:val="32"/>
          <w:szCs w:val="32"/>
          <w:lang w:val="en-US" w:eastAsia="zh-CN" w:bidi="ar"/>
        </w:rPr>
        <w:t>徐  超  区消防救援大队教导员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lang w:val="en-US" w:eastAsia="zh-CN" w:bidi="ar"/>
        </w:rPr>
      </w:pPr>
      <w:r>
        <w:rPr>
          <w:rFonts w:hint="eastAsia" w:ascii="CESI宋体-GB18030" w:hAnsi="CESI宋体-GB18030" w:eastAsia="CESI仿宋-GB18030" w:cs="CESI仿宋-GB18030"/>
          <w:smallCaps w:val="0"/>
          <w:color w:val="auto"/>
          <w:sz w:val="32"/>
          <w:szCs w:val="32"/>
          <w:highlight w:val="none"/>
          <w:lang w:val="en-US" w:eastAsia="zh-CN"/>
        </w:rPr>
        <w:t>杨延龄  区委统战部副部长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王  坤  区住房保障事务服务中心主任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color w:val="auto"/>
          <w:kern w:val="2"/>
          <w:sz w:val="32"/>
          <w:szCs w:val="32"/>
          <w:highlight w:val="none"/>
        </w:rPr>
      </w:pPr>
      <w:r>
        <w:rPr>
          <w:rFonts w:hint="eastAsia" w:ascii="CESI宋体-GB18030" w:hAnsi="CESI宋体-GB18030" w:eastAsia="CESI仿宋-GB18030" w:cs="CESI仿宋-GB18030"/>
          <w:color w:val="auto"/>
          <w:kern w:val="2"/>
          <w:sz w:val="32"/>
          <w:szCs w:val="32"/>
          <w:highlight w:val="none"/>
          <w:lang w:val="en-US" w:eastAsia="zh-CN" w:bidi="ar"/>
        </w:rPr>
        <w:t>李孝全  区人防事业服务中心主任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0"/>
        <w:jc w:val="both"/>
        <w:textAlignment w:val="auto"/>
        <w:rPr>
          <w:rFonts w:hint="eastAsia" w:ascii="CESI宋体-GB18030" w:hAnsi="CESI宋体-GB18030" w:eastAsia="CESI仿宋-GB18030" w:cs="CESI仿宋-GB18030"/>
          <w:color w:val="auto"/>
          <w:kern w:val="2"/>
          <w:sz w:val="32"/>
          <w:szCs w:val="32"/>
          <w:highlight w:val="none"/>
          <w:lang w:val="en-US" w:eastAsia="zh-CN" w:bidi="ar"/>
        </w:rPr>
      </w:pPr>
      <w:r>
        <w:rPr>
          <w:rFonts w:hint="eastAsia" w:ascii="CESI宋体-GB18030" w:hAnsi="CESI宋体-GB18030" w:eastAsia="CESI仿宋-GB18030" w:cs="CESI仿宋-GB18030"/>
          <w:color w:val="auto"/>
          <w:kern w:val="2"/>
          <w:sz w:val="32"/>
          <w:szCs w:val="32"/>
          <w:highlight w:val="none"/>
          <w:lang w:val="en-US" w:eastAsia="zh-CN" w:bidi="ar"/>
        </w:rPr>
        <w:t xml:space="preserve">        安宏昌  区大数据中心主任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rPr>
      </w:pPr>
      <w:r>
        <w:rPr>
          <w:rStyle w:val="17"/>
          <w:rFonts w:hint="eastAsia" w:ascii="CESI宋体-GB18030" w:hAnsi="CESI宋体-GB18030" w:eastAsia="CESI仿宋-GB18030" w:cs="CESI仿宋-GB18030"/>
          <w:kern w:val="2"/>
          <w:sz w:val="32"/>
          <w:szCs w:val="32"/>
          <w:lang w:val="en-US" w:eastAsia="zh-CN" w:bidi="ar"/>
        </w:rPr>
        <w:t>冯  萍  区委宣传部四级主任科员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苑  坤  房镇镇镇长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尹宇君  马尚街道办事处主任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董  翔  车站街道办事处主任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孙华晨  和平街道办事处主任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刘  强  公园街道办事处主任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单雪强  科苑街道办事处主任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王晓东  体育场街道办事处主任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rPr>
          <w:rFonts w:hint="eastAsia" w:ascii="CESI宋体-GB18030" w:hAnsi="CESI宋体-GB18030" w:eastAsia="CESI仿宋-GB18030" w:cs="CESI仿宋-GB18030"/>
          <w:kern w:val="2"/>
          <w:sz w:val="32"/>
          <w:szCs w:val="32"/>
        </w:rPr>
      </w:pPr>
      <w:r>
        <w:rPr>
          <w:rFonts w:hint="eastAsia" w:ascii="CESI宋体-GB18030" w:hAnsi="CESI宋体-GB18030" w:eastAsia="CESI仿宋-GB18030" w:cs="CESI仿宋-GB18030"/>
          <w:kern w:val="2"/>
          <w:sz w:val="32"/>
          <w:szCs w:val="32"/>
          <w:lang w:val="en-US" w:eastAsia="zh-CN" w:bidi="ar"/>
        </w:rPr>
        <w:t>张衍斌  湖田街道办事处主任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18030" w:hAnsi="CESI宋体-GB18030" w:eastAsia="CESI仿宋-GB18030" w:cs="CESI仿宋-GB18030"/>
          <w:color w:val="auto"/>
          <w:w w:val="95"/>
          <w:sz w:val="32"/>
          <w:szCs w:val="32"/>
          <w:highlight w:val="yellow"/>
          <w:lang w:val="en-US" w:eastAsia="zh-CN"/>
        </w:rPr>
      </w:pPr>
      <w:r>
        <w:rPr>
          <w:rFonts w:hint="eastAsia" w:ascii="CESI宋体-GB18030" w:hAnsi="CESI宋体-GB18030" w:eastAsia="CESI仿宋-GB18030" w:cs="CESI仿宋-GB18030"/>
          <w:kern w:val="2"/>
          <w:sz w:val="32"/>
          <w:szCs w:val="32"/>
          <w:lang w:val="en-US" w:eastAsia="zh-CN" w:bidi="ar"/>
        </w:rPr>
        <w:t>工作专班下设办公室，办公室设在区住建局，王闯同志任办公室主任，主要</w:t>
      </w:r>
      <w:r>
        <w:rPr>
          <w:rFonts w:hint="eastAsia" w:ascii="CESI宋体-GB18030" w:hAnsi="CESI宋体-GB18030" w:eastAsia="CESI仿宋-GB18030" w:cs="CESI仿宋-GB18030"/>
          <w:color w:val="auto"/>
          <w:sz w:val="32"/>
          <w:szCs w:val="32"/>
          <w:highlight w:val="none"/>
          <w:lang w:val="en-US" w:eastAsia="zh-CN"/>
        </w:rPr>
        <w:t>负责综合协调、技术指导、现场复核、调度督导等工作，工作人员根据需要从各成员单位抽调补充。</w:t>
      </w:r>
    </w:p>
    <w:p>
      <w:pPr>
        <w:pStyle w:val="5"/>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CESI仿宋-GB18030" w:cs="CESI仿宋-GB18030"/>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eastAsia="黑体" w:cs="Times New Roman"/>
          <w:sz w:val="32"/>
          <w:szCs w:val="32"/>
          <w:lang w:eastAsia="zh-CN"/>
        </w:rPr>
      </w:pPr>
    </w:p>
    <w:p>
      <w:pPr>
        <w:pStyle w:val="2"/>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rPr>
      </w:pPr>
    </w:p>
    <w:p>
      <w:pPr>
        <w:pStyle w:val="2"/>
        <w:rPr>
          <w:rFonts w:hint="eastAsia" w:ascii="CESI宋体-GB18030" w:hAnsi="CESI宋体-GB18030"/>
        </w:rPr>
      </w:pPr>
    </w:p>
    <w:p>
      <w:pPr>
        <w:rPr>
          <w:rFonts w:hint="eastAsia" w:ascii="CESI宋体-GB18030" w:hAnsi="CESI宋体-GB18030" w:eastAsia="CESI仿宋-GB18030" w:cs="CESI仿宋-GB18030"/>
        </w:rPr>
      </w:pPr>
    </w:p>
    <w:p>
      <w:pPr>
        <w:widowControl w:val="0"/>
        <w:pBdr>
          <w:top w:val="none" w:color="000000" w:sz="0" w:space="1"/>
          <w:left w:val="none" w:color="auto" w:sz="0" w:space="4"/>
          <w:bottom w:val="none" w:color="000000" w:sz="0" w:space="1"/>
          <w:right w:val="none" w:color="auto" w:sz="0" w:space="4"/>
          <w:between w:val="none" w:color="auto" w:sz="0" w:space="0"/>
        </w:pBdr>
        <w:spacing w:line="480" w:lineRule="exact"/>
        <w:jc w:val="both"/>
        <w:textAlignment w:val="center"/>
        <w:rPr>
          <w:rFonts w:hint="eastAsia" w:ascii="CESI宋体-GB18030" w:hAnsi="CESI宋体-GB18030" w:eastAsia="CESI仿宋-GB18030" w:cs="CESI仿宋-GB18030"/>
          <w:sz w:val="28"/>
          <w:szCs w:val="28"/>
        </w:rPr>
      </w:pPr>
    </w:p>
    <w:p>
      <w:pPr>
        <w:widowControl w:val="0"/>
        <w:pBdr>
          <w:top w:val="single" w:color="000000" w:sz="12" w:space="1"/>
          <w:left w:val="none" w:color="auto" w:sz="0" w:space="4"/>
          <w:bottom w:val="none" w:color="000000" w:sz="0" w:space="1"/>
          <w:right w:val="none" w:color="auto" w:sz="0" w:space="4"/>
          <w:between w:val="none" w:color="auto" w:sz="0" w:space="0"/>
        </w:pBdr>
        <w:spacing w:line="480" w:lineRule="exact"/>
        <w:ind w:firstLine="280" w:firstLineChars="100"/>
        <w:jc w:val="both"/>
        <w:textAlignment w:val="center"/>
        <w:rPr>
          <w:rFonts w:hint="eastAsia" w:ascii="CESI宋体-GB18030" w:hAnsi="CESI宋体-GB18030" w:eastAsia="CESI仿宋-GB18030" w:cs="CESI仿宋-GB18030"/>
          <w:sz w:val="28"/>
          <w:szCs w:val="28"/>
          <w:lang w:eastAsia="zh-CN"/>
        </w:rPr>
      </w:pPr>
      <w:r>
        <w:rPr>
          <w:rFonts w:hint="eastAsia" w:ascii="CESI宋体-GB18030" w:hAnsi="CESI宋体-GB18030" w:eastAsia="CESI仿宋-GB18030" w:cs="CESI仿宋-GB18030"/>
          <w:sz w:val="28"/>
          <w:szCs w:val="28"/>
        </w:rPr>
        <w:t>抄送：区委</w:t>
      </w:r>
      <w:r>
        <w:rPr>
          <w:rFonts w:hint="eastAsia" w:ascii="CESI宋体-GB18030" w:hAnsi="CESI宋体-GB18030" w:eastAsia="CESI仿宋-GB18030" w:cs="CESI仿宋-GB18030"/>
          <w:sz w:val="28"/>
          <w:szCs w:val="28"/>
          <w:lang w:eastAsia="zh-CN"/>
        </w:rPr>
        <w:t>各部门</w:t>
      </w:r>
      <w:r>
        <w:rPr>
          <w:rFonts w:hint="eastAsia" w:ascii="CESI宋体-GB18030" w:hAnsi="CESI宋体-GB18030" w:eastAsia="CESI仿宋-GB18030" w:cs="CESI仿宋-GB18030"/>
          <w:sz w:val="28"/>
          <w:szCs w:val="28"/>
        </w:rPr>
        <w:t>，区人大常委会办公室，区政协办公室，</w:t>
      </w:r>
      <w:r>
        <w:rPr>
          <w:rFonts w:hint="eastAsia" w:ascii="CESI宋体-GB18030" w:hAnsi="CESI宋体-GB18030" w:eastAsia="CESI仿宋-GB18030" w:cs="CESI仿宋-GB18030"/>
          <w:sz w:val="28"/>
          <w:szCs w:val="28"/>
          <w:lang w:eastAsia="zh-CN"/>
        </w:rPr>
        <w:t>区监委，</w:t>
      </w:r>
    </w:p>
    <w:p>
      <w:pPr>
        <w:widowControl w:val="0"/>
        <w:pBdr>
          <w:top w:val="none" w:color="000000" w:sz="0" w:space="1"/>
          <w:left w:val="none" w:color="auto" w:sz="0" w:space="4"/>
          <w:bottom w:val="single" w:color="auto" w:sz="4" w:space="1"/>
          <w:right w:val="none" w:color="auto" w:sz="0" w:space="4"/>
          <w:between w:val="none" w:color="auto" w:sz="0" w:space="0"/>
        </w:pBdr>
        <w:spacing w:line="480" w:lineRule="exact"/>
        <w:ind w:firstLine="1120" w:firstLineChars="400"/>
        <w:jc w:val="both"/>
        <w:textAlignment w:val="center"/>
        <w:rPr>
          <w:rFonts w:hint="eastAsia" w:ascii="CESI宋体-GB18030" w:hAnsi="CESI宋体-GB18030" w:eastAsia="CESI仿宋-GB18030" w:cs="CESI仿宋-GB18030"/>
          <w:sz w:val="28"/>
          <w:szCs w:val="28"/>
        </w:rPr>
      </w:pPr>
      <w:r>
        <w:rPr>
          <w:rFonts w:hint="eastAsia" w:ascii="CESI宋体-GB18030" w:hAnsi="CESI宋体-GB18030" w:eastAsia="CESI仿宋-GB18030" w:cs="CESI仿宋-GB18030"/>
          <w:sz w:val="28"/>
          <w:szCs w:val="28"/>
        </w:rPr>
        <w:t>区法院，区检察院。</w:t>
      </w:r>
    </w:p>
    <w:p>
      <w:pPr>
        <w:widowControl w:val="0"/>
        <w:pBdr>
          <w:top w:val="none" w:color="auto" w:sz="0" w:space="1"/>
          <w:left w:val="none" w:color="auto" w:sz="0" w:space="4"/>
          <w:bottom w:val="single" w:color="auto" w:sz="12" w:space="1"/>
          <w:right w:val="none" w:color="auto" w:sz="0" w:space="4"/>
          <w:between w:val="none" w:color="auto" w:sz="0" w:space="0"/>
        </w:pBdr>
        <w:spacing w:line="480" w:lineRule="exact"/>
        <w:ind w:firstLine="280" w:firstLineChars="100"/>
        <w:jc w:val="both"/>
        <w:textAlignment w:val="center"/>
        <w:rPr>
          <w:rFonts w:hint="eastAsia" w:ascii="CESI宋体-GB18030" w:hAnsi="CESI宋体-GB18030" w:eastAsia="CESI仿宋-GB18030" w:cs="CESI仿宋-GB18030"/>
        </w:rPr>
      </w:pPr>
      <w:r>
        <w:rPr>
          <w:rFonts w:hint="eastAsia" w:ascii="CESI宋体-GB18030" w:hAnsi="CESI宋体-GB18030" w:eastAsia="CESI仿宋-GB18030" w:cs="CESI仿宋-GB18030"/>
          <w:sz w:val="28"/>
          <w:szCs w:val="28"/>
        </w:rPr>
        <w:t xml:space="preserve">淄博市张店区人民政府办公室           </w:t>
      </w:r>
      <w:r>
        <w:rPr>
          <w:rFonts w:hint="eastAsia" w:ascii="CESI宋体-GB18030" w:hAnsi="CESI宋体-GB18030" w:eastAsia="CESI仿宋-GB18030" w:cs="CESI仿宋-GB18030"/>
          <w:sz w:val="28"/>
          <w:szCs w:val="28"/>
          <w:lang w:val="en-US" w:eastAsia="zh-CN"/>
        </w:rPr>
        <w:t xml:space="preserve"> </w:t>
      </w:r>
      <w:r>
        <w:rPr>
          <w:rFonts w:hint="eastAsia" w:ascii="CESI宋体-GB18030" w:hAnsi="CESI宋体-GB18030" w:eastAsia="CESI仿宋-GB18030" w:cs="CESI仿宋-GB18030"/>
          <w:kern w:val="0"/>
          <w:sz w:val="32"/>
          <w:szCs w:val="32"/>
          <w:lang w:val="en-US" w:eastAsia="zh-CN"/>
        </w:rPr>
        <w:t xml:space="preserve"> </w:t>
      </w:r>
      <w:r>
        <w:rPr>
          <w:rFonts w:hint="eastAsia" w:ascii="CESI宋体-GB18030" w:hAnsi="CESI宋体-GB18030" w:eastAsia="CESI仿宋-GB18030" w:cs="CESI仿宋-GB18030"/>
          <w:kern w:val="0"/>
          <w:sz w:val="32"/>
          <w:szCs w:val="32"/>
        </w:rPr>
        <w:t>20</w:t>
      </w:r>
      <w:r>
        <w:rPr>
          <w:rFonts w:hint="eastAsia" w:ascii="CESI宋体-GB18030" w:hAnsi="CESI宋体-GB18030" w:eastAsia="CESI仿宋-GB18030" w:cs="CESI仿宋-GB18030"/>
          <w:kern w:val="0"/>
          <w:sz w:val="32"/>
          <w:szCs w:val="32"/>
          <w:lang w:val="en-US" w:eastAsia="zh-CN"/>
        </w:rPr>
        <w:t>22</w:t>
      </w:r>
      <w:r>
        <w:rPr>
          <w:rFonts w:hint="eastAsia" w:ascii="CESI宋体-GB18030" w:hAnsi="CESI宋体-GB18030" w:eastAsia="CESI仿宋-GB18030" w:cs="CESI仿宋-GB18030"/>
          <w:sz w:val="28"/>
          <w:szCs w:val="28"/>
        </w:rPr>
        <w:t>年</w:t>
      </w:r>
      <w:r>
        <w:rPr>
          <w:rFonts w:hint="eastAsia" w:ascii="CESI宋体-GB18030" w:hAnsi="CESI宋体-GB18030" w:eastAsia="CESI仿宋-GB18030" w:cs="CESI仿宋-GB18030"/>
          <w:kern w:val="0"/>
          <w:sz w:val="32"/>
          <w:szCs w:val="32"/>
          <w:lang w:val="en-US" w:eastAsia="zh-CN"/>
        </w:rPr>
        <w:t>8</w:t>
      </w:r>
      <w:r>
        <w:rPr>
          <w:rFonts w:hint="eastAsia" w:ascii="CESI宋体-GB18030" w:hAnsi="CESI宋体-GB18030" w:eastAsia="CESI仿宋-GB18030" w:cs="CESI仿宋-GB18030"/>
          <w:sz w:val="28"/>
          <w:szCs w:val="28"/>
        </w:rPr>
        <w:t>月</w:t>
      </w:r>
      <w:r>
        <w:rPr>
          <w:rFonts w:hint="eastAsia" w:ascii="CESI宋体-GB18030" w:hAnsi="CESI宋体-GB18030" w:eastAsia="CESI仿宋-GB18030" w:cs="CESI仿宋-GB18030"/>
          <w:kern w:val="0"/>
          <w:sz w:val="32"/>
          <w:szCs w:val="32"/>
          <w:lang w:val="en-US" w:eastAsia="zh-CN"/>
        </w:rPr>
        <w:t>17</w:t>
      </w:r>
      <w:r>
        <w:rPr>
          <w:rFonts w:hint="eastAsia" w:ascii="CESI宋体-GB18030" w:hAnsi="CESI宋体-GB18030" w:eastAsia="CESI仿宋-GB18030" w:cs="CESI仿宋-GB18030"/>
          <w:sz w:val="28"/>
          <w:szCs w:val="28"/>
        </w:rPr>
        <w:t>日印发</w:t>
      </w:r>
    </w:p>
    <w:sectPr>
      <w:footerReference r:id="rId3" w:type="default"/>
      <w:pgSz w:w="11906" w:h="16838"/>
      <w:pgMar w:top="2098" w:right="1474" w:bottom="1984" w:left="158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2"/>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_x000B__x000C_">
    <w:altName w:val="新宋体"/>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CESI黑体-GB18030">
    <w:panose1 w:val="02000500000000000000"/>
    <w:charset w:val="86"/>
    <w:family w:val="auto"/>
    <w:pitch w:val="default"/>
    <w:sig w:usb0="A00002BF" w:usb1="38C77CFA" w:usb2="00000016" w:usb3="00000000" w:csb0="0004000F" w:csb1="00000000"/>
  </w:font>
  <w:font w:name="CESI仿宋-GB18030">
    <w:panose1 w:val="02000500000000000000"/>
    <w:charset w:val="86"/>
    <w:family w:val="auto"/>
    <w:pitch w:val="default"/>
    <w:sig w:usb0="A00002BF" w:usb1="38C77CFA" w:usb2="00000016" w:usb3="00000000" w:csb0="0004000F" w:csb1="00000000"/>
  </w:font>
  <w:font w:name="CESI楷体-GB2312">
    <w:panose1 w:val="02000500000000000000"/>
    <w:charset w:val="86"/>
    <w:family w:val="auto"/>
    <w:pitch w:val="default"/>
    <w:sig w:usb0="800002BF" w:usb1="184F6CF8" w:usb2="00000012" w:usb3="00000000" w:csb0="0004000F" w:csb1="00000000"/>
  </w:font>
  <w:font w:name="CESI宋体-GB18030">
    <w:panose1 w:val="02000500000000000000"/>
    <w:charset w:val="86"/>
    <w:family w:val="auto"/>
    <w:pitch w:val="default"/>
    <w:sig w:usb0="A00002BF" w:usb1="38C77CFA" w:usb2="00000016" w:usb3="00000000" w:csb0="0004000F" w:csb1="00000000"/>
  </w:font>
  <w:font w:name="Standard Symbols PS">
    <w:panose1 w:val="05050102010706020507"/>
    <w:charset w:val="00"/>
    <w:family w:val="auto"/>
    <w:pitch w:val="default"/>
    <w:sig w:usb0="00000003" w:usb1="00000000" w:usb2="00000000" w:usb3="00000000" w:csb0="00000001" w:csb1="0000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2</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2</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NWFjMjk4MjE3ZGE4OWE1M2M4Y2I1ODRjM2ZjYzAifQ=="/>
  </w:docVars>
  <w:rsids>
    <w:rsidRoot w:val="00F446AC"/>
    <w:rsid w:val="006A1EE1"/>
    <w:rsid w:val="009D492A"/>
    <w:rsid w:val="00F446AC"/>
    <w:rsid w:val="040E5DDE"/>
    <w:rsid w:val="049D3A17"/>
    <w:rsid w:val="0A147B34"/>
    <w:rsid w:val="0FC37105"/>
    <w:rsid w:val="166337C6"/>
    <w:rsid w:val="1F183B14"/>
    <w:rsid w:val="1F70185B"/>
    <w:rsid w:val="1FD00C72"/>
    <w:rsid w:val="22A44A5F"/>
    <w:rsid w:val="23C44903"/>
    <w:rsid w:val="2AA4025E"/>
    <w:rsid w:val="312F6AD3"/>
    <w:rsid w:val="31465B74"/>
    <w:rsid w:val="349E1425"/>
    <w:rsid w:val="3C261B21"/>
    <w:rsid w:val="40AC45C5"/>
    <w:rsid w:val="4A942C2F"/>
    <w:rsid w:val="4F1C7233"/>
    <w:rsid w:val="55351B6B"/>
    <w:rsid w:val="614C2579"/>
    <w:rsid w:val="698B7187"/>
    <w:rsid w:val="71585A2B"/>
    <w:rsid w:val="775C0786"/>
    <w:rsid w:val="7CFDE80F"/>
    <w:rsid w:val="7E77D467"/>
    <w:rsid w:val="FDFF5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link w:val="11"/>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hAnsi="_x000B__x000C_" w:eastAsia="仿宋_GB2312"/>
      <w:sz w:val="32"/>
      <w:szCs w:val="18"/>
    </w:rPr>
  </w:style>
  <w:style w:type="paragraph" w:styleId="3">
    <w:name w:val="Body Text Indent"/>
    <w:basedOn w:val="1"/>
    <w:next w:val="4"/>
    <w:semiHidden/>
    <w:qFormat/>
    <w:uiPriority w:val="0"/>
    <w:pPr>
      <w:spacing w:after="120"/>
      <w:ind w:left="283"/>
    </w:pPr>
  </w:style>
  <w:style w:type="paragraph" w:styleId="4">
    <w:name w:val="Body Text First Indent 2"/>
    <w:basedOn w:val="3"/>
    <w:next w:val="5"/>
    <w:qFormat/>
    <w:uiPriority w:val="0"/>
    <w:pPr>
      <w:ind w:firstLine="210"/>
    </w:pPr>
  </w:style>
  <w:style w:type="paragraph" w:styleId="5">
    <w:name w:val="Body Text First Indent"/>
    <w:basedOn w:val="2"/>
    <w:next w:val="2"/>
    <w:qFormat/>
    <w:uiPriority w:val="0"/>
    <w:pPr>
      <w:ind w:firstLine="420" w:firstLineChars="100"/>
    </w:pPr>
  </w:style>
  <w:style w:type="paragraph" w:styleId="6">
    <w:name w:val="Plain Text"/>
    <w:basedOn w:val="1"/>
    <w:qFormat/>
    <w:uiPriority w:val="0"/>
    <w:rPr>
      <w:rFonts w:ascii="宋体" w:hAnsi="Courier New"/>
      <w:szCs w:val="20"/>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 Char Char Char Char Char Char"/>
    <w:basedOn w:val="1"/>
    <w:link w:val="10"/>
    <w:qFormat/>
    <w:uiPriority w:val="0"/>
    <w:pPr>
      <w:widowControl/>
      <w:spacing w:after="160" w:afterLines="0" w:line="240" w:lineRule="exact"/>
      <w:ind w:firstLine="980" w:firstLineChars="350"/>
      <w:jc w:val="left"/>
    </w:pPr>
  </w:style>
  <w:style w:type="character" w:styleId="12">
    <w:name w:val="page number"/>
    <w:basedOn w:val="10"/>
    <w:qFormat/>
    <w:uiPriority w:val="0"/>
    <w:rPr>
      <w:rFonts w:ascii="Times New Roman" w:eastAsia="宋体"/>
      <w:color w:val="000000"/>
      <w:sz w:val="21"/>
      <w:u w:val="none" w:color="000000"/>
      <w:vertAlign w:val="baseline"/>
      <w:lang w:val="en-US" w:eastAsia="zh-CN"/>
    </w:rPr>
  </w:style>
  <w:style w:type="paragraph" w:customStyle="1" w:styleId="13">
    <w:name w:val="Body Text First Indent 21"/>
    <w:basedOn w:val="14"/>
    <w:next w:val="1"/>
    <w:qFormat/>
    <w:uiPriority w:val="0"/>
    <w:pPr>
      <w:ind w:firstLine="420" w:firstLineChars="200"/>
    </w:pPr>
  </w:style>
  <w:style w:type="paragraph" w:customStyle="1" w:styleId="14">
    <w:name w:val="Body Text Indent1"/>
    <w:basedOn w:val="1"/>
    <w:qFormat/>
    <w:uiPriority w:val="0"/>
    <w:pPr>
      <w:ind w:left="420" w:leftChars="200"/>
    </w:pPr>
  </w:style>
  <w:style w:type="paragraph" w:customStyle="1" w:styleId="15">
    <w:name w:val="正文 New"/>
    <w:next w:val="16"/>
    <w:qFormat/>
    <w:uiPriority w:val="0"/>
    <w:pPr>
      <w:widowControl w:val="0"/>
      <w:jc w:val="both"/>
    </w:pPr>
    <w:rPr>
      <w:rFonts w:ascii="Calibri" w:hAnsi="Calibri" w:eastAsia="宋体" w:cs="Times New Roman"/>
      <w:kern w:val="2"/>
      <w:sz w:val="21"/>
      <w:szCs w:val="24"/>
      <w:lang w:val="en-US" w:eastAsia="zh-CN"/>
    </w:rPr>
  </w:style>
  <w:style w:type="paragraph" w:customStyle="1" w:styleId="16">
    <w:name w:val="标题 3 New"/>
    <w:basedOn w:val="15"/>
    <w:next w:val="15"/>
    <w:qFormat/>
    <w:uiPriority w:val="0"/>
    <w:pPr>
      <w:keepNext/>
      <w:keepLines/>
      <w:spacing w:before="260" w:beforeLines="0" w:after="260" w:afterLines="0" w:line="416" w:lineRule="auto"/>
      <w:outlineLvl w:val="2"/>
    </w:pPr>
    <w:rPr>
      <w:b/>
      <w:bCs/>
      <w:sz w:val="32"/>
      <w:szCs w:val="32"/>
    </w:rPr>
  </w:style>
  <w:style w:type="character" w:customStyle="1" w:styleId="17">
    <w:name w:val="16"/>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4445</Words>
  <Characters>4500</Characters>
  <Lines>32</Lines>
  <Paragraphs>9</Paragraphs>
  <TotalTime>16</TotalTime>
  <ScaleCrop>false</ScaleCrop>
  <LinksUpToDate>false</LinksUpToDate>
  <CharactersWithSpaces>4514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2022-07-25T10:31:00Z</dcterms:created>
  <dc:creator>Administrator</dc:creator>
  <cp:lastModifiedBy>user</cp:lastModifiedBy>
  <cp:lastPrinted>2022-08-18T09:06:00Z</cp:lastPrinted>
  <dcterms:modified xsi:type="dcterms:W3CDTF">2022-08-18T11:39:51Z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326AE6ACEA6042FC950231DF26834867</vt:lpwstr>
  </property>
</Properties>
</file>