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FC5A" w14:textId="77777777" w:rsidR="00956531" w:rsidRDefault="00956531" w:rsidP="00956531">
      <w:pPr>
        <w:pStyle w:val="a3"/>
        <w:widowControl w:val="0"/>
        <w:adjustRightInd w:val="0"/>
        <w:snapToGrid w:val="0"/>
        <w:spacing w:before="0" w:beforeAutospacing="0" w:after="0" w:afterAutospacing="0" w:line="560" w:lineRule="exact"/>
        <w:ind w:firstLine="480"/>
        <w:jc w:val="center"/>
      </w:pPr>
      <w:r>
        <w:rPr>
          <w:rStyle w:val="a4"/>
          <w:rFonts w:ascii="微软雅黑" w:eastAsia="微软雅黑" w:hAnsi="微软雅黑" w:hint="eastAsia"/>
          <w:color w:val="000000"/>
          <w:sz w:val="36"/>
          <w:szCs w:val="36"/>
        </w:rPr>
        <w:t>张店区人民政府办公室</w:t>
      </w:r>
    </w:p>
    <w:p w14:paraId="55AEECF3" w14:textId="77777777" w:rsidR="00956531" w:rsidRDefault="00956531" w:rsidP="00956531">
      <w:pPr>
        <w:pStyle w:val="a3"/>
        <w:widowControl w:val="0"/>
        <w:adjustRightInd w:val="0"/>
        <w:snapToGrid w:val="0"/>
        <w:spacing w:before="0" w:beforeAutospacing="0" w:after="0" w:afterAutospacing="0" w:line="560" w:lineRule="exact"/>
        <w:jc w:val="center"/>
      </w:pPr>
      <w:r>
        <w:rPr>
          <w:rStyle w:val="a4"/>
          <w:rFonts w:ascii="微软雅黑" w:eastAsia="微软雅黑" w:hAnsi="微软雅黑" w:hint="eastAsia"/>
          <w:color w:val="000000"/>
          <w:sz w:val="36"/>
          <w:szCs w:val="36"/>
        </w:rPr>
        <w:t>关于印发张店区应急物资储备体系建设规划（2021-2030年）的通知</w:t>
      </w:r>
    </w:p>
    <w:p w14:paraId="32C50177" w14:textId="77777777" w:rsidR="00956531" w:rsidRDefault="00956531" w:rsidP="00956531">
      <w:pPr>
        <w:pStyle w:val="a3"/>
        <w:widowControl w:val="0"/>
        <w:adjustRightInd w:val="0"/>
        <w:snapToGrid w:val="0"/>
        <w:spacing w:before="0" w:beforeAutospacing="0" w:after="0" w:afterAutospacing="0" w:line="560" w:lineRule="exact"/>
        <w:jc w:val="center"/>
      </w:pPr>
      <w:r>
        <w:rPr>
          <w:rFonts w:ascii="微软雅黑" w:eastAsia="微软雅黑" w:hAnsi="微软雅黑" w:hint="eastAsia"/>
          <w:color w:val="000000"/>
          <w:shd w:val="clear" w:color="auto" w:fill="FFFFFF"/>
        </w:rPr>
        <w:t>张政办字〔2021〕45号</w:t>
      </w:r>
    </w:p>
    <w:p w14:paraId="4AD60E3E" w14:textId="77777777" w:rsidR="00956531" w:rsidRDefault="00956531" w:rsidP="00956531">
      <w:pPr>
        <w:pStyle w:val="a3"/>
        <w:widowControl w:val="0"/>
        <w:adjustRightInd w:val="0"/>
        <w:snapToGrid w:val="0"/>
        <w:spacing w:before="0" w:beforeAutospacing="0" w:after="0" w:afterAutospacing="0" w:line="560" w:lineRule="exact"/>
      </w:pPr>
      <w:r>
        <w:rPr>
          <w:rFonts w:ascii="微软雅黑" w:eastAsia="微软雅黑" w:hAnsi="微软雅黑" w:hint="eastAsia"/>
          <w:color w:val="000000"/>
        </w:rPr>
        <w:t> </w:t>
      </w:r>
    </w:p>
    <w:p w14:paraId="10ED3C77" w14:textId="77777777" w:rsidR="00956531" w:rsidRDefault="00956531" w:rsidP="00956531">
      <w:pPr>
        <w:pStyle w:val="a3"/>
        <w:widowControl w:val="0"/>
        <w:adjustRightInd w:val="0"/>
        <w:snapToGrid w:val="0"/>
        <w:spacing w:before="0" w:beforeAutospacing="0" w:after="0" w:afterAutospacing="0" w:line="560" w:lineRule="exact"/>
      </w:pPr>
      <w:r>
        <w:rPr>
          <w:rFonts w:ascii="微软雅黑" w:eastAsia="微软雅黑" w:hAnsi="微软雅黑" w:hint="eastAsia"/>
          <w:color w:val="000000"/>
        </w:rPr>
        <w:t>各镇政府、街道办事处，区政府各部门，各有关单位：</w:t>
      </w:r>
    </w:p>
    <w:p w14:paraId="78354FD5"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《张店区应急物资储备体系建设规划（2021-2030年）》已经区政府同意，现印发给你们，请结合实际组织实施。 </w:t>
      </w:r>
    </w:p>
    <w:p w14:paraId="30449DD5"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 </w:t>
      </w:r>
    </w:p>
    <w:p w14:paraId="5367CD2B" w14:textId="77777777" w:rsidR="00956531" w:rsidRDefault="00956531" w:rsidP="00956531">
      <w:pPr>
        <w:pStyle w:val="a3"/>
        <w:widowControl w:val="0"/>
        <w:adjustRightInd w:val="0"/>
        <w:snapToGrid w:val="0"/>
        <w:spacing w:before="0" w:beforeAutospacing="0" w:after="0" w:afterAutospacing="0" w:line="560" w:lineRule="exact"/>
        <w:jc w:val="right"/>
      </w:pPr>
      <w:r>
        <w:rPr>
          <w:rFonts w:ascii="微软雅黑" w:eastAsia="微软雅黑" w:hAnsi="微软雅黑" w:hint="eastAsia"/>
          <w:color w:val="000000"/>
        </w:rPr>
        <w:t>张店区人民政府办公室</w:t>
      </w:r>
    </w:p>
    <w:p w14:paraId="5036CDD3" w14:textId="77777777" w:rsidR="00956531" w:rsidRDefault="00956531" w:rsidP="00956531">
      <w:pPr>
        <w:pStyle w:val="a3"/>
        <w:widowControl w:val="0"/>
        <w:adjustRightInd w:val="0"/>
        <w:snapToGrid w:val="0"/>
        <w:spacing w:before="0" w:beforeAutospacing="0" w:after="0" w:afterAutospacing="0" w:line="560" w:lineRule="exact"/>
        <w:ind w:firstLine="4480"/>
        <w:jc w:val="right"/>
      </w:pPr>
      <w:r>
        <w:rPr>
          <w:rFonts w:ascii="微软雅黑" w:eastAsia="微软雅黑" w:hAnsi="微软雅黑" w:hint="eastAsia"/>
          <w:color w:val="000000"/>
        </w:rPr>
        <w:t>2021年12月12日</w:t>
      </w:r>
    </w:p>
    <w:p w14:paraId="6183045F"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（此件公开发布）</w:t>
      </w:r>
    </w:p>
    <w:p w14:paraId="7A4B9FDA" w14:textId="77777777" w:rsidR="00956531" w:rsidRDefault="00956531" w:rsidP="00956531">
      <w:pPr>
        <w:pStyle w:val="a3"/>
        <w:widowControl w:val="0"/>
        <w:adjustRightInd w:val="0"/>
        <w:snapToGrid w:val="0"/>
        <w:spacing w:before="0" w:beforeAutospacing="0" w:after="0" w:afterAutospacing="0" w:line="560" w:lineRule="exact"/>
      </w:pPr>
      <w:r>
        <w:rPr>
          <w:rFonts w:ascii="微软雅黑" w:eastAsia="微软雅黑" w:hAnsi="微软雅黑" w:hint="eastAsia"/>
          <w:color w:val="000000"/>
        </w:rPr>
        <w:t> </w:t>
      </w:r>
    </w:p>
    <w:p w14:paraId="3C5F563C" w14:textId="10D29AB3" w:rsidR="00956531" w:rsidRDefault="00956531" w:rsidP="00956531">
      <w:pPr>
        <w:pStyle w:val="1"/>
        <w:widowControl w:val="0"/>
        <w:adjustRightInd w:val="0"/>
        <w:snapToGrid w:val="0"/>
        <w:spacing w:before="0" w:beforeAutospacing="0" w:after="0" w:afterAutospacing="0" w:line="560" w:lineRule="exact"/>
        <w:jc w:val="center"/>
      </w:pPr>
      <w:r>
        <w:rPr>
          <w:rStyle w:val="a4"/>
          <w:rFonts w:ascii="微软雅黑" w:eastAsia="微软雅黑" w:hAnsi="微软雅黑" w:hint="eastAsia"/>
          <w:b/>
          <w:bCs/>
          <w:color w:val="000000"/>
          <w:sz w:val="24"/>
          <w:szCs w:val="24"/>
        </w:rPr>
        <w:t>张店区应急物资储备体系建设规划（2021-2030年）</w:t>
      </w:r>
    </w:p>
    <w:p w14:paraId="307C096D" w14:textId="77777777" w:rsidR="00956531" w:rsidRDefault="00956531" w:rsidP="00956531">
      <w:pPr>
        <w:pStyle w:val="a3"/>
        <w:widowControl w:val="0"/>
        <w:adjustRightInd w:val="0"/>
        <w:snapToGrid w:val="0"/>
        <w:spacing w:before="0" w:beforeAutospacing="0" w:after="0" w:afterAutospacing="0" w:line="560" w:lineRule="exact"/>
      </w:pPr>
      <w:r>
        <w:rPr>
          <w:rStyle w:val="a4"/>
          <w:rFonts w:ascii="微软雅黑" w:eastAsia="微软雅黑" w:hAnsi="微软雅黑" w:hint="eastAsia"/>
          <w:color w:val="000000"/>
        </w:rPr>
        <w:t> </w:t>
      </w:r>
    </w:p>
    <w:p w14:paraId="218254F8"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为加强全区应急物资储备体系建设，提高应对处置突发事件能力，保障人民生命财产安全，根据《中华人民共和国突发事件应对法》《中华人民共和国国家安全法》和《山东省突发事件应对条例》《山东省突发事件应急保障条例》等有关法律法规，以及《山东省应急物资储备体系建设规划（2020-2030年）》《淄博市应急物资储备体系建设规划（2020-2030年）》编制本规划。</w:t>
      </w:r>
    </w:p>
    <w:p w14:paraId="200274AE"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本规划所称应急物资，是指自然灾害、事故灾难、公共卫生和社会安</w:t>
      </w:r>
      <w:r>
        <w:rPr>
          <w:rFonts w:ascii="微软雅黑" w:eastAsia="微软雅黑" w:hAnsi="微软雅黑" w:hint="eastAsia"/>
        </w:rPr>
        <w:t>全等</w:t>
      </w:r>
      <w:r>
        <w:rPr>
          <w:rFonts w:ascii="微软雅黑" w:eastAsia="微软雅黑" w:hAnsi="微软雅黑" w:hint="eastAsia"/>
          <w:color w:val="000000"/>
        </w:rPr>
        <w:t>突发事件的防范与应对处置工作中必需的保障性物资和装备，按功能分为抢险救援、医</w:t>
      </w:r>
      <w:r>
        <w:rPr>
          <w:rFonts w:ascii="微软雅黑" w:eastAsia="微软雅黑" w:hAnsi="微软雅黑" w:hint="eastAsia"/>
          <w:color w:val="000000"/>
        </w:rPr>
        <w:lastRenderedPageBreak/>
        <w:t>疗卫生、生活保障三大类。（附件1：名词术语）</w:t>
      </w:r>
    </w:p>
    <w:p w14:paraId="1942EEBC" w14:textId="77777777" w:rsidR="00956531" w:rsidRDefault="00956531" w:rsidP="00956531">
      <w:pPr>
        <w:pStyle w:val="2"/>
        <w:adjustRightInd w:val="0"/>
        <w:snapToGrid w:val="0"/>
        <w:spacing w:before="0" w:after="0" w:line="560" w:lineRule="exact"/>
        <w:ind w:firstLine="640"/>
      </w:pPr>
      <w:r>
        <w:rPr>
          <w:rFonts w:ascii="微软雅黑" w:eastAsia="微软雅黑" w:hAnsi="微软雅黑" w:hint="eastAsia"/>
          <w:color w:val="000000"/>
          <w:sz w:val="24"/>
          <w:szCs w:val="24"/>
        </w:rPr>
        <w:t>一、形势与现状</w:t>
      </w:r>
    </w:p>
    <w:p w14:paraId="37CD6CA0" w14:textId="77777777" w:rsidR="00956531" w:rsidRDefault="00956531" w:rsidP="00956531">
      <w:pPr>
        <w:pStyle w:val="3"/>
        <w:adjustRightInd w:val="0"/>
        <w:snapToGrid w:val="0"/>
        <w:spacing w:before="0" w:after="0" w:line="560" w:lineRule="exact"/>
        <w:ind w:firstLine="640"/>
      </w:pPr>
      <w:r>
        <w:rPr>
          <w:rFonts w:ascii="微软雅黑" w:eastAsia="微软雅黑" w:hAnsi="微软雅黑" w:hint="eastAsia"/>
          <w:color w:val="000000"/>
          <w:sz w:val="24"/>
          <w:szCs w:val="24"/>
        </w:rPr>
        <w:t>（一）形势背景</w:t>
      </w:r>
    </w:p>
    <w:p w14:paraId="5ECD1728" w14:textId="77777777" w:rsidR="00956531" w:rsidRDefault="00956531" w:rsidP="00956531">
      <w:pPr>
        <w:pStyle w:val="a3"/>
        <w:widowControl w:val="0"/>
        <w:adjustRightInd w:val="0"/>
        <w:snapToGrid w:val="0"/>
        <w:spacing w:before="0" w:beforeAutospacing="0" w:after="0" w:afterAutospacing="0" w:line="560" w:lineRule="exact"/>
      </w:pPr>
      <w:r>
        <w:rPr>
          <w:rFonts w:ascii="微软雅黑" w:eastAsia="微软雅黑" w:hAnsi="微软雅黑" w:hint="eastAsia"/>
          <w:color w:val="000000"/>
        </w:rPr>
        <w:t>    2020年初，在应对新中国成立以来发生的传播速度最快、感染范围最广、防控难度最大的新冠肺炎疫情防控中，习近平总书记主持召开中央全面深化改革委员会第十二次会议，并发表重要讲话指出：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要健全国家储备体系，科学调整储备品类、规模、结构，提升储备效能。要建立国家统一的应急物资采购供应体系，对应急救援物资实行集中管理、统一调拨、统一配送，推动应急物资供应保障网更加高效安全可控。</w:t>
      </w:r>
    </w:p>
    <w:p w14:paraId="7CFE3BFC"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为深入贯彻落实习近平总书记关于加强应急物资保障体系建设的重要讲话精神，省市区党委、政府把加强应急物资保障体系建设列为重点攻坚任务。为全面落实应急物资保障体系建设任务，依据《山东省应急物资储备体系建设规划（2020-2030年）》（以下简称《省级规划》）、《淄博市应急物资储备体系建设规划（2020-2030年）》（以下简称《市级规划》），制定张店区应急物资储备体系建设规划（2021-2030年）（以下简称《区级规划》）。       </w:t>
      </w:r>
    </w:p>
    <w:p w14:paraId="40502650" w14:textId="77777777" w:rsidR="00956531" w:rsidRDefault="00956531" w:rsidP="00956531">
      <w:pPr>
        <w:pStyle w:val="3"/>
        <w:adjustRightInd w:val="0"/>
        <w:snapToGrid w:val="0"/>
        <w:spacing w:before="0" w:after="0" w:line="560" w:lineRule="exact"/>
        <w:ind w:firstLine="640"/>
      </w:pPr>
      <w:r>
        <w:rPr>
          <w:rFonts w:ascii="微软雅黑" w:eastAsia="微软雅黑" w:hAnsi="微软雅黑" w:hint="eastAsia"/>
          <w:color w:val="000000"/>
          <w:sz w:val="24"/>
          <w:szCs w:val="24"/>
        </w:rPr>
        <w:t>（二）突发事件风险分析</w:t>
      </w:r>
    </w:p>
    <w:p w14:paraId="5DDA96F7"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张店区位于淄博市中部，为淄博市的中心城区，是全市政治、经济、文化、金融和科技中心。近年来，随着经济社会快速发展，公共安全形势也较为严峻复杂，诸多隐患风险交织叠加。一是城市化水平高，生产和商贸活动频繁，城市内涝易</w:t>
      </w:r>
      <w:r>
        <w:rPr>
          <w:rFonts w:ascii="微软雅黑" w:eastAsia="微软雅黑" w:hAnsi="微软雅黑" w:hint="eastAsia"/>
          <w:color w:val="000000"/>
        </w:rPr>
        <w:lastRenderedPageBreak/>
        <w:t>发，消防火灾风险高；二是区位交通便利，流动人口多，存在重大传染病等公共卫生事件风险；三是面对改革处于攻坚期的社会形势，影响公共安全的风险还一定程度存在。根据突发事件风险评估结果，张店区还存在食品药品安全、生物灾害、环境事件、交通事故、城市建筑以及森林火灾、化工泄涌爆炸等突发事件风险造成的人员伤亡事故，对我区人民生命财产安全、经济发展和社会稳定造成威胁。</w:t>
      </w:r>
    </w:p>
    <w:p w14:paraId="25DE5BA5"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2018年受“温比亚”台风降雨影响，导致城区道路大面积积水，交通严重拥堵，多条主干道封闭。2019年受“利奇马”台风强降雨影响，全区河道河水暴涨，造成严重城市内涝，倒塌房屋156间，直接经济损失6千余万元。随着经济社会高速发展，城市化水平的不断提高，近几年我区火灾事故呈上升态势，城市火灾每年达500多起，给人民生命财产安全造成重大损失。尤其是城市大型综合体、高层建筑越来越多，而消防救援装备滞后，给消防救援工作带来巨大挑战。</w:t>
      </w:r>
    </w:p>
    <w:p w14:paraId="5E6EA194"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为有效应对各类突发事件，需建立健全机制统一、高效灵敏的应急物资保障体系，确保应急物资关键时刻拿得出、调得快、用得上，最大限度减少突发事件造成的重大损失，为全区经济社会发展提供有力保障。</w:t>
      </w:r>
    </w:p>
    <w:p w14:paraId="5539A665" w14:textId="77777777" w:rsidR="00956531" w:rsidRDefault="00956531" w:rsidP="00956531">
      <w:pPr>
        <w:pStyle w:val="3"/>
        <w:adjustRightInd w:val="0"/>
        <w:snapToGrid w:val="0"/>
        <w:spacing w:before="0" w:after="0" w:line="560" w:lineRule="exact"/>
        <w:ind w:firstLine="640"/>
      </w:pPr>
      <w:r>
        <w:rPr>
          <w:rFonts w:ascii="微软雅黑" w:eastAsia="微软雅黑" w:hAnsi="微软雅黑" w:hint="eastAsia"/>
          <w:color w:val="000000"/>
          <w:sz w:val="24"/>
          <w:szCs w:val="24"/>
        </w:rPr>
        <w:t>（三）应急物资储备现状分析</w:t>
      </w:r>
    </w:p>
    <w:p w14:paraId="1FB165A8"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经过多年工作实践，全区各部门（单位）应急物资储备和保障能力已具备一定基础，在应对突发事件过程中发挥了重要保障作用。张店公安分局、张店消防救援大队等部门（单位）物资储备种类齐全、数量丰富，区水利局、区卫生健康局等部门针对各自突发事件应对种类，储备了一定量的应急物资。区应急管理局成立以来，针对全区安全生产、自然灾害救援救助需求，加大了应急物资的储备力度。但是同严峻复杂的公共安全形势和应急治理体系、治理能力现代化建设要求相比，在应急物资储备品类、规模和布局等方面仍存在短板和不足。</w:t>
      </w:r>
    </w:p>
    <w:p w14:paraId="7395A642"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lastRenderedPageBreak/>
        <w:t>1.应急物资储备现状</w:t>
      </w:r>
    </w:p>
    <w:p w14:paraId="4F183613"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全区已初步建立了由政府职能部门（单位）组成的应急物资政府（实物）储备和消防救援大队等专业队伍物资储备，但应急物资储备布局不平衡、不充分，企业储备、产能储备等方式没有形成规范的模式，整体发挥作用不足。</w:t>
      </w:r>
    </w:p>
    <w:p w14:paraId="6EDF59BB"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（1）政府实物储备现状</w:t>
      </w:r>
    </w:p>
    <w:p w14:paraId="09824B2E"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已初步建立了生活保障类和抢险救援类政府（实物）储备。其中防汛类物资39种88357件，防火类物资35种1177件，应急救援类物资83种2938件，生活救助类帐篷150顶，一定量的小麦、面粉、花生油等。</w:t>
      </w:r>
    </w:p>
    <w:p w14:paraId="668ADB15"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政府职能部门（单位）和张店消防救援大队等专业救援队伍建有一定规模的物资储备库房，储备了抗洪排涝、城市消防、森林火灾救援、地质灾害治理、电网抢修、生活救助等物资，但还不能满足突发灾害事故抢险救援需要。</w:t>
      </w:r>
    </w:p>
    <w:p w14:paraId="78039762"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公共卫生方面，按照区委区政府关于应急物资储备管理工作要求，依托张店丰泰粮食储备有限公司（区粮食物资储备服务中心）储备了部分全员核酸检测所需物资和两个月常态化疫情防控物资。同时，区卫生健康局、疾控中心和区级医疗卫生单位等区级医疗机构，也建立了医疗应急物资储备库。</w:t>
      </w:r>
    </w:p>
    <w:p w14:paraId="3CD373E0"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（2）企业（商业）代储现状</w:t>
      </w:r>
    </w:p>
    <w:p w14:paraId="17113A29"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目前，区发展改革局、区应急管理局、区卫生健康局等部门（单位）采取企业代储方式，协议存储应急物资</w:t>
      </w:r>
      <w:r>
        <w:rPr>
          <w:rFonts w:ascii="微软雅黑" w:eastAsia="微软雅黑" w:hAnsi="微软雅黑" w:hint="eastAsia"/>
        </w:rPr>
        <w:t>80</w:t>
      </w:r>
      <w:r>
        <w:rPr>
          <w:rFonts w:ascii="微软雅黑" w:eastAsia="微软雅黑" w:hAnsi="微软雅黑" w:hint="eastAsia"/>
          <w:color w:val="000000"/>
        </w:rPr>
        <w:t>余万件，其中生活救助类</w:t>
      </w:r>
      <w:r>
        <w:rPr>
          <w:rFonts w:ascii="微软雅黑" w:eastAsia="微软雅黑" w:hAnsi="微软雅黑" w:hint="eastAsia"/>
        </w:rPr>
        <w:t>21</w:t>
      </w:r>
      <w:r>
        <w:rPr>
          <w:rFonts w:ascii="微软雅黑" w:eastAsia="微软雅黑" w:hAnsi="微软雅黑" w:hint="eastAsia"/>
          <w:color w:val="000000"/>
        </w:rPr>
        <w:t>种</w:t>
      </w:r>
      <w:r>
        <w:rPr>
          <w:rFonts w:ascii="微软雅黑" w:eastAsia="微软雅黑" w:hAnsi="微软雅黑" w:hint="eastAsia"/>
        </w:rPr>
        <w:t>137348</w:t>
      </w:r>
      <w:r>
        <w:rPr>
          <w:rFonts w:ascii="微软雅黑" w:eastAsia="微软雅黑" w:hAnsi="微软雅黑" w:hint="eastAsia"/>
          <w:color w:val="000000"/>
        </w:rPr>
        <w:t>件、防汛抗旱类</w:t>
      </w:r>
      <w:r>
        <w:rPr>
          <w:rFonts w:ascii="微软雅黑" w:eastAsia="微软雅黑" w:hAnsi="微软雅黑" w:hint="eastAsia"/>
        </w:rPr>
        <w:t>5</w:t>
      </w:r>
      <w:r>
        <w:rPr>
          <w:rFonts w:ascii="微软雅黑" w:eastAsia="微软雅黑" w:hAnsi="微软雅黑" w:hint="eastAsia"/>
          <w:color w:val="000000"/>
        </w:rPr>
        <w:t>种</w:t>
      </w:r>
      <w:r>
        <w:rPr>
          <w:rFonts w:ascii="微软雅黑" w:eastAsia="微软雅黑" w:hAnsi="微软雅黑" w:hint="eastAsia"/>
        </w:rPr>
        <w:t>72760</w:t>
      </w:r>
      <w:r>
        <w:rPr>
          <w:rFonts w:ascii="微软雅黑" w:eastAsia="微软雅黑" w:hAnsi="微软雅黑" w:hint="eastAsia"/>
          <w:color w:val="000000"/>
        </w:rPr>
        <w:t>件、卫生防疫类</w:t>
      </w:r>
      <w:r>
        <w:rPr>
          <w:rFonts w:ascii="微软雅黑" w:eastAsia="微软雅黑" w:hAnsi="微软雅黑" w:hint="eastAsia"/>
        </w:rPr>
        <w:t>11</w:t>
      </w:r>
      <w:r>
        <w:rPr>
          <w:rFonts w:ascii="微软雅黑" w:eastAsia="微软雅黑" w:hAnsi="微软雅黑" w:hint="eastAsia"/>
          <w:color w:val="000000"/>
        </w:rPr>
        <w:t>种</w:t>
      </w:r>
      <w:r>
        <w:rPr>
          <w:rFonts w:ascii="微软雅黑" w:eastAsia="微软雅黑" w:hAnsi="微软雅黑" w:hint="eastAsia"/>
        </w:rPr>
        <w:t>635700</w:t>
      </w:r>
      <w:r>
        <w:rPr>
          <w:rFonts w:ascii="微软雅黑" w:eastAsia="微软雅黑" w:hAnsi="微软雅黑" w:hint="eastAsia"/>
          <w:color w:val="000000"/>
        </w:rPr>
        <w:t>件。同时，与淄川、博山等周边区县签署了防疫物资互助协议，在防疫物资储备上互为补充，以满足紧急需要。</w:t>
      </w:r>
    </w:p>
    <w:p w14:paraId="0AF0EBF3"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（3）产能（储备）现状</w:t>
      </w:r>
    </w:p>
    <w:p w14:paraId="57986D7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经前期调研了解，我区及周边区县疫情防控物资口罩、隔离面罩、84消毒液、</w:t>
      </w:r>
      <w:r>
        <w:rPr>
          <w:rFonts w:ascii="微软雅黑" w:eastAsia="微软雅黑" w:hAnsi="微软雅黑" w:hint="eastAsia"/>
          <w:color w:val="000000"/>
        </w:rPr>
        <w:lastRenderedPageBreak/>
        <w:t>防护服等产能较为充足，其它物资如帐篷、水泵、毛巾被等企业产能也能满足需要，但折叠床、照明设备等还没有纳入国家应急物资企业名录的生产企业。</w:t>
      </w:r>
    </w:p>
    <w:p w14:paraId="0DAC642C"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rPr>
        <w:t>（4）</w:t>
      </w:r>
      <w:r>
        <w:rPr>
          <w:rFonts w:ascii="微软雅黑" w:eastAsia="微软雅黑" w:hAnsi="微软雅黑" w:hint="eastAsia"/>
          <w:color w:val="000000"/>
        </w:rPr>
        <w:t>储备库现状</w:t>
      </w:r>
    </w:p>
    <w:p w14:paraId="298B9BB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我区各镇办及各突发事件应对部门（单位）都基本建立了应急物资储备库房（附件2：区级主要应急物资储备库一览表），但部分单位库房面积较小，管理不规范，应急物资存储种类少、规模小，达不到储备管理要求。</w:t>
      </w:r>
    </w:p>
    <w:p w14:paraId="6BE18A01"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2.存在的短板和不足</w:t>
      </w:r>
    </w:p>
    <w:p w14:paraId="46782FFD"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（1）应急物资储备体制不健全</w:t>
      </w:r>
    </w:p>
    <w:p w14:paraId="0BD5DED8"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机构改革后，防灾减灾救灾工作职能进行了较大调整，应急物资储备涉及部门多，目前尚缺乏集中管理与分级分类管理的制度体制，应急物资分级分类储备事权需要进一步明确。</w:t>
      </w:r>
    </w:p>
    <w:p w14:paraId="26D2C775"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（2）应急物资储备体系不完备</w:t>
      </w:r>
    </w:p>
    <w:p w14:paraId="7F3A95D0"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现有储备物资以受灾人员生活救助、公共卫生防疫、洪涝灾害救援为主，各类应急物资储备种类少、规模小。企业储备、产能储备尚未形成体系，专业队伍应急救援物资储备有待加强，应急物资社会化储备较少。</w:t>
      </w:r>
    </w:p>
    <w:p w14:paraId="05924341"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（3）应急物资储备机制不完善</w:t>
      </w:r>
    </w:p>
    <w:p w14:paraId="572ABD4C"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缺乏应急物资储备计划、储备标准、储备名录。应急物资统一采购机制、资金保障机制、收储轮换机制、征用补偿机制等尚未建立，应急物资征用无相关制度支持，紧急调配和应急保障机制有待完善。</w:t>
      </w:r>
    </w:p>
    <w:p w14:paraId="1DACFEA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（4）应急物资储备管理信息化程度不高</w:t>
      </w:r>
    </w:p>
    <w:p w14:paraId="10B211AE"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全区应急物资装备、专业队伍等信息较为分散，信息化程度不高，应急物资管理能力和水平有待于进一步提升。</w:t>
      </w:r>
    </w:p>
    <w:p w14:paraId="1A5CFEDB" w14:textId="77777777" w:rsidR="00956531" w:rsidRDefault="00956531" w:rsidP="00956531">
      <w:pPr>
        <w:pStyle w:val="2"/>
        <w:adjustRightInd w:val="0"/>
        <w:snapToGrid w:val="0"/>
        <w:spacing w:before="0" w:after="0" w:line="560" w:lineRule="exact"/>
        <w:ind w:firstLine="640"/>
      </w:pPr>
      <w:r>
        <w:rPr>
          <w:rFonts w:ascii="微软雅黑" w:eastAsia="微软雅黑" w:hAnsi="微软雅黑" w:hint="eastAsia"/>
          <w:color w:val="000000"/>
          <w:sz w:val="24"/>
          <w:szCs w:val="24"/>
        </w:rPr>
        <w:lastRenderedPageBreak/>
        <w:t>二、总体要求</w:t>
      </w:r>
    </w:p>
    <w:p w14:paraId="7CA9C556"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以习近平新时代中国特色社会主义思想为指导，深入贯彻习近平总书记关于应急管理体系和能力现代化重要论述，认真落实市委、市政府工作部署和区委、区政府有关要求，以建立健全集中统一的应急物资保障体系为目标，按照统一调拨、平时服务、灾时应急、采储结合、节约高效的原则，理顺体制、明确职责、优化布局、提升能力，完善应急物资储备管理制度、标准规范和管理机制，通过政府主导、市场化运作的方式，构建政府、商业、社会、使用单位相衔接的应急物资储备体系，确保关键时刻拿得出、调得快、用得上、有保证，有效应对各类突发事件，切实维护人民群众生命财产安全。</w:t>
      </w:r>
    </w:p>
    <w:p w14:paraId="180473C6" w14:textId="77777777" w:rsidR="00956531" w:rsidRDefault="00956531" w:rsidP="00956531">
      <w:pPr>
        <w:pStyle w:val="2"/>
        <w:adjustRightInd w:val="0"/>
        <w:snapToGrid w:val="0"/>
        <w:spacing w:before="0" w:after="0" w:line="560" w:lineRule="exact"/>
        <w:ind w:firstLine="640"/>
      </w:pPr>
      <w:r>
        <w:rPr>
          <w:rFonts w:ascii="微软雅黑" w:eastAsia="微软雅黑" w:hAnsi="微软雅黑" w:hint="eastAsia"/>
          <w:color w:val="000000"/>
          <w:sz w:val="24"/>
          <w:szCs w:val="24"/>
        </w:rPr>
        <w:t>三、规划目标</w:t>
      </w:r>
    </w:p>
    <w:p w14:paraId="7DDA2C65"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jc w:val="both"/>
      </w:pPr>
      <w:r>
        <w:rPr>
          <w:rFonts w:ascii="微软雅黑" w:eastAsia="微软雅黑" w:hAnsi="微软雅黑" w:hint="eastAsia"/>
          <w:color w:val="000000"/>
        </w:rPr>
        <w:t>以补短板强弱项为导向，以理顺体制机制为保障，以整合优化职能为支撑，2025年初步建成分级分类管理、反应迅速、保障有力的应急物资储备体系，全区应急物资储备能力和管理水平得到提升。2030年建成分级分类储备、规模适度、品类齐全、布局合理、管理有序的应急物资储备体系，实现统一规划、统一布局、统一管理、统一调度，增强防范应对处置突发事件能力。</w:t>
      </w:r>
    </w:p>
    <w:p w14:paraId="35E62B1C" w14:textId="77777777" w:rsidR="00956531" w:rsidRDefault="00956531" w:rsidP="00956531">
      <w:pPr>
        <w:pStyle w:val="a3"/>
        <w:widowControl w:val="0"/>
        <w:autoSpaceDE w:val="0"/>
        <w:adjustRightInd w:val="0"/>
        <w:snapToGrid w:val="0"/>
        <w:spacing w:before="0" w:beforeAutospacing="0" w:after="0" w:afterAutospacing="0" w:line="560" w:lineRule="exact"/>
        <w:ind w:firstLine="640"/>
      </w:pPr>
      <w:r>
        <w:rPr>
          <w:rFonts w:ascii="微软雅黑" w:eastAsia="微软雅黑" w:hAnsi="微软雅黑" w:hint="eastAsia"/>
          <w:color w:val="000000"/>
        </w:rPr>
        <w:t>——应急物资管理体制健全。进一步健全突发事件应急物资管理体制，形成主管部门明确、职责分工明晰、管理职能完备、协作机制完善，灵敏高效、上下联动的应急物资储备管理体系。</w:t>
      </w:r>
    </w:p>
    <w:p w14:paraId="5A1093EF" w14:textId="77777777" w:rsidR="00956531" w:rsidRDefault="00956531" w:rsidP="00956531">
      <w:pPr>
        <w:pStyle w:val="a3"/>
        <w:widowControl w:val="0"/>
        <w:autoSpaceDE w:val="0"/>
        <w:adjustRightInd w:val="0"/>
        <w:snapToGrid w:val="0"/>
        <w:spacing w:before="0" w:beforeAutospacing="0" w:after="0" w:afterAutospacing="0" w:line="560" w:lineRule="exact"/>
        <w:ind w:firstLine="640"/>
      </w:pPr>
      <w:r>
        <w:rPr>
          <w:rFonts w:ascii="微软雅黑" w:eastAsia="微软雅黑" w:hAnsi="微软雅黑" w:hint="eastAsia"/>
          <w:color w:val="000000"/>
        </w:rPr>
        <w:t>——应急物资管理机制完善。建立完善应急物资统一采购机制、资金保障机制、收储轮换机制、征用补偿机制，完善应急物资储备管理、紧急调配和保障使用制度，构建平时服务、灾时应急、统一调拨、采储结合、节约高效的管理机制。</w:t>
      </w:r>
    </w:p>
    <w:p w14:paraId="49080B98" w14:textId="77777777" w:rsidR="00956531" w:rsidRDefault="00956531" w:rsidP="00956531">
      <w:pPr>
        <w:pStyle w:val="a3"/>
        <w:widowControl w:val="0"/>
        <w:autoSpaceDE w:val="0"/>
        <w:adjustRightInd w:val="0"/>
        <w:snapToGrid w:val="0"/>
        <w:spacing w:before="0" w:beforeAutospacing="0" w:after="0" w:afterAutospacing="0" w:line="560" w:lineRule="exact"/>
        <w:ind w:firstLine="640"/>
      </w:pPr>
      <w:r>
        <w:rPr>
          <w:rFonts w:ascii="微软雅黑" w:eastAsia="微软雅黑" w:hAnsi="微软雅黑" w:hint="eastAsia"/>
          <w:color w:val="000000"/>
        </w:rPr>
        <w:t>——应急物资储备体系科学完备。加快构建以政府实物储备为基础、企业（商</w:t>
      </w:r>
      <w:r>
        <w:rPr>
          <w:rFonts w:ascii="微软雅黑" w:eastAsia="微软雅黑" w:hAnsi="微软雅黑" w:hint="eastAsia"/>
          <w:color w:val="000000"/>
        </w:rPr>
        <w:lastRenderedPageBreak/>
        <w:t>业）储备和产能储备为辅助、社会化储备为补充的应急物资储备格局，逐步形成品类丰富、规模适度、布局优化的应急物资储备体系。</w:t>
      </w:r>
    </w:p>
    <w:tbl>
      <w:tblPr>
        <w:tblW w:w="0" w:type="auto"/>
        <w:jc w:val="center"/>
        <w:tblCellMar>
          <w:top w:w="15" w:type="dxa"/>
          <w:left w:w="15" w:type="dxa"/>
          <w:bottom w:w="15" w:type="dxa"/>
          <w:right w:w="15" w:type="dxa"/>
        </w:tblCellMar>
        <w:tblLook w:val="04A0" w:firstRow="1" w:lastRow="0" w:firstColumn="1" w:lastColumn="0" w:noHBand="0" w:noVBand="1"/>
      </w:tblPr>
      <w:tblGrid>
        <w:gridCol w:w="822"/>
        <w:gridCol w:w="2889"/>
        <w:gridCol w:w="851"/>
        <w:gridCol w:w="851"/>
        <w:gridCol w:w="853"/>
        <w:gridCol w:w="10"/>
        <w:gridCol w:w="841"/>
        <w:gridCol w:w="851"/>
        <w:gridCol w:w="856"/>
      </w:tblGrid>
      <w:tr w:rsidR="00956531" w14:paraId="3DC36C35" w14:textId="77777777" w:rsidTr="00956531">
        <w:trPr>
          <w:trHeight w:val="524"/>
          <w:jc w:val="center"/>
        </w:trPr>
        <w:tc>
          <w:tcPr>
            <w:tcW w:w="8981" w:type="dxa"/>
            <w:gridSpan w:val="9"/>
            <w:tcBorders>
              <w:top w:val="single" w:sz="8" w:space="0" w:color="181717"/>
              <w:left w:val="single" w:sz="8" w:space="0" w:color="181717"/>
              <w:bottom w:val="single" w:sz="8" w:space="0" w:color="181717"/>
              <w:right w:val="single" w:sz="8" w:space="0" w:color="181717"/>
            </w:tcBorders>
            <w:tcMar>
              <w:top w:w="53" w:type="dxa"/>
              <w:left w:w="8" w:type="dxa"/>
              <w:bottom w:w="0" w:type="dxa"/>
              <w:right w:w="8" w:type="dxa"/>
            </w:tcMar>
            <w:vAlign w:val="center"/>
            <w:hideMark/>
          </w:tcPr>
          <w:p w14:paraId="54B1A2E7" w14:textId="77777777" w:rsidR="00956531" w:rsidRDefault="00956531" w:rsidP="00956531">
            <w:pPr>
              <w:pStyle w:val="a3"/>
              <w:widowControl w:val="0"/>
              <w:autoSpaceDE w:val="0"/>
              <w:adjustRightInd w:val="0"/>
              <w:snapToGrid w:val="0"/>
              <w:spacing w:before="0" w:beforeAutospacing="0" w:after="0" w:afterAutospacing="0" w:line="560" w:lineRule="exact"/>
              <w:ind w:firstLine="480"/>
              <w:jc w:val="center"/>
            </w:pPr>
            <w:r>
              <w:rPr>
                <w:rFonts w:ascii="微软雅黑" w:eastAsia="微软雅黑" w:hAnsi="微软雅黑" w:hint="eastAsia"/>
                <w:color w:val="000000"/>
              </w:rPr>
              <w:t>专栏1应急物资储备能力目标</w:t>
            </w:r>
          </w:p>
        </w:tc>
      </w:tr>
      <w:tr w:rsidR="00956531" w14:paraId="24175F95" w14:textId="77777777" w:rsidTr="00956531">
        <w:trPr>
          <w:trHeight w:val="389"/>
          <w:jc w:val="center"/>
        </w:trPr>
        <w:tc>
          <w:tcPr>
            <w:tcW w:w="842" w:type="dxa"/>
            <w:vMerge w:val="restart"/>
            <w:tcBorders>
              <w:top w:val="nil"/>
              <w:left w:val="single" w:sz="8" w:space="0" w:color="181717"/>
              <w:bottom w:val="single" w:sz="8" w:space="0" w:color="181717"/>
              <w:right w:val="single" w:sz="8" w:space="0" w:color="181717"/>
            </w:tcBorders>
            <w:tcMar>
              <w:top w:w="53" w:type="dxa"/>
              <w:left w:w="8" w:type="dxa"/>
              <w:bottom w:w="0" w:type="dxa"/>
              <w:right w:w="8" w:type="dxa"/>
            </w:tcMar>
            <w:vAlign w:val="center"/>
            <w:hideMark/>
          </w:tcPr>
          <w:p w14:paraId="0D1B038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品类</w:t>
            </w:r>
          </w:p>
        </w:tc>
        <w:tc>
          <w:tcPr>
            <w:tcW w:w="2968" w:type="dxa"/>
            <w:vMerge w:val="restart"/>
            <w:tcBorders>
              <w:top w:val="single" w:sz="8" w:space="0" w:color="181717"/>
              <w:left w:val="nil"/>
              <w:bottom w:val="single" w:sz="8" w:space="0" w:color="181717"/>
              <w:right w:val="single" w:sz="8" w:space="0" w:color="181717"/>
            </w:tcBorders>
            <w:tcMar>
              <w:top w:w="53" w:type="dxa"/>
              <w:left w:w="8" w:type="dxa"/>
              <w:bottom w:w="0" w:type="dxa"/>
              <w:right w:w="8" w:type="dxa"/>
            </w:tcMar>
            <w:vAlign w:val="center"/>
            <w:hideMark/>
          </w:tcPr>
          <w:p w14:paraId="6061FB99" w14:textId="77777777" w:rsidR="00956531" w:rsidRDefault="00956531" w:rsidP="00956531">
            <w:pPr>
              <w:pStyle w:val="a3"/>
              <w:widowControl w:val="0"/>
              <w:autoSpaceDE w:val="0"/>
              <w:adjustRightInd w:val="0"/>
              <w:snapToGrid w:val="0"/>
              <w:spacing w:before="0" w:beforeAutospacing="0" w:after="0" w:afterAutospacing="0" w:line="560" w:lineRule="exact"/>
              <w:ind w:firstLine="480"/>
              <w:jc w:val="center"/>
            </w:pPr>
            <w:r>
              <w:rPr>
                <w:rFonts w:ascii="微软雅黑" w:eastAsia="微软雅黑" w:hAnsi="微软雅黑" w:hint="eastAsia"/>
                <w:color w:val="000000"/>
              </w:rPr>
              <w:t>总体规模</w:t>
            </w:r>
          </w:p>
        </w:tc>
        <w:tc>
          <w:tcPr>
            <w:tcW w:w="2585" w:type="dxa"/>
            <w:gridSpan w:val="3"/>
            <w:tcBorders>
              <w:top w:val="single" w:sz="8" w:space="0" w:color="181717"/>
              <w:left w:val="nil"/>
              <w:bottom w:val="single" w:sz="8" w:space="0" w:color="181717"/>
              <w:right w:val="single" w:sz="8" w:space="0" w:color="181717"/>
            </w:tcBorders>
            <w:tcMar>
              <w:top w:w="53" w:type="dxa"/>
              <w:left w:w="8" w:type="dxa"/>
              <w:bottom w:w="0" w:type="dxa"/>
              <w:right w:w="8" w:type="dxa"/>
            </w:tcMar>
            <w:hideMark/>
          </w:tcPr>
          <w:p w14:paraId="29FDFBF8" w14:textId="77777777" w:rsidR="00956531" w:rsidRDefault="00956531" w:rsidP="00956531">
            <w:pPr>
              <w:pStyle w:val="a3"/>
              <w:widowControl w:val="0"/>
              <w:autoSpaceDE w:val="0"/>
              <w:adjustRightInd w:val="0"/>
              <w:snapToGrid w:val="0"/>
              <w:spacing w:before="0" w:beforeAutospacing="0" w:after="0" w:afterAutospacing="0" w:line="560" w:lineRule="exact"/>
              <w:ind w:firstLine="480"/>
              <w:jc w:val="center"/>
            </w:pPr>
            <w:r>
              <w:rPr>
                <w:rFonts w:ascii="微软雅黑" w:eastAsia="微软雅黑" w:hAnsi="微软雅黑" w:hint="eastAsia"/>
                <w:color w:val="000000"/>
              </w:rPr>
              <w:t>2025年</w:t>
            </w:r>
          </w:p>
        </w:tc>
        <w:tc>
          <w:tcPr>
            <w:tcW w:w="2586" w:type="dxa"/>
            <w:gridSpan w:val="4"/>
            <w:tcBorders>
              <w:top w:val="single" w:sz="8" w:space="0" w:color="181717"/>
              <w:left w:val="nil"/>
              <w:bottom w:val="single" w:sz="8" w:space="0" w:color="181717"/>
              <w:right w:val="single" w:sz="8" w:space="0" w:color="181717"/>
            </w:tcBorders>
            <w:tcMar>
              <w:top w:w="53" w:type="dxa"/>
              <w:left w:w="8" w:type="dxa"/>
              <w:bottom w:w="0" w:type="dxa"/>
              <w:right w:w="8" w:type="dxa"/>
            </w:tcMar>
            <w:hideMark/>
          </w:tcPr>
          <w:p w14:paraId="0FB81557" w14:textId="77777777" w:rsidR="00956531" w:rsidRDefault="00956531" w:rsidP="00956531">
            <w:pPr>
              <w:pStyle w:val="a3"/>
              <w:widowControl w:val="0"/>
              <w:autoSpaceDE w:val="0"/>
              <w:adjustRightInd w:val="0"/>
              <w:snapToGrid w:val="0"/>
              <w:spacing w:before="0" w:beforeAutospacing="0" w:after="0" w:afterAutospacing="0" w:line="560" w:lineRule="exact"/>
              <w:ind w:firstLine="480"/>
              <w:jc w:val="center"/>
            </w:pPr>
            <w:r>
              <w:rPr>
                <w:rFonts w:ascii="微软雅黑" w:eastAsia="微软雅黑" w:hAnsi="微软雅黑" w:hint="eastAsia"/>
                <w:color w:val="000000"/>
              </w:rPr>
              <w:t>2030年</w:t>
            </w:r>
          </w:p>
        </w:tc>
      </w:tr>
      <w:tr w:rsidR="00956531" w14:paraId="497EF8BF" w14:textId="77777777" w:rsidTr="00956531">
        <w:trPr>
          <w:trHeight w:val="721"/>
          <w:jc w:val="center"/>
        </w:trPr>
        <w:tc>
          <w:tcPr>
            <w:tcW w:w="0" w:type="auto"/>
            <w:vMerge/>
            <w:tcBorders>
              <w:top w:val="nil"/>
              <w:left w:val="single" w:sz="8" w:space="0" w:color="181717"/>
              <w:bottom w:val="single" w:sz="8" w:space="0" w:color="181717"/>
              <w:right w:val="single" w:sz="8" w:space="0" w:color="181717"/>
            </w:tcBorders>
            <w:vAlign w:val="center"/>
            <w:hideMark/>
          </w:tcPr>
          <w:p w14:paraId="2FBA9AB7" w14:textId="77777777" w:rsidR="00956531" w:rsidRDefault="00956531" w:rsidP="00956531">
            <w:pPr>
              <w:adjustRightInd w:val="0"/>
              <w:snapToGrid w:val="0"/>
              <w:spacing w:line="560" w:lineRule="exact"/>
              <w:rPr>
                <w:rFonts w:ascii="宋体" w:eastAsia="宋体" w:hAnsi="宋体" w:cs="宋体"/>
                <w:sz w:val="24"/>
                <w:szCs w:val="24"/>
              </w:rPr>
            </w:pPr>
          </w:p>
        </w:tc>
        <w:tc>
          <w:tcPr>
            <w:tcW w:w="0" w:type="auto"/>
            <w:vMerge/>
            <w:tcBorders>
              <w:top w:val="single" w:sz="8" w:space="0" w:color="181717"/>
              <w:left w:val="nil"/>
              <w:bottom w:val="single" w:sz="8" w:space="0" w:color="181717"/>
              <w:right w:val="single" w:sz="8" w:space="0" w:color="181717"/>
            </w:tcBorders>
            <w:vAlign w:val="center"/>
            <w:hideMark/>
          </w:tcPr>
          <w:p w14:paraId="24CE322D" w14:textId="77777777" w:rsidR="00956531" w:rsidRDefault="00956531" w:rsidP="00956531">
            <w:pPr>
              <w:adjustRightInd w:val="0"/>
              <w:snapToGrid w:val="0"/>
              <w:spacing w:line="560" w:lineRule="exact"/>
              <w:rPr>
                <w:rFonts w:ascii="宋体" w:eastAsia="宋体" w:hAnsi="宋体" w:cs="宋体"/>
                <w:sz w:val="24"/>
                <w:szCs w:val="24"/>
              </w:rPr>
            </w:pPr>
          </w:p>
        </w:tc>
        <w:tc>
          <w:tcPr>
            <w:tcW w:w="861"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1567BE1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政府</w:t>
            </w:r>
          </w:p>
          <w:p w14:paraId="47F3643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储备</w:t>
            </w:r>
          </w:p>
        </w:tc>
        <w:tc>
          <w:tcPr>
            <w:tcW w:w="861"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5F58B493"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企业</w:t>
            </w:r>
          </w:p>
          <w:p w14:paraId="69144B6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储备</w:t>
            </w:r>
          </w:p>
        </w:tc>
        <w:tc>
          <w:tcPr>
            <w:tcW w:w="861" w:type="dxa"/>
            <w:tcBorders>
              <w:top w:val="single" w:sz="8" w:space="0" w:color="181717"/>
              <w:left w:val="nil"/>
              <w:bottom w:val="single" w:sz="8" w:space="0" w:color="181717"/>
              <w:right w:val="single" w:sz="8" w:space="0" w:color="181717"/>
            </w:tcBorders>
            <w:tcMar>
              <w:top w:w="53" w:type="dxa"/>
              <w:left w:w="8" w:type="dxa"/>
              <w:bottom w:w="0" w:type="dxa"/>
              <w:right w:w="8" w:type="dxa"/>
            </w:tcMar>
            <w:vAlign w:val="center"/>
            <w:hideMark/>
          </w:tcPr>
          <w:p w14:paraId="4A9CE29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产能</w:t>
            </w:r>
          </w:p>
          <w:p w14:paraId="7FAD9B9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储备</w:t>
            </w:r>
          </w:p>
        </w:tc>
        <w:tc>
          <w:tcPr>
            <w:tcW w:w="861" w:type="dxa"/>
            <w:gridSpan w:val="2"/>
            <w:tcBorders>
              <w:top w:val="single" w:sz="8" w:space="0" w:color="181717"/>
              <w:left w:val="nil"/>
              <w:bottom w:val="single" w:sz="8" w:space="0" w:color="181717"/>
              <w:right w:val="single" w:sz="8" w:space="0" w:color="181717"/>
            </w:tcBorders>
            <w:tcMar>
              <w:top w:w="53" w:type="dxa"/>
              <w:left w:w="8" w:type="dxa"/>
              <w:bottom w:w="0" w:type="dxa"/>
              <w:right w:w="8" w:type="dxa"/>
            </w:tcMar>
            <w:vAlign w:val="center"/>
            <w:hideMark/>
          </w:tcPr>
          <w:p w14:paraId="4236B67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政府</w:t>
            </w:r>
          </w:p>
          <w:p w14:paraId="4801C4B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储备</w:t>
            </w:r>
          </w:p>
        </w:tc>
        <w:tc>
          <w:tcPr>
            <w:tcW w:w="861" w:type="dxa"/>
            <w:tcBorders>
              <w:top w:val="single" w:sz="8" w:space="0" w:color="181717"/>
              <w:left w:val="nil"/>
              <w:bottom w:val="single" w:sz="8" w:space="0" w:color="181717"/>
              <w:right w:val="single" w:sz="8" w:space="0" w:color="181717"/>
            </w:tcBorders>
            <w:tcMar>
              <w:top w:w="53" w:type="dxa"/>
              <w:left w:w="8" w:type="dxa"/>
              <w:bottom w:w="0" w:type="dxa"/>
              <w:right w:w="8" w:type="dxa"/>
            </w:tcMar>
            <w:vAlign w:val="center"/>
            <w:hideMark/>
          </w:tcPr>
          <w:p w14:paraId="06E4C57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企业</w:t>
            </w:r>
          </w:p>
          <w:p w14:paraId="11788BC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储备</w:t>
            </w:r>
          </w:p>
        </w:tc>
        <w:tc>
          <w:tcPr>
            <w:tcW w:w="866" w:type="dxa"/>
            <w:tcBorders>
              <w:top w:val="single" w:sz="8" w:space="0" w:color="181717"/>
              <w:left w:val="nil"/>
              <w:bottom w:val="single" w:sz="8" w:space="0" w:color="181717"/>
              <w:right w:val="single" w:sz="8" w:space="0" w:color="181717"/>
            </w:tcBorders>
            <w:tcMar>
              <w:top w:w="53" w:type="dxa"/>
              <w:left w:w="8" w:type="dxa"/>
              <w:bottom w:w="0" w:type="dxa"/>
              <w:right w:w="8" w:type="dxa"/>
            </w:tcMar>
            <w:vAlign w:val="center"/>
            <w:hideMark/>
          </w:tcPr>
          <w:p w14:paraId="5896019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产能</w:t>
            </w:r>
          </w:p>
          <w:p w14:paraId="0DC7EA9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储备</w:t>
            </w:r>
          </w:p>
        </w:tc>
      </w:tr>
      <w:tr w:rsidR="00956531" w14:paraId="39BCB2CE" w14:textId="77777777" w:rsidTr="00956531">
        <w:trPr>
          <w:trHeight w:val="2011"/>
          <w:jc w:val="center"/>
        </w:trPr>
        <w:tc>
          <w:tcPr>
            <w:tcW w:w="842" w:type="dxa"/>
            <w:tcBorders>
              <w:top w:val="nil"/>
              <w:left w:val="single" w:sz="8" w:space="0" w:color="181717"/>
              <w:bottom w:val="single" w:sz="8" w:space="0" w:color="181717"/>
              <w:right w:val="single" w:sz="8" w:space="0" w:color="181717"/>
            </w:tcBorders>
            <w:tcMar>
              <w:top w:w="53" w:type="dxa"/>
              <w:left w:w="8" w:type="dxa"/>
              <w:bottom w:w="0" w:type="dxa"/>
              <w:right w:w="8" w:type="dxa"/>
            </w:tcMar>
            <w:vAlign w:val="center"/>
            <w:hideMark/>
          </w:tcPr>
          <w:p w14:paraId="27198E1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生活</w:t>
            </w:r>
          </w:p>
          <w:p w14:paraId="1A6C752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保障类</w:t>
            </w:r>
          </w:p>
        </w:tc>
        <w:tc>
          <w:tcPr>
            <w:tcW w:w="2968" w:type="dxa"/>
            <w:tcBorders>
              <w:top w:val="nil"/>
              <w:left w:val="nil"/>
              <w:bottom w:val="single" w:sz="8" w:space="0" w:color="181717"/>
              <w:right w:val="single" w:sz="8" w:space="0" w:color="181717"/>
            </w:tcBorders>
            <w:tcMar>
              <w:top w:w="53" w:type="dxa"/>
              <w:left w:w="8" w:type="dxa"/>
              <w:bottom w:w="0" w:type="dxa"/>
              <w:right w:w="8" w:type="dxa"/>
            </w:tcMar>
            <w:vAlign w:val="bottom"/>
            <w:hideMark/>
          </w:tcPr>
          <w:p w14:paraId="4DD80601"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到2025年，达到保障5000人集中转移安置人口15天基本生活的规模;到2030年，达到保障7000人集中转移安置人口30天基本生活的规模。</w:t>
            </w:r>
          </w:p>
        </w:tc>
        <w:tc>
          <w:tcPr>
            <w:tcW w:w="861"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736B393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5000人</w:t>
            </w:r>
          </w:p>
          <w:p w14:paraId="737EDF8C"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7天</w:t>
            </w:r>
          </w:p>
        </w:tc>
        <w:tc>
          <w:tcPr>
            <w:tcW w:w="861"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655305B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5000人</w:t>
            </w:r>
          </w:p>
          <w:p w14:paraId="3D0EB05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5天</w:t>
            </w:r>
          </w:p>
        </w:tc>
        <w:tc>
          <w:tcPr>
            <w:tcW w:w="861"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7790E82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5000人</w:t>
            </w:r>
          </w:p>
          <w:p w14:paraId="0D27107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3天</w:t>
            </w:r>
          </w:p>
        </w:tc>
        <w:tc>
          <w:tcPr>
            <w:tcW w:w="861" w:type="dxa"/>
            <w:gridSpan w:val="2"/>
            <w:tcBorders>
              <w:top w:val="nil"/>
              <w:left w:val="nil"/>
              <w:bottom w:val="single" w:sz="8" w:space="0" w:color="181717"/>
              <w:right w:val="single" w:sz="8" w:space="0" w:color="181717"/>
            </w:tcBorders>
            <w:tcMar>
              <w:top w:w="53" w:type="dxa"/>
              <w:left w:w="8" w:type="dxa"/>
              <w:bottom w:w="0" w:type="dxa"/>
              <w:right w:w="8" w:type="dxa"/>
            </w:tcMar>
            <w:vAlign w:val="center"/>
            <w:hideMark/>
          </w:tcPr>
          <w:p w14:paraId="2EB049A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7000人</w:t>
            </w:r>
          </w:p>
          <w:p w14:paraId="3C07498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10天</w:t>
            </w:r>
          </w:p>
        </w:tc>
        <w:tc>
          <w:tcPr>
            <w:tcW w:w="861"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7E9C145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7000人</w:t>
            </w:r>
          </w:p>
          <w:p w14:paraId="44C5EB3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7天</w:t>
            </w:r>
          </w:p>
        </w:tc>
        <w:tc>
          <w:tcPr>
            <w:tcW w:w="866" w:type="dxa"/>
            <w:tcBorders>
              <w:top w:val="nil"/>
              <w:left w:val="nil"/>
              <w:bottom w:val="single" w:sz="8" w:space="0" w:color="181717"/>
              <w:right w:val="single" w:sz="8" w:space="0" w:color="181717"/>
            </w:tcBorders>
            <w:tcMar>
              <w:top w:w="53" w:type="dxa"/>
              <w:left w:w="8" w:type="dxa"/>
              <w:bottom w:w="0" w:type="dxa"/>
              <w:right w:w="8" w:type="dxa"/>
            </w:tcMar>
            <w:vAlign w:val="center"/>
            <w:hideMark/>
          </w:tcPr>
          <w:p w14:paraId="77DE202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7000人</w:t>
            </w:r>
          </w:p>
          <w:p w14:paraId="1F8483B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13天</w:t>
            </w:r>
          </w:p>
        </w:tc>
      </w:tr>
      <w:tr w:rsidR="00956531" w14:paraId="1953C6D3" w14:textId="77777777" w:rsidTr="00956531">
        <w:trPr>
          <w:trHeight w:val="1358"/>
          <w:jc w:val="center"/>
        </w:trPr>
        <w:tc>
          <w:tcPr>
            <w:tcW w:w="842" w:type="dxa"/>
            <w:vMerge w:val="restart"/>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172467B3"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医疗</w:t>
            </w:r>
          </w:p>
          <w:p w14:paraId="6AAAEFD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卫生类</w:t>
            </w:r>
          </w:p>
        </w:tc>
        <w:tc>
          <w:tcPr>
            <w:tcW w:w="2968" w:type="dxa"/>
            <w:vMerge w:val="restart"/>
            <w:tcBorders>
              <w:top w:val="nil"/>
              <w:left w:val="nil"/>
              <w:bottom w:val="single" w:sz="8" w:space="0" w:color="181717"/>
              <w:right w:val="single" w:sz="8" w:space="0" w:color="181717"/>
            </w:tcBorders>
            <w:tcMar>
              <w:top w:w="36" w:type="dxa"/>
              <w:left w:w="8" w:type="dxa"/>
              <w:bottom w:w="0" w:type="dxa"/>
              <w:right w:w="8" w:type="dxa"/>
            </w:tcMar>
            <w:vAlign w:val="bottom"/>
            <w:hideMark/>
          </w:tcPr>
          <w:p w14:paraId="3AC07662"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到2025年，突发公共卫生事件类（I类）应急物资储备达到保障1500人70天医疗救治的规模;突发医学紧急救援类（II类）应急储备物资达到保障3000人15天紧急医学救援的规模。到2030年，以上物资分别达到保障3000人70天医疗救治和5000人21</w:t>
            </w:r>
            <w:r>
              <w:rPr>
                <w:rFonts w:ascii="微软雅黑" w:eastAsia="微软雅黑" w:hAnsi="微软雅黑" w:hint="eastAsia"/>
                <w:color w:val="000000"/>
              </w:rPr>
              <w:lastRenderedPageBreak/>
              <w:t>天紧急医学救援的规模。</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048A4E9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I类</w:t>
            </w:r>
          </w:p>
          <w:p w14:paraId="48F4D6A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1500人</w:t>
            </w:r>
          </w:p>
          <w:p w14:paraId="73DBDDE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1月</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54DC857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I类</w:t>
            </w:r>
          </w:p>
          <w:p w14:paraId="2AF9EA7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1500人</w:t>
            </w:r>
          </w:p>
          <w:p w14:paraId="50A3EFA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10天</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3C2EBF0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I类</w:t>
            </w:r>
          </w:p>
          <w:p w14:paraId="6862463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1500人</w:t>
            </w:r>
          </w:p>
          <w:p w14:paraId="1D2C259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1月</w:t>
            </w:r>
          </w:p>
        </w:tc>
        <w:tc>
          <w:tcPr>
            <w:tcW w:w="861" w:type="dxa"/>
            <w:gridSpan w:val="2"/>
            <w:tcBorders>
              <w:top w:val="nil"/>
              <w:left w:val="nil"/>
              <w:bottom w:val="single" w:sz="8" w:space="0" w:color="181717"/>
              <w:right w:val="single" w:sz="8" w:space="0" w:color="181717"/>
            </w:tcBorders>
            <w:tcMar>
              <w:top w:w="36" w:type="dxa"/>
              <w:left w:w="8" w:type="dxa"/>
              <w:bottom w:w="0" w:type="dxa"/>
              <w:right w:w="8" w:type="dxa"/>
            </w:tcMar>
            <w:vAlign w:val="center"/>
            <w:hideMark/>
          </w:tcPr>
          <w:p w14:paraId="41ABC10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I类</w:t>
            </w:r>
          </w:p>
          <w:p w14:paraId="75188D2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3000人</w:t>
            </w:r>
          </w:p>
          <w:p w14:paraId="49EBA45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1月</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700CD75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I类</w:t>
            </w:r>
          </w:p>
          <w:p w14:paraId="37AE7C8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3000人</w:t>
            </w:r>
          </w:p>
          <w:p w14:paraId="3BECF39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10天</w:t>
            </w:r>
          </w:p>
        </w:tc>
        <w:tc>
          <w:tcPr>
            <w:tcW w:w="86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0C49641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I类</w:t>
            </w:r>
          </w:p>
          <w:p w14:paraId="76925CDC"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3000人</w:t>
            </w:r>
          </w:p>
          <w:p w14:paraId="68016A3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1月</w:t>
            </w:r>
          </w:p>
        </w:tc>
      </w:tr>
      <w:tr w:rsidR="00956531" w14:paraId="358C0909" w14:textId="77777777" w:rsidTr="00956531">
        <w:trPr>
          <w:trHeight w:val="2581"/>
          <w:jc w:val="center"/>
        </w:trPr>
        <w:tc>
          <w:tcPr>
            <w:tcW w:w="0" w:type="auto"/>
            <w:vMerge/>
            <w:tcBorders>
              <w:top w:val="nil"/>
              <w:left w:val="single" w:sz="8" w:space="0" w:color="181717"/>
              <w:bottom w:val="single" w:sz="8" w:space="0" w:color="181717"/>
              <w:right w:val="single" w:sz="8" w:space="0" w:color="181717"/>
            </w:tcBorders>
            <w:vAlign w:val="center"/>
            <w:hideMark/>
          </w:tcPr>
          <w:p w14:paraId="3DFF4B25" w14:textId="77777777" w:rsidR="00956531" w:rsidRDefault="00956531" w:rsidP="00956531">
            <w:pPr>
              <w:adjustRightInd w:val="0"/>
              <w:snapToGrid w:val="0"/>
              <w:spacing w:line="560" w:lineRule="exact"/>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05F290A7" w14:textId="77777777" w:rsidR="00956531" w:rsidRDefault="00956531" w:rsidP="00956531">
            <w:pPr>
              <w:adjustRightInd w:val="0"/>
              <w:snapToGrid w:val="0"/>
              <w:spacing w:line="560" w:lineRule="exact"/>
              <w:rPr>
                <w:rFonts w:ascii="宋体" w:eastAsia="宋体" w:hAnsi="宋体" w:cs="宋体"/>
                <w:sz w:val="24"/>
                <w:szCs w:val="24"/>
              </w:rPr>
            </w:pP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45A411B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II类</w:t>
            </w:r>
          </w:p>
          <w:p w14:paraId="4248520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3000人</w:t>
            </w:r>
          </w:p>
          <w:p w14:paraId="6B809BE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7天</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3FE8FAC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II类</w:t>
            </w:r>
          </w:p>
          <w:p w14:paraId="67EA723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3000人</w:t>
            </w:r>
          </w:p>
          <w:p w14:paraId="282DCAA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5天</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7FC54F5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II类</w:t>
            </w:r>
          </w:p>
          <w:p w14:paraId="4F81F6E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3000人</w:t>
            </w:r>
          </w:p>
          <w:p w14:paraId="47E8DEC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3天</w:t>
            </w:r>
          </w:p>
        </w:tc>
        <w:tc>
          <w:tcPr>
            <w:tcW w:w="861" w:type="dxa"/>
            <w:gridSpan w:val="2"/>
            <w:tcBorders>
              <w:top w:val="nil"/>
              <w:left w:val="nil"/>
              <w:bottom w:val="single" w:sz="8" w:space="0" w:color="181717"/>
              <w:right w:val="single" w:sz="8" w:space="0" w:color="181717"/>
            </w:tcBorders>
            <w:tcMar>
              <w:top w:w="36" w:type="dxa"/>
              <w:left w:w="8" w:type="dxa"/>
              <w:bottom w:w="0" w:type="dxa"/>
              <w:right w:w="8" w:type="dxa"/>
            </w:tcMar>
            <w:vAlign w:val="center"/>
            <w:hideMark/>
          </w:tcPr>
          <w:p w14:paraId="4BB7EF6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II类</w:t>
            </w:r>
          </w:p>
          <w:p w14:paraId="6A68449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5000人</w:t>
            </w:r>
          </w:p>
          <w:p w14:paraId="3D1B5C1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7天</w:t>
            </w:r>
          </w:p>
        </w:tc>
        <w:tc>
          <w:tcPr>
            <w:tcW w:w="861"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5DA7FFD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II类</w:t>
            </w:r>
          </w:p>
          <w:p w14:paraId="110FE5F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5000人</w:t>
            </w:r>
          </w:p>
          <w:p w14:paraId="29F68B1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7天</w:t>
            </w:r>
          </w:p>
        </w:tc>
        <w:tc>
          <w:tcPr>
            <w:tcW w:w="86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724331C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II类</w:t>
            </w:r>
          </w:p>
          <w:p w14:paraId="16D93DC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5000人</w:t>
            </w:r>
          </w:p>
          <w:p w14:paraId="2724458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7天</w:t>
            </w:r>
          </w:p>
        </w:tc>
      </w:tr>
      <w:tr w:rsidR="00956531" w14:paraId="717F5FD9" w14:textId="77777777" w:rsidTr="00956531">
        <w:trPr>
          <w:trHeight w:val="1679"/>
          <w:jc w:val="center"/>
        </w:trPr>
        <w:tc>
          <w:tcPr>
            <w:tcW w:w="842"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5843729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抢险</w:t>
            </w:r>
          </w:p>
          <w:p w14:paraId="2E8EE56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救援类</w:t>
            </w:r>
          </w:p>
        </w:tc>
        <w:tc>
          <w:tcPr>
            <w:tcW w:w="2968"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3B03EAF3"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抢险救援类应急物资储备达到应对一般突发事件防范应对需要的规模。</w:t>
            </w:r>
          </w:p>
        </w:tc>
        <w:tc>
          <w:tcPr>
            <w:tcW w:w="2595" w:type="dxa"/>
            <w:gridSpan w:val="4"/>
            <w:tcBorders>
              <w:top w:val="nil"/>
              <w:left w:val="nil"/>
              <w:bottom w:val="single" w:sz="8" w:space="0" w:color="181717"/>
              <w:right w:val="single" w:sz="8" w:space="0" w:color="181717"/>
            </w:tcBorders>
            <w:tcMar>
              <w:top w:w="36" w:type="dxa"/>
              <w:left w:w="8" w:type="dxa"/>
              <w:bottom w:w="0" w:type="dxa"/>
              <w:right w:w="8" w:type="dxa"/>
            </w:tcMar>
            <w:hideMark/>
          </w:tcPr>
          <w:p w14:paraId="20594525"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按队伍建设标准配备危化品事故救援、防汛、森林防灭火、城市消防、地震灾害事故等装备。</w:t>
            </w:r>
          </w:p>
        </w:tc>
        <w:tc>
          <w:tcPr>
            <w:tcW w:w="2576" w:type="dxa"/>
            <w:gridSpan w:val="3"/>
            <w:tcBorders>
              <w:top w:val="nil"/>
              <w:left w:val="nil"/>
              <w:bottom w:val="single" w:sz="8" w:space="0" w:color="181717"/>
              <w:right w:val="single" w:sz="8" w:space="0" w:color="181717"/>
            </w:tcBorders>
            <w:tcMar>
              <w:top w:w="36" w:type="dxa"/>
              <w:left w:w="8" w:type="dxa"/>
              <w:bottom w:w="0" w:type="dxa"/>
              <w:right w:w="8" w:type="dxa"/>
            </w:tcMar>
            <w:hideMark/>
          </w:tcPr>
          <w:p w14:paraId="1BBE6041"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形成应急保障物资1小时运输圈，基本建成保证重点、辐射周边的应急物资储备体系。</w:t>
            </w:r>
          </w:p>
        </w:tc>
      </w:tr>
    </w:tbl>
    <w:p w14:paraId="3E8CF78D" w14:textId="77777777" w:rsidR="00956531" w:rsidRDefault="00956531" w:rsidP="00956531">
      <w:pPr>
        <w:pStyle w:val="a3"/>
        <w:widowControl w:val="0"/>
        <w:autoSpaceDE w:val="0"/>
        <w:adjustRightInd w:val="0"/>
        <w:snapToGrid w:val="0"/>
        <w:spacing w:before="0" w:beforeAutospacing="0" w:after="0" w:afterAutospacing="0" w:line="560" w:lineRule="exact"/>
        <w:ind w:firstLine="640"/>
      </w:pPr>
      <w:r>
        <w:rPr>
          <w:rFonts w:ascii="微软雅黑" w:eastAsia="微软雅黑" w:hAnsi="微软雅黑" w:hint="eastAsia"/>
          <w:color w:val="000000"/>
        </w:rPr>
        <w:t>——应急救援队伍装备持续加强。加快构建综合消防救援队伍和专业救援队伍互为支撑的装备保障机制，加强应急救援队伍装备配备，促进综合性消防救援队伍能力显著提升、专业救援队伍不断壮大、社会应急救援力量健康有序发展，有效提升应急救援能力。</w:t>
      </w:r>
    </w:p>
    <w:tbl>
      <w:tblPr>
        <w:tblW w:w="0" w:type="auto"/>
        <w:jc w:val="center"/>
        <w:tblCellMar>
          <w:top w:w="15" w:type="dxa"/>
          <w:left w:w="15" w:type="dxa"/>
          <w:bottom w:w="15" w:type="dxa"/>
          <w:right w:w="15" w:type="dxa"/>
        </w:tblCellMar>
        <w:tblLook w:val="04A0" w:firstRow="1" w:lastRow="0" w:firstColumn="1" w:lastColumn="0" w:noHBand="0" w:noVBand="1"/>
      </w:tblPr>
      <w:tblGrid>
        <w:gridCol w:w="1153"/>
        <w:gridCol w:w="7671"/>
      </w:tblGrid>
      <w:tr w:rsidR="00956531" w14:paraId="78B560DD" w14:textId="77777777" w:rsidTr="00956531">
        <w:trPr>
          <w:trHeight w:val="419"/>
          <w:jc w:val="center"/>
        </w:trPr>
        <w:tc>
          <w:tcPr>
            <w:tcW w:w="8942" w:type="dxa"/>
            <w:gridSpan w:val="2"/>
            <w:tcBorders>
              <w:top w:val="single" w:sz="8" w:space="0" w:color="181717"/>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4101AF7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专栏2应急物资政府（实物）储备布局目标</w:t>
            </w:r>
          </w:p>
        </w:tc>
      </w:tr>
      <w:tr w:rsidR="00956531" w14:paraId="1E66B826"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6151E90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一、区综合应急物资仓库</w:t>
            </w:r>
          </w:p>
        </w:tc>
      </w:tr>
      <w:tr w:rsidR="00956531" w14:paraId="27A4ABF1"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65B33928"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依托张店丰泰粮食储备有限公司（区粮食物资储备服务中心）建设仓储面积不低于2000m</w:t>
            </w:r>
            <w:r>
              <w:rPr>
                <w:rFonts w:ascii="微软雅黑" w:eastAsia="微软雅黑" w:hAnsi="微软雅黑" w:hint="eastAsia"/>
                <w:color w:val="000000"/>
                <w:vertAlign w:val="superscript"/>
              </w:rPr>
              <w:t>2</w:t>
            </w:r>
            <w:r>
              <w:rPr>
                <w:rFonts w:ascii="微软雅黑" w:eastAsia="微软雅黑" w:hAnsi="微软雅黑" w:hint="eastAsia"/>
                <w:color w:val="000000"/>
              </w:rPr>
              <w:t>的区级综合应急物资储备库。重点储备生活保障、抢险救援、安全生产、公共卫生类应急物资。</w:t>
            </w:r>
          </w:p>
        </w:tc>
      </w:tr>
      <w:tr w:rsidR="00956531" w14:paraId="078072DC"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7365126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二、区医疗卫生物资仓库布局</w:t>
            </w:r>
          </w:p>
        </w:tc>
      </w:tr>
      <w:tr w:rsidR="00956531" w14:paraId="064710AE"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65C30942"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依托现有区卫生健康局仓库、区疾控中心仓库、区级医疗卫生单位仓库，重点储备公共卫生应急物资，构建全区公共卫生应急物资储备体系。</w:t>
            </w:r>
          </w:p>
        </w:tc>
      </w:tr>
      <w:tr w:rsidR="00956531" w14:paraId="107B95BF"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6F57A5A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三、镇办综合物资仓库布局</w:t>
            </w:r>
          </w:p>
        </w:tc>
      </w:tr>
      <w:tr w:rsidR="00956531" w14:paraId="77511554"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702C8757"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各镇办依托现有库房扩建不低于50m</w:t>
            </w:r>
            <w:r>
              <w:rPr>
                <w:rFonts w:ascii="微软雅黑" w:eastAsia="微软雅黑" w:hAnsi="微软雅黑" w:hint="eastAsia"/>
                <w:color w:val="000000"/>
                <w:vertAlign w:val="superscript"/>
              </w:rPr>
              <w:t>2</w:t>
            </w:r>
            <w:r>
              <w:rPr>
                <w:rFonts w:ascii="微软雅黑" w:eastAsia="微软雅黑" w:hAnsi="微软雅黑" w:hint="eastAsia"/>
                <w:color w:val="000000"/>
              </w:rPr>
              <w:t>的镇办级综合应急物资储备库，重点储备抢险救援、安全生产、生活保障类应急物资。</w:t>
            </w:r>
          </w:p>
        </w:tc>
      </w:tr>
      <w:tr w:rsidR="00956531" w14:paraId="763E5B73" w14:textId="77777777" w:rsidTr="00956531">
        <w:trPr>
          <w:trHeight w:val="419"/>
          <w:jc w:val="center"/>
        </w:trPr>
        <w:tc>
          <w:tcPr>
            <w:tcW w:w="8942" w:type="dxa"/>
            <w:gridSpan w:val="2"/>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7CAC3A1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四、专业性物资仓库布局</w:t>
            </w:r>
          </w:p>
        </w:tc>
      </w:tr>
      <w:tr w:rsidR="00956531" w14:paraId="5DC298D1" w14:textId="77777777" w:rsidTr="00956531">
        <w:trPr>
          <w:trHeight w:val="810"/>
          <w:jc w:val="center"/>
        </w:trPr>
        <w:tc>
          <w:tcPr>
            <w:tcW w:w="1166"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514740C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危化品</w:t>
            </w:r>
          </w:p>
          <w:p w14:paraId="358D628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事故救援</w:t>
            </w:r>
          </w:p>
        </w:tc>
        <w:tc>
          <w:tcPr>
            <w:tcW w:w="7776" w:type="dxa"/>
            <w:tcBorders>
              <w:top w:val="single" w:sz="8" w:space="0" w:color="181717"/>
              <w:left w:val="nil"/>
              <w:bottom w:val="single" w:sz="8" w:space="0" w:color="181717"/>
              <w:right w:val="single" w:sz="8" w:space="0" w:color="181717"/>
            </w:tcBorders>
            <w:tcMar>
              <w:top w:w="36" w:type="dxa"/>
              <w:left w:w="8" w:type="dxa"/>
              <w:bottom w:w="0" w:type="dxa"/>
              <w:right w:w="8" w:type="dxa"/>
            </w:tcMar>
            <w:vAlign w:val="center"/>
            <w:hideMark/>
          </w:tcPr>
          <w:p w14:paraId="0C0959B1"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依托张店消防救援大队、山东省危险化学品堵漏应急救援中心救援队伍，加强安全生产事故抢险、个人防护等专业物资储备。</w:t>
            </w:r>
          </w:p>
        </w:tc>
      </w:tr>
      <w:tr w:rsidR="00956531" w14:paraId="667C78A8" w14:textId="77777777" w:rsidTr="00956531">
        <w:trPr>
          <w:trHeight w:val="780"/>
          <w:jc w:val="center"/>
        </w:trPr>
        <w:tc>
          <w:tcPr>
            <w:tcW w:w="1166"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0D6D68A3"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消防救援</w:t>
            </w:r>
          </w:p>
        </w:tc>
        <w:tc>
          <w:tcPr>
            <w:tcW w:w="777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3953FF78"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以扩建张店消防救援大队不低于50m</w:t>
            </w:r>
            <w:r>
              <w:rPr>
                <w:rFonts w:ascii="微软雅黑" w:eastAsia="微软雅黑" w:hAnsi="微软雅黑" w:hint="eastAsia"/>
                <w:color w:val="000000"/>
                <w:vertAlign w:val="superscript"/>
              </w:rPr>
              <w:t>2</w:t>
            </w:r>
            <w:r>
              <w:rPr>
                <w:rFonts w:ascii="微软雅黑" w:eastAsia="微软雅黑" w:hAnsi="微软雅黑" w:hint="eastAsia"/>
                <w:color w:val="000000"/>
              </w:rPr>
              <w:t>的库房为中心，以辖区消防救援中队、村居应急服务站、危化品企业建设不低于20m</w:t>
            </w:r>
            <w:r>
              <w:rPr>
                <w:rFonts w:ascii="微软雅黑" w:eastAsia="微软雅黑" w:hAnsi="微软雅黑" w:hint="eastAsia"/>
                <w:color w:val="000000"/>
                <w:vertAlign w:val="superscript"/>
              </w:rPr>
              <w:t>2</w:t>
            </w:r>
            <w:r>
              <w:rPr>
                <w:rFonts w:ascii="微软雅黑" w:eastAsia="微软雅黑" w:hAnsi="微软雅黑" w:hint="eastAsia"/>
                <w:color w:val="000000"/>
              </w:rPr>
              <w:t>仓库为基础，建立全区消防救援应急物资储备体系。</w:t>
            </w:r>
          </w:p>
        </w:tc>
      </w:tr>
      <w:tr w:rsidR="00956531" w14:paraId="16143E61" w14:textId="77777777" w:rsidTr="00956531">
        <w:trPr>
          <w:trHeight w:val="392"/>
          <w:jc w:val="center"/>
        </w:trPr>
        <w:tc>
          <w:tcPr>
            <w:tcW w:w="1166"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502DAB9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防汛抗旱</w:t>
            </w:r>
          </w:p>
        </w:tc>
        <w:tc>
          <w:tcPr>
            <w:tcW w:w="777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031D4CB4"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以区综合应急物资储备库建立不低于100m</w:t>
            </w:r>
            <w:r>
              <w:rPr>
                <w:rFonts w:ascii="微软雅黑" w:eastAsia="微软雅黑" w:hAnsi="微软雅黑" w:hint="eastAsia"/>
                <w:color w:val="000000"/>
                <w:vertAlign w:val="superscript"/>
              </w:rPr>
              <w:t>2</w:t>
            </w:r>
            <w:r>
              <w:rPr>
                <w:rFonts w:ascii="微软雅黑" w:eastAsia="微软雅黑" w:hAnsi="微软雅黑" w:hint="eastAsia"/>
                <w:color w:val="000000"/>
              </w:rPr>
              <w:t>的防汛救援应急物资库为中心，以区水利局5米气盾闸仓库、区应急管理局物资库、区综合行政执法局物资库、闫桥泵站仓库及镇办级综合应急物资储备库为基础，建立区级防汛抗旱物资储备体系。</w:t>
            </w:r>
          </w:p>
        </w:tc>
      </w:tr>
      <w:tr w:rsidR="00956531" w14:paraId="4A30B3D8" w14:textId="77777777" w:rsidTr="00956531">
        <w:trPr>
          <w:trHeight w:val="90"/>
          <w:jc w:val="center"/>
        </w:trPr>
        <w:tc>
          <w:tcPr>
            <w:tcW w:w="1166"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21A9D06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森林灭火</w:t>
            </w:r>
          </w:p>
        </w:tc>
        <w:tc>
          <w:tcPr>
            <w:tcW w:w="777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0AADD77E"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扩建区森林消防救援中队不低于100m</w:t>
            </w:r>
            <w:r>
              <w:rPr>
                <w:rFonts w:ascii="微软雅黑" w:eastAsia="微软雅黑" w:hAnsi="微软雅黑" w:hint="eastAsia"/>
                <w:color w:val="000000"/>
                <w:vertAlign w:val="superscript"/>
              </w:rPr>
              <w:t>2</w:t>
            </w:r>
            <w:r>
              <w:rPr>
                <w:rFonts w:ascii="微软雅黑" w:eastAsia="微软雅黑" w:hAnsi="微软雅黑" w:hint="eastAsia"/>
                <w:color w:val="000000"/>
              </w:rPr>
              <w:t>的应急物资储备库，市自然资源和规划局张店分局不低于50m</w:t>
            </w:r>
            <w:r>
              <w:rPr>
                <w:rFonts w:ascii="微软雅黑" w:eastAsia="微软雅黑" w:hAnsi="微软雅黑" w:hint="eastAsia"/>
                <w:color w:val="000000"/>
                <w:vertAlign w:val="superscript"/>
              </w:rPr>
              <w:t>2</w:t>
            </w:r>
            <w:r>
              <w:rPr>
                <w:rFonts w:ascii="微软雅黑" w:eastAsia="微软雅黑" w:hAnsi="微软雅黑" w:hint="eastAsia"/>
                <w:color w:val="000000"/>
              </w:rPr>
              <w:t>的储备库和镇办级综合应急物资储备库，储备不低于50人的森林防灭火装备。</w:t>
            </w:r>
          </w:p>
        </w:tc>
      </w:tr>
      <w:tr w:rsidR="00956531" w14:paraId="35E1B695" w14:textId="77777777" w:rsidTr="00956531">
        <w:trPr>
          <w:trHeight w:val="454"/>
          <w:jc w:val="center"/>
        </w:trPr>
        <w:tc>
          <w:tcPr>
            <w:tcW w:w="1166"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497052B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环境事件</w:t>
            </w:r>
          </w:p>
        </w:tc>
        <w:tc>
          <w:tcPr>
            <w:tcW w:w="777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752209DF"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依托现有市生态环境张店分局物资仓库建成不低于50m</w:t>
            </w:r>
            <w:r>
              <w:rPr>
                <w:rFonts w:ascii="微软雅黑" w:eastAsia="微软雅黑" w:hAnsi="微软雅黑" w:hint="eastAsia"/>
                <w:color w:val="000000"/>
                <w:vertAlign w:val="superscript"/>
              </w:rPr>
              <w:t>2</w:t>
            </w:r>
            <w:r>
              <w:rPr>
                <w:rFonts w:ascii="微软雅黑" w:eastAsia="微软雅黑" w:hAnsi="微软雅黑" w:hint="eastAsia"/>
                <w:color w:val="000000"/>
              </w:rPr>
              <w:t>应急储备库，加强环境事件应急物资储备。</w:t>
            </w:r>
          </w:p>
        </w:tc>
      </w:tr>
      <w:tr w:rsidR="00956531" w14:paraId="1EEC45E9" w14:textId="77777777" w:rsidTr="00956531">
        <w:trPr>
          <w:trHeight w:val="734"/>
          <w:jc w:val="center"/>
        </w:trPr>
        <w:tc>
          <w:tcPr>
            <w:tcW w:w="1166" w:type="dxa"/>
            <w:tcBorders>
              <w:top w:val="nil"/>
              <w:left w:val="single" w:sz="8" w:space="0" w:color="181717"/>
              <w:bottom w:val="single" w:sz="8" w:space="0" w:color="181717"/>
              <w:right w:val="single" w:sz="8" w:space="0" w:color="181717"/>
            </w:tcBorders>
            <w:tcMar>
              <w:top w:w="36" w:type="dxa"/>
              <w:left w:w="8" w:type="dxa"/>
              <w:bottom w:w="0" w:type="dxa"/>
              <w:right w:w="8" w:type="dxa"/>
            </w:tcMar>
            <w:vAlign w:val="center"/>
            <w:hideMark/>
          </w:tcPr>
          <w:p w14:paraId="2F2654A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其它专业物资储备库布局</w:t>
            </w:r>
          </w:p>
        </w:tc>
        <w:tc>
          <w:tcPr>
            <w:tcW w:w="7776" w:type="dxa"/>
            <w:tcBorders>
              <w:top w:val="nil"/>
              <w:left w:val="nil"/>
              <w:bottom w:val="single" w:sz="8" w:space="0" w:color="181717"/>
              <w:right w:val="single" w:sz="8" w:space="0" w:color="181717"/>
            </w:tcBorders>
            <w:tcMar>
              <w:top w:w="36" w:type="dxa"/>
              <w:left w:w="8" w:type="dxa"/>
              <w:bottom w:w="0" w:type="dxa"/>
              <w:right w:w="8" w:type="dxa"/>
            </w:tcMar>
            <w:vAlign w:val="center"/>
            <w:hideMark/>
          </w:tcPr>
          <w:p w14:paraId="6C8AABC3"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以现有应急物资储备库（点）为基础，根据规划储备物资需求新建或改（扩）建不低于20m</w:t>
            </w:r>
            <w:r>
              <w:rPr>
                <w:rFonts w:ascii="微软雅黑" w:eastAsia="微软雅黑" w:hAnsi="微软雅黑" w:hint="eastAsia"/>
                <w:color w:val="000000"/>
                <w:vertAlign w:val="superscript"/>
              </w:rPr>
              <w:t>2</w:t>
            </w:r>
            <w:r>
              <w:rPr>
                <w:rFonts w:ascii="微软雅黑" w:eastAsia="微软雅黑" w:hAnsi="微软雅黑" w:hint="eastAsia"/>
                <w:color w:val="000000"/>
              </w:rPr>
              <w:t>专业物资储备库，满足规划物资储备需求，达到科学合理布局。</w:t>
            </w:r>
          </w:p>
        </w:tc>
      </w:tr>
    </w:tbl>
    <w:p w14:paraId="6942CF0A" w14:textId="77777777" w:rsidR="00956531" w:rsidRDefault="00956531" w:rsidP="00956531">
      <w:pPr>
        <w:pStyle w:val="2"/>
        <w:adjustRightInd w:val="0"/>
        <w:snapToGrid w:val="0"/>
        <w:spacing w:before="0" w:after="0" w:line="560" w:lineRule="exact"/>
        <w:ind w:firstLine="480"/>
      </w:pPr>
      <w:r>
        <w:rPr>
          <w:rFonts w:ascii="微软雅黑" w:eastAsia="微软雅黑" w:hAnsi="微软雅黑" w:hint="eastAsia"/>
          <w:color w:val="000000"/>
          <w:sz w:val="24"/>
          <w:szCs w:val="24"/>
        </w:rPr>
        <w:lastRenderedPageBreak/>
        <w:t>四、重点任务</w:t>
      </w:r>
    </w:p>
    <w:p w14:paraId="430D92D7"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（一）建立应急物资储备管理体系</w:t>
      </w:r>
    </w:p>
    <w:p w14:paraId="7AC724A2"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1.加强应急物资统一管理</w:t>
      </w:r>
    </w:p>
    <w:p w14:paraId="44D55596"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建立综合协调配合机制，加快构建党委、政府统一领导，应急管理部门统筹协调、统分结合的应急物资储备管理保障体制。建立应急物资监督评估和动态监测制度，探索建立应急物资储备效能评估制度。</w:t>
      </w:r>
    </w:p>
    <w:p w14:paraId="47412359"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2.完善应急物资储备机制</w:t>
      </w:r>
    </w:p>
    <w:p w14:paraId="28F5EE9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（1）明确应急物资储备职能部门</w:t>
      </w:r>
    </w:p>
    <w:p w14:paraId="7DCEE7D9"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根据我区历史突发事件情况和机构改革后的部门职能，明确各类突发事件处置责任部门。各有关部门（单位）分工协作、形成合力，共同构建涵盖应急物资采购、储备、调拨、配送、使用、回收全过程的责任链条。</w:t>
      </w:r>
    </w:p>
    <w:tbl>
      <w:tblPr>
        <w:tblW w:w="0" w:type="auto"/>
        <w:jc w:val="center"/>
        <w:tblCellMar>
          <w:top w:w="15" w:type="dxa"/>
          <w:left w:w="15" w:type="dxa"/>
          <w:bottom w:w="15" w:type="dxa"/>
          <w:right w:w="15" w:type="dxa"/>
        </w:tblCellMar>
        <w:tblLook w:val="04A0" w:firstRow="1" w:lastRow="0" w:firstColumn="1" w:lastColumn="0" w:noHBand="0" w:noVBand="1"/>
      </w:tblPr>
      <w:tblGrid>
        <w:gridCol w:w="3518"/>
        <w:gridCol w:w="5306"/>
      </w:tblGrid>
      <w:tr w:rsidR="00956531" w14:paraId="1F5C2389" w14:textId="77777777" w:rsidTr="00956531">
        <w:trPr>
          <w:trHeight w:val="470"/>
          <w:jc w:val="center"/>
        </w:trPr>
        <w:tc>
          <w:tcPr>
            <w:tcW w:w="9046" w:type="dxa"/>
            <w:gridSpan w:val="2"/>
            <w:tcBorders>
              <w:top w:val="single" w:sz="8" w:space="0" w:color="181717"/>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05A17D9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专栏3应急物资储备管理职能部门</w:t>
            </w:r>
          </w:p>
        </w:tc>
      </w:tr>
      <w:tr w:rsidR="00956531" w14:paraId="3A8CAAD6"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2CCC072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生活保障应急物资</w:t>
            </w:r>
          </w:p>
        </w:tc>
        <w:tc>
          <w:tcPr>
            <w:tcW w:w="5437" w:type="dxa"/>
            <w:tcBorders>
              <w:top w:val="single" w:sz="8" w:space="0" w:color="181717"/>
              <w:left w:val="nil"/>
              <w:bottom w:val="single" w:sz="8" w:space="0" w:color="181717"/>
              <w:right w:val="single" w:sz="8" w:space="0" w:color="181717"/>
            </w:tcBorders>
            <w:tcMar>
              <w:top w:w="23" w:type="dxa"/>
              <w:left w:w="113" w:type="dxa"/>
              <w:bottom w:w="0" w:type="dxa"/>
              <w:right w:w="113" w:type="dxa"/>
            </w:tcMar>
            <w:vAlign w:val="center"/>
            <w:hideMark/>
          </w:tcPr>
          <w:p w14:paraId="2A3B287A"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区发展改革局（粮食和储备）、区应急管理局、区商务局等部门（单位）</w:t>
            </w:r>
          </w:p>
        </w:tc>
      </w:tr>
      <w:tr w:rsidR="00956531" w14:paraId="2956683A" w14:textId="77777777" w:rsidTr="00956531">
        <w:trPr>
          <w:trHeight w:val="510"/>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4182976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公共卫生应急物资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49F72515"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区卫生健康局、区发展改革局（粮食和储备）、区工业和信息化局等部门（单位）</w:t>
            </w:r>
          </w:p>
        </w:tc>
      </w:tr>
      <w:tr w:rsidR="00956531" w14:paraId="14D8B7B8" w14:textId="77777777" w:rsidTr="00956531">
        <w:trPr>
          <w:trHeight w:val="510"/>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72E94B7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洪涝灾害应急物资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7B01F31E"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区应急管理局、区综合行政执法局、区水利局、区发展改革局、张店消防救援大队等部门（单位）</w:t>
            </w:r>
          </w:p>
        </w:tc>
      </w:tr>
      <w:tr w:rsidR="00956531" w14:paraId="0DA5AD12" w14:textId="77777777" w:rsidTr="00956531">
        <w:trPr>
          <w:trHeight w:val="510"/>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590CBE0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危险化学品事故应急物资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58E2BE26"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区应急管理局、张店消防救援大队、市生态环境局张店分局等部门（单位）</w:t>
            </w:r>
          </w:p>
        </w:tc>
      </w:tr>
      <w:tr w:rsidR="00956531" w14:paraId="724BA608"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27ED494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消防救援应急物资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55211C68"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张店消防救援大队</w:t>
            </w:r>
          </w:p>
        </w:tc>
      </w:tr>
      <w:tr w:rsidR="00956531" w14:paraId="25BAE9C3"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5B2D827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森林火灾应急物资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7BF29E96"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市自然资源和规划局张店分局、区应急管理局、张店消防救援大队等部门（单位）</w:t>
            </w:r>
          </w:p>
        </w:tc>
      </w:tr>
      <w:tr w:rsidR="00956531" w14:paraId="2C26979D"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0EA6AEB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交通运输事故应急物资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2B886F67"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区交通运输局、张店公安分局等部门（单位）</w:t>
            </w:r>
          </w:p>
        </w:tc>
      </w:tr>
      <w:tr w:rsidR="00956531" w14:paraId="72EC6C51"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5F9329A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电力事故应急物资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2BB25179"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区发展改革局、张店供电中心等部门（单位）</w:t>
            </w:r>
          </w:p>
        </w:tc>
      </w:tr>
      <w:tr w:rsidR="00956531" w14:paraId="51D4410F" w14:textId="77777777" w:rsidTr="00956531">
        <w:trPr>
          <w:trHeight w:val="510"/>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730445B3"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城市高层建筑倒塌应急物资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05F2E1FC"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区应急管理局、张店消防救援大队、区住房城建建设局等部门（单位）</w:t>
            </w:r>
          </w:p>
        </w:tc>
      </w:tr>
      <w:tr w:rsidR="00956531" w14:paraId="1EC77300"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56D0C55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食品药品安全事件应急物资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222FCC90"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区市场监管局、区卫生健康局等部门（单位）</w:t>
            </w:r>
          </w:p>
        </w:tc>
      </w:tr>
      <w:tr w:rsidR="00956531" w14:paraId="0B0997B6"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649393C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环境事件应急物资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0C9A0049"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市生态环境局张店分局</w:t>
            </w:r>
          </w:p>
        </w:tc>
      </w:tr>
      <w:tr w:rsidR="00956531" w14:paraId="17C64654"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0A0DD48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生物灾害应急物资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4F9EBD05"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市自然资源和规划局张店分局、区农业农村局</w:t>
            </w:r>
          </w:p>
        </w:tc>
      </w:tr>
      <w:tr w:rsidR="00956531" w14:paraId="233322D2"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2C84D25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地震灾害应急物资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7E872F6B"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区应急管理局、区发展改革局、张店消防救援大队等部门（单位）</w:t>
            </w:r>
          </w:p>
        </w:tc>
      </w:tr>
      <w:tr w:rsidR="00956531" w14:paraId="12DF3C1D"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7BCB8B0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网络信息安全事件应急物资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4AA0B8D2"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区工业和信息化局、区委网信办等部门（单位）</w:t>
            </w:r>
          </w:p>
        </w:tc>
      </w:tr>
      <w:tr w:rsidR="00956531" w14:paraId="6A3106E8" w14:textId="77777777" w:rsidTr="00956531">
        <w:trPr>
          <w:trHeight w:val="482"/>
          <w:jc w:val="center"/>
        </w:trPr>
        <w:tc>
          <w:tcPr>
            <w:tcW w:w="3609" w:type="dxa"/>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1911E6A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大规模群体性事件应急物资</w:t>
            </w:r>
          </w:p>
        </w:tc>
        <w:tc>
          <w:tcPr>
            <w:tcW w:w="5437" w:type="dxa"/>
            <w:tcBorders>
              <w:top w:val="nil"/>
              <w:left w:val="nil"/>
              <w:bottom w:val="single" w:sz="8" w:space="0" w:color="181717"/>
              <w:right w:val="single" w:sz="8" w:space="0" w:color="181717"/>
            </w:tcBorders>
            <w:tcMar>
              <w:top w:w="23" w:type="dxa"/>
              <w:left w:w="113" w:type="dxa"/>
              <w:bottom w:w="0" w:type="dxa"/>
              <w:right w:w="113" w:type="dxa"/>
            </w:tcMar>
            <w:vAlign w:val="center"/>
            <w:hideMark/>
          </w:tcPr>
          <w:p w14:paraId="5EC9438B" w14:textId="77777777" w:rsidR="00956531" w:rsidRDefault="00956531" w:rsidP="00956531">
            <w:pPr>
              <w:pStyle w:val="a3"/>
              <w:widowControl w:val="0"/>
              <w:autoSpaceDE w:val="0"/>
              <w:adjustRightInd w:val="0"/>
              <w:snapToGrid w:val="0"/>
              <w:spacing w:before="0" w:beforeAutospacing="0" w:after="0" w:afterAutospacing="0" w:line="560" w:lineRule="exact"/>
            </w:pPr>
            <w:r>
              <w:rPr>
                <w:rFonts w:ascii="微软雅黑" w:eastAsia="微软雅黑" w:hAnsi="微软雅黑" w:hint="eastAsia"/>
                <w:color w:val="000000"/>
              </w:rPr>
              <w:t>区发展改革局、张店公安分局</w:t>
            </w:r>
          </w:p>
        </w:tc>
      </w:tr>
      <w:tr w:rsidR="00956531" w14:paraId="68721AB0" w14:textId="77777777" w:rsidTr="00956531">
        <w:trPr>
          <w:trHeight w:val="1058"/>
          <w:jc w:val="center"/>
        </w:trPr>
        <w:tc>
          <w:tcPr>
            <w:tcW w:w="9046" w:type="dxa"/>
            <w:gridSpan w:val="2"/>
            <w:tcBorders>
              <w:top w:val="nil"/>
              <w:left w:val="single" w:sz="8" w:space="0" w:color="181717"/>
              <w:bottom w:val="single" w:sz="8" w:space="0" w:color="181717"/>
              <w:right w:val="single" w:sz="8" w:space="0" w:color="181717"/>
            </w:tcBorders>
            <w:tcMar>
              <w:top w:w="23" w:type="dxa"/>
              <w:left w:w="113" w:type="dxa"/>
              <w:bottom w:w="0" w:type="dxa"/>
              <w:right w:w="113" w:type="dxa"/>
            </w:tcMar>
            <w:vAlign w:val="center"/>
            <w:hideMark/>
          </w:tcPr>
          <w:p w14:paraId="75E2E332"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其它相关部门（单位）按职责承担应急物资储备保障任务，并建立本部门（单位）应急物资储备管理制度。</w:t>
            </w:r>
          </w:p>
          <w:p w14:paraId="1C32EB1B"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财政部门负责应急物资储备经费保障。</w:t>
            </w:r>
          </w:p>
        </w:tc>
      </w:tr>
    </w:tbl>
    <w:p w14:paraId="7C76AE65"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（2）明确应急物资储备事权</w:t>
      </w:r>
    </w:p>
    <w:p w14:paraId="700D5E70"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根据《市级规划》，市级主要储备救援类应急物资和帐篷、折叠床等生活类保障物资。饮食保障类应急物资主要采取与大型商超签订协议方式，以区级储备为主。根据应对处置一般突发事件所需，按照分级负责、相互协同的原则，结合历年突发事件特点和发生频次、影响等，确定储备符合我区突发事件特点的应急物资。各镇办及各部门（单位）按职责承担应急物资储备任务，科学确定各类应急物资的</w:t>
      </w:r>
      <w:r>
        <w:rPr>
          <w:rFonts w:ascii="微软雅黑" w:eastAsia="微软雅黑" w:hAnsi="微软雅黑" w:hint="eastAsia"/>
          <w:color w:val="000000"/>
        </w:rPr>
        <w:lastRenderedPageBreak/>
        <w:t>储备规模和方式。</w:t>
      </w:r>
    </w:p>
    <w:p w14:paraId="4BECD15E"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3.健全协同保障制度</w:t>
      </w:r>
    </w:p>
    <w:p w14:paraId="5728E58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自然灾害、事故灾难或者公共卫生事件发生后，应先行动用本级应急物资储备，在本级储备难以保障时，可向上一级提出应急物资调用申请。调用申请应明确需要的应急物资种类、规格、数量及地点等内容。全区应急物资的调配使用，经区委、区政府应急物资保障工作领导小组同意，由区应急管理局向有关部门发出调拨指令，各有关部门（单位）按照指令要求组织实施，并及时报告应急物资调运情况。</w:t>
      </w:r>
    </w:p>
    <w:p w14:paraId="56FA58D6"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（二）加强生活保障类物资储备</w:t>
      </w:r>
    </w:p>
    <w:p w14:paraId="5D2F000D"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1.强化政府（实物）储备</w:t>
      </w:r>
    </w:p>
    <w:p w14:paraId="6F21EBA8"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发挥政府实物储备的民生保障主导作用，重点储备2大类4中类10小类生活保障应急物资，确保一般突发事件发生6小时内保障受灾人员得到初步救助，12小时内保障受灾人员得到基本生活救助。自2021年起，逐年加大政府实物储备规模，2025年底政府实物储备达到国家规定标准并实现动态平衡。</w:t>
      </w:r>
    </w:p>
    <w:tbl>
      <w:tblPr>
        <w:tblW w:w="0" w:type="auto"/>
        <w:jc w:val="center"/>
        <w:tblCellMar>
          <w:top w:w="15" w:type="dxa"/>
          <w:left w:w="15" w:type="dxa"/>
          <w:bottom w:w="15" w:type="dxa"/>
          <w:right w:w="15" w:type="dxa"/>
        </w:tblCellMar>
        <w:tblLook w:val="04A0" w:firstRow="1" w:lastRow="0" w:firstColumn="1" w:lastColumn="0" w:noHBand="0" w:noVBand="1"/>
      </w:tblPr>
      <w:tblGrid>
        <w:gridCol w:w="1503"/>
        <w:gridCol w:w="1221"/>
        <w:gridCol w:w="2101"/>
        <w:gridCol w:w="3999"/>
      </w:tblGrid>
      <w:tr w:rsidR="00956531" w14:paraId="3EFA22A3" w14:textId="77777777" w:rsidTr="00956531">
        <w:trPr>
          <w:trHeight w:val="504"/>
          <w:jc w:val="center"/>
        </w:trPr>
        <w:tc>
          <w:tcPr>
            <w:tcW w:w="8953" w:type="dxa"/>
            <w:gridSpan w:val="4"/>
            <w:tcBorders>
              <w:top w:val="single" w:sz="8" w:space="0" w:color="181717"/>
              <w:left w:val="single" w:sz="8" w:space="0" w:color="181717"/>
              <w:bottom w:val="single" w:sz="8" w:space="0" w:color="181717"/>
              <w:right w:val="single" w:sz="8" w:space="0" w:color="181717"/>
            </w:tcBorders>
            <w:tcMar>
              <w:top w:w="0" w:type="dxa"/>
              <w:left w:w="0" w:type="dxa"/>
              <w:bottom w:w="0" w:type="dxa"/>
              <w:right w:w="0" w:type="dxa"/>
            </w:tcMar>
            <w:vAlign w:val="center"/>
            <w:hideMark/>
          </w:tcPr>
          <w:p w14:paraId="035A6C5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专栏4生活保障类应急物资储备品类</w:t>
            </w:r>
          </w:p>
        </w:tc>
      </w:tr>
      <w:tr w:rsidR="00956531" w14:paraId="1E08BFFC" w14:textId="77777777" w:rsidTr="00956531">
        <w:trPr>
          <w:trHeight w:val="651"/>
          <w:jc w:val="center"/>
        </w:trPr>
        <w:tc>
          <w:tcPr>
            <w:tcW w:w="1526" w:type="dxa"/>
            <w:tcBorders>
              <w:top w:val="nil"/>
              <w:left w:val="single" w:sz="8" w:space="0" w:color="181717"/>
              <w:bottom w:val="single" w:sz="8" w:space="0" w:color="181717"/>
              <w:right w:val="single" w:sz="8" w:space="0" w:color="181717"/>
            </w:tcBorders>
            <w:tcMar>
              <w:top w:w="0" w:type="dxa"/>
              <w:left w:w="0" w:type="dxa"/>
              <w:bottom w:w="0" w:type="dxa"/>
              <w:right w:w="0" w:type="dxa"/>
            </w:tcMar>
            <w:hideMark/>
          </w:tcPr>
          <w:p w14:paraId="1D0F9E6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应急保障类别</w:t>
            </w:r>
          </w:p>
          <w:p w14:paraId="7B3DCC4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（大类）</w:t>
            </w:r>
          </w:p>
        </w:tc>
        <w:tc>
          <w:tcPr>
            <w:tcW w:w="1237" w:type="dxa"/>
            <w:tcBorders>
              <w:top w:val="single" w:sz="8" w:space="0" w:color="181717"/>
              <w:left w:val="nil"/>
              <w:bottom w:val="single" w:sz="8" w:space="0" w:color="181717"/>
              <w:right w:val="single" w:sz="8" w:space="0" w:color="181717"/>
            </w:tcBorders>
            <w:tcMar>
              <w:top w:w="0" w:type="dxa"/>
              <w:left w:w="0" w:type="dxa"/>
              <w:bottom w:w="0" w:type="dxa"/>
              <w:right w:w="0" w:type="dxa"/>
            </w:tcMar>
            <w:hideMark/>
          </w:tcPr>
          <w:p w14:paraId="0CD2DCB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任务类型</w:t>
            </w:r>
          </w:p>
          <w:p w14:paraId="106959E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（中类）</w:t>
            </w:r>
          </w:p>
        </w:tc>
        <w:tc>
          <w:tcPr>
            <w:tcW w:w="2136" w:type="dxa"/>
            <w:tcBorders>
              <w:top w:val="single" w:sz="8" w:space="0" w:color="181717"/>
              <w:left w:val="nil"/>
              <w:bottom w:val="single" w:sz="8" w:space="0" w:color="181717"/>
              <w:right w:val="single" w:sz="8" w:space="0" w:color="181717"/>
            </w:tcBorders>
            <w:tcMar>
              <w:top w:w="0" w:type="dxa"/>
              <w:left w:w="0" w:type="dxa"/>
              <w:bottom w:w="0" w:type="dxa"/>
              <w:right w:w="0" w:type="dxa"/>
            </w:tcMar>
            <w:hideMark/>
          </w:tcPr>
          <w:p w14:paraId="34ABBAF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作业方式或</w:t>
            </w:r>
          </w:p>
          <w:p w14:paraId="3B30050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物资功能（小类）</w:t>
            </w:r>
          </w:p>
        </w:tc>
        <w:tc>
          <w:tcPr>
            <w:tcW w:w="4054" w:type="dxa"/>
            <w:tcBorders>
              <w:top w:val="single" w:sz="8" w:space="0" w:color="181717"/>
              <w:left w:val="nil"/>
              <w:bottom w:val="single" w:sz="8" w:space="0" w:color="181717"/>
              <w:right w:val="single" w:sz="8" w:space="0" w:color="181717"/>
            </w:tcBorders>
            <w:tcMar>
              <w:top w:w="0" w:type="dxa"/>
              <w:left w:w="0" w:type="dxa"/>
              <w:bottom w:w="0" w:type="dxa"/>
              <w:right w:w="0" w:type="dxa"/>
            </w:tcMar>
            <w:vAlign w:val="center"/>
            <w:hideMark/>
          </w:tcPr>
          <w:p w14:paraId="3C3D7D9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重点应急物资名称</w:t>
            </w:r>
          </w:p>
        </w:tc>
      </w:tr>
      <w:tr w:rsidR="00956531" w14:paraId="1128FCB2" w14:textId="77777777" w:rsidTr="00956531">
        <w:trPr>
          <w:trHeight w:val="750"/>
          <w:jc w:val="center"/>
        </w:trPr>
        <w:tc>
          <w:tcPr>
            <w:tcW w:w="1526" w:type="dxa"/>
            <w:vMerge w:val="restart"/>
            <w:tcBorders>
              <w:top w:val="nil"/>
              <w:left w:val="single" w:sz="8" w:space="0" w:color="181717"/>
              <w:bottom w:val="single" w:sz="8" w:space="0" w:color="181717"/>
              <w:right w:val="single" w:sz="8" w:space="0" w:color="181717"/>
            </w:tcBorders>
            <w:tcMar>
              <w:top w:w="0" w:type="dxa"/>
              <w:left w:w="0" w:type="dxa"/>
              <w:bottom w:w="0" w:type="dxa"/>
              <w:right w:w="0" w:type="dxa"/>
            </w:tcMar>
            <w:vAlign w:val="center"/>
            <w:hideMark/>
          </w:tcPr>
          <w:p w14:paraId="50B9F91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 现场管理</w:t>
            </w:r>
          </w:p>
          <w:p w14:paraId="0996D42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与保障</w:t>
            </w:r>
          </w:p>
        </w:tc>
        <w:tc>
          <w:tcPr>
            <w:tcW w:w="1237"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7A56D23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1.1现场</w:t>
            </w:r>
          </w:p>
          <w:p w14:paraId="6FCB31D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安全</w:t>
            </w: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6144D9C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1.1.1现场照明</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29648AAE"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手电筒、探照灯、应急灯、移动式升降照明灯组、帐篷灯、蜡烛、荧光棒等。</w:t>
            </w:r>
          </w:p>
        </w:tc>
      </w:tr>
      <w:tr w:rsidR="00956531" w14:paraId="256467F7" w14:textId="77777777" w:rsidTr="00956531">
        <w:trPr>
          <w:trHeight w:val="750"/>
          <w:jc w:val="center"/>
        </w:trPr>
        <w:tc>
          <w:tcPr>
            <w:tcW w:w="0" w:type="auto"/>
            <w:vMerge/>
            <w:tcBorders>
              <w:top w:val="nil"/>
              <w:left w:val="single" w:sz="8" w:space="0" w:color="181717"/>
              <w:bottom w:val="single" w:sz="8" w:space="0" w:color="181717"/>
              <w:right w:val="single" w:sz="8" w:space="0" w:color="181717"/>
            </w:tcBorders>
            <w:vAlign w:val="center"/>
            <w:hideMark/>
          </w:tcPr>
          <w:p w14:paraId="6C72F714"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1237"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117D9FD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1.2能源动力保障</w:t>
            </w: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1B6AED2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1.2.1应急动力</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7019B5E8"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燃油发电机组。</w:t>
            </w:r>
          </w:p>
        </w:tc>
      </w:tr>
      <w:tr w:rsidR="00956531" w14:paraId="02FB577C" w14:textId="77777777" w:rsidTr="00956531">
        <w:trPr>
          <w:trHeight w:val="1231"/>
          <w:jc w:val="center"/>
        </w:trPr>
        <w:tc>
          <w:tcPr>
            <w:tcW w:w="1526" w:type="dxa"/>
            <w:vMerge w:val="restart"/>
            <w:tcBorders>
              <w:top w:val="nil"/>
              <w:left w:val="single" w:sz="8" w:space="0" w:color="181717"/>
              <w:bottom w:val="single" w:sz="8" w:space="0" w:color="181717"/>
              <w:right w:val="single" w:sz="8" w:space="0" w:color="181717"/>
            </w:tcBorders>
            <w:tcMar>
              <w:top w:w="0" w:type="dxa"/>
              <w:left w:w="0" w:type="dxa"/>
              <w:bottom w:w="0" w:type="dxa"/>
              <w:right w:w="0" w:type="dxa"/>
            </w:tcMar>
            <w:vAlign w:val="center"/>
            <w:hideMark/>
          </w:tcPr>
          <w:p w14:paraId="17F52AC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2.生命救援与生活救助</w:t>
            </w:r>
          </w:p>
        </w:tc>
        <w:tc>
          <w:tcPr>
            <w:tcW w:w="1237" w:type="dxa"/>
            <w:vMerge w:val="restart"/>
            <w:tcBorders>
              <w:top w:val="nil"/>
              <w:left w:val="nil"/>
              <w:bottom w:val="single" w:sz="8" w:space="0" w:color="181717"/>
              <w:right w:val="single" w:sz="8" w:space="0" w:color="181717"/>
            </w:tcBorders>
            <w:tcMar>
              <w:top w:w="0" w:type="dxa"/>
              <w:left w:w="0" w:type="dxa"/>
              <w:bottom w:w="0" w:type="dxa"/>
              <w:right w:w="0" w:type="dxa"/>
            </w:tcMar>
            <w:vAlign w:val="center"/>
            <w:hideMark/>
          </w:tcPr>
          <w:p w14:paraId="3375CE2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2.1人员</w:t>
            </w:r>
          </w:p>
          <w:p w14:paraId="4973B10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庇护</w:t>
            </w: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765B05B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2.1.1临时住宿</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1CF87709"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帐篷（单帐篷、棉帐篷、功能性帐篷）、宿营车（轮式、轨式）、移动房屋（组装集装箱式、轨道式、轮式）、折叠床、蚊帐、棉被、睡袋、火炉、桌椅等。</w:t>
            </w:r>
          </w:p>
        </w:tc>
      </w:tr>
      <w:tr w:rsidR="00956531" w14:paraId="0DD3839F" w14:textId="77777777" w:rsidTr="00956531">
        <w:trPr>
          <w:trHeight w:val="504"/>
          <w:jc w:val="center"/>
        </w:trPr>
        <w:tc>
          <w:tcPr>
            <w:tcW w:w="0" w:type="auto"/>
            <w:vMerge/>
            <w:tcBorders>
              <w:top w:val="nil"/>
              <w:left w:val="single" w:sz="8" w:space="0" w:color="181717"/>
              <w:bottom w:val="single" w:sz="8" w:space="0" w:color="181717"/>
              <w:right w:val="single" w:sz="8" w:space="0" w:color="181717"/>
            </w:tcBorders>
            <w:vAlign w:val="center"/>
            <w:hideMark/>
          </w:tcPr>
          <w:p w14:paraId="7F57E0E6"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695BC1E1"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0029BBE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2.1.2保暖衣物</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5C1ADE6B"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棉大衣、防寒服、棉鞋、棉袜、毛毯等。</w:t>
            </w:r>
          </w:p>
        </w:tc>
      </w:tr>
      <w:tr w:rsidR="00956531" w14:paraId="61C2EEB4" w14:textId="77777777" w:rsidTr="00956531">
        <w:trPr>
          <w:trHeight w:val="1288"/>
          <w:jc w:val="center"/>
        </w:trPr>
        <w:tc>
          <w:tcPr>
            <w:tcW w:w="0" w:type="auto"/>
            <w:vMerge/>
            <w:tcBorders>
              <w:top w:val="nil"/>
              <w:left w:val="single" w:sz="8" w:space="0" w:color="181717"/>
              <w:bottom w:val="single" w:sz="8" w:space="0" w:color="181717"/>
              <w:right w:val="single" w:sz="8" w:space="0" w:color="181717"/>
            </w:tcBorders>
            <w:vAlign w:val="center"/>
            <w:hideMark/>
          </w:tcPr>
          <w:p w14:paraId="066D16F9"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22170861"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68A9345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2.1.3卫生保障</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3E4B1720"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         沐浴车、简易厕所（移动、固定）、垃圾箱车、洒水车、真空吸污车，垃圾袋、医用污物塑料袋，消杀、疫情检测、医疗防护物品，消毒液、洗洁用品、个人卫生用品等。</w:t>
            </w:r>
          </w:p>
        </w:tc>
      </w:tr>
      <w:tr w:rsidR="00956531" w14:paraId="47E19F00" w14:textId="77777777" w:rsidTr="00956531">
        <w:trPr>
          <w:trHeight w:val="750"/>
          <w:jc w:val="center"/>
        </w:trPr>
        <w:tc>
          <w:tcPr>
            <w:tcW w:w="0" w:type="auto"/>
            <w:vMerge/>
            <w:tcBorders>
              <w:top w:val="nil"/>
              <w:left w:val="single" w:sz="8" w:space="0" w:color="181717"/>
              <w:bottom w:val="single" w:sz="8" w:space="0" w:color="181717"/>
              <w:right w:val="single" w:sz="8" w:space="0" w:color="181717"/>
            </w:tcBorders>
            <w:vAlign w:val="center"/>
            <w:hideMark/>
          </w:tcPr>
          <w:p w14:paraId="0E4C658E"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1237" w:type="dxa"/>
            <w:vMerge w:val="restart"/>
            <w:tcBorders>
              <w:top w:val="nil"/>
              <w:left w:val="nil"/>
              <w:bottom w:val="single" w:sz="8" w:space="0" w:color="181717"/>
              <w:right w:val="single" w:sz="8" w:space="0" w:color="181717"/>
            </w:tcBorders>
            <w:tcMar>
              <w:top w:w="0" w:type="dxa"/>
              <w:left w:w="0" w:type="dxa"/>
              <w:bottom w:w="0" w:type="dxa"/>
              <w:right w:w="0" w:type="dxa"/>
            </w:tcMar>
            <w:vAlign w:val="center"/>
            <w:hideMark/>
          </w:tcPr>
          <w:p w14:paraId="23E0BD3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2.2饮食</w:t>
            </w:r>
          </w:p>
          <w:p w14:paraId="7FC7F5D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保障</w:t>
            </w: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35302E6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2.2.1食品加工</w:t>
            </w:r>
          </w:p>
        </w:tc>
        <w:tc>
          <w:tcPr>
            <w:tcW w:w="4054" w:type="dxa"/>
            <w:tcBorders>
              <w:top w:val="nil"/>
              <w:left w:val="nil"/>
              <w:bottom w:val="single" w:sz="8" w:space="0" w:color="181717"/>
              <w:right w:val="single" w:sz="8" w:space="0" w:color="181717"/>
            </w:tcBorders>
            <w:tcMar>
              <w:top w:w="0" w:type="dxa"/>
              <w:left w:w="0" w:type="dxa"/>
              <w:bottom w:w="0" w:type="dxa"/>
              <w:right w:w="0" w:type="dxa"/>
            </w:tcMar>
            <w:hideMark/>
          </w:tcPr>
          <w:p w14:paraId="1470D680"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炊事车（轮式、轨式）、主副食半成品加工车，移动厨房、野外灶具、炊具、餐具等。</w:t>
            </w:r>
          </w:p>
        </w:tc>
      </w:tr>
      <w:tr w:rsidR="00956531" w14:paraId="2376218A" w14:textId="77777777" w:rsidTr="00956531">
        <w:trPr>
          <w:trHeight w:val="413"/>
          <w:jc w:val="center"/>
        </w:trPr>
        <w:tc>
          <w:tcPr>
            <w:tcW w:w="0" w:type="auto"/>
            <w:vMerge/>
            <w:tcBorders>
              <w:top w:val="nil"/>
              <w:left w:val="single" w:sz="8" w:space="0" w:color="181717"/>
              <w:bottom w:val="single" w:sz="8" w:space="0" w:color="181717"/>
              <w:right w:val="single" w:sz="8" w:space="0" w:color="181717"/>
            </w:tcBorders>
            <w:vAlign w:val="center"/>
            <w:hideMark/>
          </w:tcPr>
          <w:p w14:paraId="359DAD2D"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7D095995"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6ABE98D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2.2.2饮用水净化</w:t>
            </w:r>
          </w:p>
        </w:tc>
        <w:tc>
          <w:tcPr>
            <w:tcW w:w="4054" w:type="dxa"/>
            <w:tcBorders>
              <w:top w:val="nil"/>
              <w:left w:val="nil"/>
              <w:bottom w:val="single" w:sz="8" w:space="0" w:color="181717"/>
              <w:right w:val="single" w:sz="8" w:space="0" w:color="181717"/>
            </w:tcBorders>
            <w:tcMar>
              <w:top w:w="0" w:type="dxa"/>
              <w:left w:w="0" w:type="dxa"/>
              <w:bottom w:w="0" w:type="dxa"/>
              <w:right w:w="0" w:type="dxa"/>
            </w:tcMar>
            <w:hideMark/>
          </w:tcPr>
          <w:p w14:paraId="2CFA9014"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应急净水车、过滤净化机（器）、水箱、水袋等。</w:t>
            </w:r>
          </w:p>
        </w:tc>
      </w:tr>
      <w:tr w:rsidR="00956531" w14:paraId="739A2C47" w14:textId="77777777" w:rsidTr="00956531">
        <w:trPr>
          <w:trHeight w:val="714"/>
          <w:jc w:val="center"/>
        </w:trPr>
        <w:tc>
          <w:tcPr>
            <w:tcW w:w="0" w:type="auto"/>
            <w:vMerge/>
            <w:tcBorders>
              <w:top w:val="nil"/>
              <w:left w:val="single" w:sz="8" w:space="0" w:color="181717"/>
              <w:bottom w:val="single" w:sz="8" w:space="0" w:color="181717"/>
              <w:right w:val="single" w:sz="8" w:space="0" w:color="181717"/>
            </w:tcBorders>
            <w:vAlign w:val="center"/>
            <w:hideMark/>
          </w:tcPr>
          <w:p w14:paraId="05F16F8C"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1A50FB1E"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2FBE7CA6"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2.2.3粮油食品</w:t>
            </w:r>
          </w:p>
          <w:p w14:paraId="39C0C27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供应</w:t>
            </w:r>
          </w:p>
        </w:tc>
        <w:tc>
          <w:tcPr>
            <w:tcW w:w="4054" w:type="dxa"/>
            <w:tcBorders>
              <w:top w:val="nil"/>
              <w:left w:val="nil"/>
              <w:bottom w:val="single" w:sz="8" w:space="0" w:color="181717"/>
              <w:right w:val="single" w:sz="8" w:space="0" w:color="181717"/>
            </w:tcBorders>
            <w:tcMar>
              <w:top w:w="0" w:type="dxa"/>
              <w:left w:w="0" w:type="dxa"/>
              <w:bottom w:w="0" w:type="dxa"/>
              <w:right w:w="0" w:type="dxa"/>
            </w:tcMar>
            <w:hideMark/>
          </w:tcPr>
          <w:p w14:paraId="32F17174"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面粉、小麦、大米，小包装成品粮、方便食品（罐头、压缩食品、真空包装食品）、包装成品油等。</w:t>
            </w:r>
          </w:p>
        </w:tc>
      </w:tr>
      <w:tr w:rsidR="00956531" w14:paraId="2578C52D" w14:textId="77777777" w:rsidTr="00956531">
        <w:trPr>
          <w:trHeight w:val="651"/>
          <w:jc w:val="center"/>
        </w:trPr>
        <w:tc>
          <w:tcPr>
            <w:tcW w:w="0" w:type="auto"/>
            <w:vMerge/>
            <w:tcBorders>
              <w:top w:val="nil"/>
              <w:left w:val="single" w:sz="8" w:space="0" w:color="181717"/>
              <w:bottom w:val="single" w:sz="8" w:space="0" w:color="181717"/>
              <w:right w:val="single" w:sz="8" w:space="0" w:color="181717"/>
            </w:tcBorders>
            <w:vAlign w:val="center"/>
            <w:hideMark/>
          </w:tcPr>
          <w:p w14:paraId="7CA1A862"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60C5BCE6"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1CECA2C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2.2.4其他食品</w:t>
            </w:r>
          </w:p>
          <w:p w14:paraId="3D2DF40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供应</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26F87A4E"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lastRenderedPageBreak/>
              <w:t>肉禽、蛋品、蔬菜、食用盐及其</w:t>
            </w:r>
            <w:r>
              <w:rPr>
                <w:rFonts w:ascii="微软雅黑" w:eastAsia="微软雅黑" w:hAnsi="微软雅黑" w:hint="eastAsia"/>
                <w:color w:val="000000"/>
              </w:rPr>
              <w:lastRenderedPageBreak/>
              <w:t>它调味品等。</w:t>
            </w:r>
          </w:p>
        </w:tc>
      </w:tr>
      <w:tr w:rsidR="00956531" w14:paraId="10E49A64" w14:textId="77777777" w:rsidTr="00956531">
        <w:trPr>
          <w:trHeight w:val="667"/>
          <w:jc w:val="center"/>
        </w:trPr>
        <w:tc>
          <w:tcPr>
            <w:tcW w:w="0" w:type="auto"/>
            <w:vMerge/>
            <w:tcBorders>
              <w:top w:val="nil"/>
              <w:left w:val="single" w:sz="8" w:space="0" w:color="181717"/>
              <w:bottom w:val="single" w:sz="8" w:space="0" w:color="181717"/>
              <w:right w:val="single" w:sz="8" w:space="0" w:color="181717"/>
            </w:tcBorders>
            <w:vAlign w:val="center"/>
            <w:hideMark/>
          </w:tcPr>
          <w:p w14:paraId="253103B9"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6468A8C5"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136"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1E1F823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2.2.5生活用水供应</w:t>
            </w:r>
          </w:p>
        </w:tc>
        <w:tc>
          <w:tcPr>
            <w:tcW w:w="4054" w:type="dxa"/>
            <w:tcBorders>
              <w:top w:val="nil"/>
              <w:left w:val="nil"/>
              <w:bottom w:val="single" w:sz="8" w:space="0" w:color="181717"/>
              <w:right w:val="single" w:sz="8" w:space="0" w:color="181717"/>
            </w:tcBorders>
            <w:tcMar>
              <w:top w:w="0" w:type="dxa"/>
              <w:left w:w="0" w:type="dxa"/>
              <w:bottom w:w="0" w:type="dxa"/>
              <w:right w:w="0" w:type="dxa"/>
            </w:tcMar>
            <w:vAlign w:val="center"/>
            <w:hideMark/>
          </w:tcPr>
          <w:p w14:paraId="39D3E428" w14:textId="77777777" w:rsidR="00956531" w:rsidRDefault="00956531" w:rsidP="00956531">
            <w:pPr>
              <w:pStyle w:val="a3"/>
              <w:widowControl w:val="0"/>
              <w:autoSpaceDE w:val="0"/>
              <w:adjustRightInd w:val="0"/>
              <w:snapToGrid w:val="0"/>
              <w:spacing w:before="0" w:beforeAutospacing="0" w:after="0" w:afterAutospacing="0" w:line="560" w:lineRule="exact"/>
              <w:ind w:firstLine="240"/>
            </w:pPr>
            <w:r>
              <w:rPr>
                <w:rFonts w:ascii="微软雅黑" w:eastAsia="微软雅黑" w:hAnsi="微软雅黑" w:hint="eastAsia"/>
                <w:color w:val="000000"/>
              </w:rPr>
              <w:t>   应急运水车、瓶装水、桶装水等。</w:t>
            </w:r>
          </w:p>
        </w:tc>
      </w:tr>
    </w:tbl>
    <w:p w14:paraId="2D03A939"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2.优化提升仓储能力</w:t>
      </w:r>
    </w:p>
    <w:p w14:paraId="007FC0B5"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依托张店丰泰粮食储备有限公司（区粮食物资储备服务中心），改（扩）建成仓储面积不低于2000㎡的标准化区级综合应急物资储备库，各镇办扩建不低于50㎡综合应急物资储备库，增强仓储功能，提升储备能力。</w:t>
      </w:r>
    </w:p>
    <w:p w14:paraId="4010A0CB"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3.加强企业（商业）和产能储备</w:t>
      </w:r>
    </w:p>
    <w:p w14:paraId="58F558B3"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对于突发事件发生后需要快速供应且难以长期储存的物资，采取企业（商业）储备的方式进行储备。生活保障类物资主要储备矿泉水、肉食品、食盐、食糖以及少量的成品粮、食用油等生存或生活必需品。各镇办、各部门（单位）应选择实力强、信誉好的企业作为承储企业。2030年全区物资应急储备能力达到市级规划要求。</w:t>
      </w:r>
    </w:p>
    <w:p w14:paraId="57589EDF"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（三）加强医疗卫生类物资储备</w:t>
      </w:r>
    </w:p>
    <w:p w14:paraId="7DD3B4AA"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建立以区卫生健康局、区疾控中心仓库储备为中心，各区级医院储备为支撑，以重点医疗物资生产经营企业产能储备和商业储备为基础，以慈善总会、红十字会等组织接收社会捐赠及家庭储备为补充，形成规模适度、结构合理、管理科学、运行高效的应急物资保障体系。</w:t>
      </w:r>
    </w:p>
    <w:p w14:paraId="3DC6CDED"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1.科学确定储备品类和规模</w:t>
      </w:r>
    </w:p>
    <w:p w14:paraId="0ED6D3CB"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按照突发公共卫生事件日均医用物资消耗上限不少于1个月的用量，重点储备人员安全防护、消杀、检测、防疫、紧急医疗救护等应急物资。</w:t>
      </w:r>
    </w:p>
    <w:tbl>
      <w:tblPr>
        <w:tblW w:w="0" w:type="auto"/>
        <w:jc w:val="center"/>
        <w:tblCellMar>
          <w:top w:w="15" w:type="dxa"/>
          <w:left w:w="15" w:type="dxa"/>
          <w:bottom w:w="15" w:type="dxa"/>
          <w:right w:w="15" w:type="dxa"/>
        </w:tblCellMar>
        <w:tblLook w:val="04A0" w:firstRow="1" w:lastRow="0" w:firstColumn="1" w:lastColumn="0" w:noHBand="0" w:noVBand="1"/>
      </w:tblPr>
      <w:tblGrid>
        <w:gridCol w:w="1490"/>
        <w:gridCol w:w="1411"/>
        <w:gridCol w:w="2178"/>
        <w:gridCol w:w="3745"/>
      </w:tblGrid>
      <w:tr w:rsidR="00956531" w14:paraId="0EB51FE8" w14:textId="77777777" w:rsidTr="00956531">
        <w:trPr>
          <w:trHeight w:val="629"/>
          <w:jc w:val="center"/>
        </w:trPr>
        <w:tc>
          <w:tcPr>
            <w:tcW w:w="8981" w:type="dxa"/>
            <w:gridSpan w:val="4"/>
            <w:tcBorders>
              <w:top w:val="single" w:sz="8" w:space="0" w:color="181717"/>
              <w:left w:val="single" w:sz="8" w:space="0" w:color="181717"/>
              <w:bottom w:val="single" w:sz="8" w:space="0" w:color="181717"/>
              <w:right w:val="single" w:sz="8" w:space="0" w:color="181717"/>
            </w:tcBorders>
            <w:tcMar>
              <w:top w:w="56" w:type="dxa"/>
              <w:left w:w="0" w:type="dxa"/>
              <w:bottom w:w="0" w:type="dxa"/>
              <w:right w:w="8" w:type="dxa"/>
            </w:tcMar>
            <w:vAlign w:val="center"/>
            <w:hideMark/>
          </w:tcPr>
          <w:p w14:paraId="6287CC4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专栏5医疗卫生类应急物资储备品类</w:t>
            </w:r>
          </w:p>
        </w:tc>
      </w:tr>
      <w:tr w:rsidR="00956531" w14:paraId="20DD88E4" w14:textId="77777777" w:rsidTr="00956531">
        <w:trPr>
          <w:trHeight w:val="629"/>
          <w:jc w:val="center"/>
        </w:trPr>
        <w:tc>
          <w:tcPr>
            <w:tcW w:w="1514" w:type="dxa"/>
            <w:tcBorders>
              <w:top w:val="nil"/>
              <w:left w:val="single" w:sz="8" w:space="0" w:color="181717"/>
              <w:bottom w:val="single" w:sz="8" w:space="0" w:color="181717"/>
              <w:right w:val="single" w:sz="8" w:space="0" w:color="181717"/>
            </w:tcBorders>
            <w:tcMar>
              <w:top w:w="56" w:type="dxa"/>
              <w:left w:w="0" w:type="dxa"/>
              <w:bottom w:w="0" w:type="dxa"/>
              <w:right w:w="8" w:type="dxa"/>
            </w:tcMar>
            <w:hideMark/>
          </w:tcPr>
          <w:p w14:paraId="5595C5C5"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应急保障类别</w:t>
            </w:r>
          </w:p>
          <w:p w14:paraId="6DD10323"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（大类）</w:t>
            </w:r>
          </w:p>
        </w:tc>
        <w:tc>
          <w:tcPr>
            <w:tcW w:w="1433" w:type="dxa"/>
            <w:tcBorders>
              <w:top w:val="single" w:sz="8" w:space="0" w:color="181717"/>
              <w:left w:val="nil"/>
              <w:bottom w:val="single" w:sz="8" w:space="0" w:color="181717"/>
              <w:right w:val="single" w:sz="8" w:space="0" w:color="181717"/>
            </w:tcBorders>
            <w:tcMar>
              <w:top w:w="56" w:type="dxa"/>
              <w:left w:w="0" w:type="dxa"/>
              <w:bottom w:w="0" w:type="dxa"/>
              <w:right w:w="8" w:type="dxa"/>
            </w:tcMar>
            <w:hideMark/>
          </w:tcPr>
          <w:p w14:paraId="06723720"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任务类型</w:t>
            </w:r>
          </w:p>
          <w:p w14:paraId="66B97F3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（中类）</w:t>
            </w:r>
          </w:p>
        </w:tc>
        <w:tc>
          <w:tcPr>
            <w:tcW w:w="2217" w:type="dxa"/>
            <w:tcBorders>
              <w:top w:val="single" w:sz="8" w:space="0" w:color="181717"/>
              <w:left w:val="nil"/>
              <w:bottom w:val="single" w:sz="8" w:space="0" w:color="181717"/>
              <w:right w:val="single" w:sz="8" w:space="0" w:color="181717"/>
            </w:tcBorders>
            <w:tcMar>
              <w:top w:w="56" w:type="dxa"/>
              <w:left w:w="0" w:type="dxa"/>
              <w:bottom w:w="0" w:type="dxa"/>
              <w:right w:w="8" w:type="dxa"/>
            </w:tcMar>
            <w:hideMark/>
          </w:tcPr>
          <w:p w14:paraId="7551805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作业方式或物资功能</w:t>
            </w:r>
          </w:p>
          <w:p w14:paraId="52B4BDD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（小类）</w:t>
            </w:r>
          </w:p>
        </w:tc>
        <w:tc>
          <w:tcPr>
            <w:tcW w:w="3817" w:type="dxa"/>
            <w:tcBorders>
              <w:top w:val="single" w:sz="8" w:space="0" w:color="181717"/>
              <w:left w:val="nil"/>
              <w:bottom w:val="single" w:sz="8" w:space="0" w:color="181717"/>
              <w:right w:val="single" w:sz="8" w:space="0" w:color="181717"/>
            </w:tcBorders>
            <w:tcMar>
              <w:top w:w="56" w:type="dxa"/>
              <w:left w:w="0" w:type="dxa"/>
              <w:bottom w:w="0" w:type="dxa"/>
              <w:right w:w="8" w:type="dxa"/>
            </w:tcMar>
            <w:vAlign w:val="center"/>
            <w:hideMark/>
          </w:tcPr>
          <w:p w14:paraId="7AE43BF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重点应急物资名称</w:t>
            </w:r>
          </w:p>
        </w:tc>
      </w:tr>
      <w:tr w:rsidR="00956531" w14:paraId="5E58FF3F" w14:textId="77777777" w:rsidTr="00956531">
        <w:trPr>
          <w:trHeight w:val="386"/>
          <w:jc w:val="center"/>
        </w:trPr>
        <w:tc>
          <w:tcPr>
            <w:tcW w:w="1514" w:type="dxa"/>
            <w:vMerge w:val="restart"/>
            <w:tcBorders>
              <w:top w:val="nil"/>
              <w:left w:val="single" w:sz="8" w:space="0" w:color="181717"/>
              <w:bottom w:val="single" w:sz="8" w:space="0" w:color="181717"/>
              <w:right w:val="single" w:sz="8" w:space="0" w:color="181717"/>
            </w:tcBorders>
            <w:tcMar>
              <w:top w:w="0" w:type="dxa"/>
              <w:left w:w="0" w:type="dxa"/>
              <w:bottom w:w="0" w:type="dxa"/>
              <w:right w:w="0" w:type="dxa"/>
            </w:tcMar>
            <w:vAlign w:val="center"/>
            <w:hideMark/>
          </w:tcPr>
          <w:p w14:paraId="6DD9469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医疗卫生类</w:t>
            </w:r>
          </w:p>
          <w:p w14:paraId="43766F7E"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应急物资</w:t>
            </w:r>
          </w:p>
        </w:tc>
        <w:tc>
          <w:tcPr>
            <w:tcW w:w="1433"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319FFDD4"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1.1现场监测</w:t>
            </w:r>
          </w:p>
        </w:tc>
        <w:tc>
          <w:tcPr>
            <w:tcW w:w="22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61D98BAD"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1.1.1疫病监测</w:t>
            </w:r>
          </w:p>
        </w:tc>
        <w:tc>
          <w:tcPr>
            <w:tcW w:w="3817" w:type="dxa"/>
            <w:tcBorders>
              <w:top w:val="nil"/>
              <w:left w:val="nil"/>
              <w:bottom w:val="single" w:sz="8" w:space="0" w:color="181717"/>
              <w:right w:val="single" w:sz="8" w:space="0" w:color="181717"/>
            </w:tcBorders>
            <w:tcMar>
              <w:top w:w="56" w:type="dxa"/>
              <w:left w:w="0" w:type="dxa"/>
              <w:bottom w:w="0" w:type="dxa"/>
              <w:right w:w="8" w:type="dxa"/>
            </w:tcMar>
            <w:hideMark/>
          </w:tcPr>
          <w:p w14:paraId="71D047A2"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电子测温仪、现场采样仪（器、箱）、生物样品运输箱、动物疫病监测仪器、生物快速侦检仪、红外监测仪、核酸检测试剂盒、病原微生物检测车等。</w:t>
            </w:r>
          </w:p>
        </w:tc>
      </w:tr>
      <w:tr w:rsidR="00956531" w14:paraId="76545A72" w14:textId="77777777" w:rsidTr="00956531">
        <w:trPr>
          <w:trHeight w:val="838"/>
          <w:jc w:val="center"/>
        </w:trPr>
        <w:tc>
          <w:tcPr>
            <w:tcW w:w="0" w:type="auto"/>
            <w:vMerge/>
            <w:tcBorders>
              <w:top w:val="nil"/>
              <w:left w:val="single" w:sz="8" w:space="0" w:color="181717"/>
              <w:bottom w:val="single" w:sz="8" w:space="0" w:color="181717"/>
              <w:right w:val="single" w:sz="8" w:space="0" w:color="181717"/>
            </w:tcBorders>
            <w:vAlign w:val="center"/>
            <w:hideMark/>
          </w:tcPr>
          <w:p w14:paraId="1744F539"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1433"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4B803D4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1.2人员安全防护</w:t>
            </w:r>
          </w:p>
        </w:tc>
        <w:tc>
          <w:tcPr>
            <w:tcW w:w="22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11BCE2F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1.2.1卫生防疫</w:t>
            </w:r>
          </w:p>
        </w:tc>
        <w:tc>
          <w:tcPr>
            <w:tcW w:w="38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165C8483"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防护服、防护口罩、防护眼镜、防护鞋帽、乳胶手套或橡胶手套等。</w:t>
            </w:r>
          </w:p>
        </w:tc>
      </w:tr>
      <w:tr w:rsidR="00956531" w14:paraId="6CDF5871" w14:textId="77777777" w:rsidTr="00956531">
        <w:trPr>
          <w:trHeight w:val="838"/>
          <w:jc w:val="center"/>
        </w:trPr>
        <w:tc>
          <w:tcPr>
            <w:tcW w:w="0" w:type="auto"/>
            <w:vMerge/>
            <w:tcBorders>
              <w:top w:val="nil"/>
              <w:left w:val="single" w:sz="8" w:space="0" w:color="181717"/>
              <w:bottom w:val="single" w:sz="8" w:space="0" w:color="181717"/>
              <w:right w:val="single" w:sz="8" w:space="0" w:color="181717"/>
            </w:tcBorders>
            <w:vAlign w:val="center"/>
            <w:hideMark/>
          </w:tcPr>
          <w:p w14:paraId="1D1EC4D9"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1433" w:type="dxa"/>
            <w:vMerge w:val="restart"/>
            <w:tcBorders>
              <w:top w:val="nil"/>
              <w:left w:val="nil"/>
              <w:bottom w:val="single" w:sz="8" w:space="0" w:color="181717"/>
              <w:right w:val="single" w:sz="8" w:space="0" w:color="181717"/>
            </w:tcBorders>
            <w:tcMar>
              <w:top w:w="56" w:type="dxa"/>
              <w:left w:w="0" w:type="dxa"/>
              <w:bottom w:w="0" w:type="dxa"/>
              <w:right w:w="8" w:type="dxa"/>
            </w:tcMar>
            <w:vAlign w:val="center"/>
            <w:hideMark/>
          </w:tcPr>
          <w:p w14:paraId="40726F0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1.3紧急医疗救护</w:t>
            </w:r>
          </w:p>
        </w:tc>
        <w:tc>
          <w:tcPr>
            <w:tcW w:w="22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01195FB8"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1.3.1伤员固定与转运</w:t>
            </w:r>
          </w:p>
        </w:tc>
        <w:tc>
          <w:tcPr>
            <w:tcW w:w="3817" w:type="dxa"/>
            <w:tcBorders>
              <w:top w:val="nil"/>
              <w:left w:val="nil"/>
              <w:bottom w:val="single" w:sz="8" w:space="0" w:color="181717"/>
              <w:right w:val="single" w:sz="8" w:space="0" w:color="181717"/>
            </w:tcBorders>
            <w:tcMar>
              <w:top w:w="56" w:type="dxa"/>
              <w:left w:w="0" w:type="dxa"/>
              <w:bottom w:w="0" w:type="dxa"/>
              <w:right w:w="8" w:type="dxa"/>
            </w:tcMar>
            <w:hideMark/>
          </w:tcPr>
          <w:p w14:paraId="4579CDF7"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颈托、躯肢体固定托架（气囊）、关节夹板、三角巾、转运车、转运担架、隔离担架、急救车等。</w:t>
            </w:r>
          </w:p>
        </w:tc>
      </w:tr>
      <w:tr w:rsidR="00956531" w14:paraId="1D115208" w14:textId="77777777" w:rsidTr="00956531">
        <w:trPr>
          <w:trHeight w:val="2096"/>
          <w:jc w:val="center"/>
        </w:trPr>
        <w:tc>
          <w:tcPr>
            <w:tcW w:w="0" w:type="auto"/>
            <w:vMerge/>
            <w:tcBorders>
              <w:top w:val="nil"/>
              <w:left w:val="single" w:sz="8" w:space="0" w:color="181717"/>
              <w:bottom w:val="single" w:sz="8" w:space="0" w:color="181717"/>
              <w:right w:val="single" w:sz="8" w:space="0" w:color="181717"/>
            </w:tcBorders>
            <w:vAlign w:val="center"/>
            <w:hideMark/>
          </w:tcPr>
          <w:p w14:paraId="4F50D8F1"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6B9F72FC"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2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5F0B1ACA"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1.3.2院前急救</w:t>
            </w:r>
          </w:p>
        </w:tc>
        <w:tc>
          <w:tcPr>
            <w:tcW w:w="38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480FB14A"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除颤监护仪、急救箱、简易呼吸器、多人吸氧器、氧气枕、高效轻便制氧设备、洗眼器、脱脂纱布、敷料、绷带、输液袋等。</w:t>
            </w:r>
          </w:p>
        </w:tc>
      </w:tr>
      <w:tr w:rsidR="00956531" w14:paraId="00A4C8EC" w14:textId="77777777" w:rsidTr="00956531">
        <w:trPr>
          <w:trHeight w:val="838"/>
          <w:jc w:val="center"/>
        </w:trPr>
        <w:tc>
          <w:tcPr>
            <w:tcW w:w="0" w:type="auto"/>
            <w:vMerge/>
            <w:tcBorders>
              <w:top w:val="nil"/>
              <w:left w:val="single" w:sz="8" w:space="0" w:color="181717"/>
              <w:bottom w:val="single" w:sz="8" w:space="0" w:color="181717"/>
              <w:right w:val="single" w:sz="8" w:space="0" w:color="181717"/>
            </w:tcBorders>
            <w:vAlign w:val="center"/>
            <w:hideMark/>
          </w:tcPr>
          <w:p w14:paraId="3C84B0D5"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0" w:type="auto"/>
            <w:vMerge/>
            <w:tcBorders>
              <w:top w:val="nil"/>
              <w:left w:val="nil"/>
              <w:bottom w:val="single" w:sz="8" w:space="0" w:color="181717"/>
              <w:right w:val="single" w:sz="8" w:space="0" w:color="181717"/>
            </w:tcBorders>
            <w:vAlign w:val="center"/>
            <w:hideMark/>
          </w:tcPr>
          <w:p w14:paraId="4980B07F" w14:textId="77777777" w:rsidR="00956531" w:rsidRDefault="00956531" w:rsidP="00956531">
            <w:pPr>
              <w:adjustRightInd w:val="0"/>
              <w:snapToGrid w:val="0"/>
              <w:spacing w:line="560" w:lineRule="exact"/>
              <w:ind w:firstLine="480"/>
              <w:rPr>
                <w:rFonts w:ascii="宋体" w:eastAsia="宋体" w:hAnsi="宋体" w:cs="宋体"/>
                <w:sz w:val="24"/>
                <w:szCs w:val="24"/>
              </w:rPr>
            </w:pPr>
          </w:p>
        </w:tc>
        <w:tc>
          <w:tcPr>
            <w:tcW w:w="2217" w:type="dxa"/>
            <w:tcBorders>
              <w:top w:val="nil"/>
              <w:left w:val="nil"/>
              <w:bottom w:val="single" w:sz="8" w:space="0" w:color="181717"/>
              <w:right w:val="single" w:sz="8" w:space="0" w:color="181717"/>
            </w:tcBorders>
            <w:tcMar>
              <w:top w:w="56" w:type="dxa"/>
              <w:left w:w="0" w:type="dxa"/>
              <w:bottom w:w="0" w:type="dxa"/>
              <w:right w:w="8" w:type="dxa"/>
            </w:tcMar>
            <w:vAlign w:val="center"/>
            <w:hideMark/>
          </w:tcPr>
          <w:p w14:paraId="68FFDF29"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1.3.3药品疫苗</w:t>
            </w:r>
          </w:p>
        </w:tc>
        <w:tc>
          <w:tcPr>
            <w:tcW w:w="3817" w:type="dxa"/>
            <w:tcBorders>
              <w:top w:val="nil"/>
              <w:left w:val="nil"/>
              <w:bottom w:val="single" w:sz="8" w:space="0" w:color="181717"/>
              <w:right w:val="single" w:sz="8" w:space="0" w:color="181717"/>
            </w:tcBorders>
            <w:tcMar>
              <w:top w:w="56" w:type="dxa"/>
              <w:left w:w="0" w:type="dxa"/>
              <w:bottom w:w="0" w:type="dxa"/>
              <w:right w:w="8" w:type="dxa"/>
            </w:tcMar>
            <w:hideMark/>
          </w:tcPr>
          <w:p w14:paraId="3B211EBB" w14:textId="77777777" w:rsidR="00956531" w:rsidRDefault="00956531" w:rsidP="00956531">
            <w:pPr>
              <w:pStyle w:val="a3"/>
              <w:widowControl w:val="0"/>
              <w:autoSpaceDE w:val="0"/>
              <w:adjustRightInd w:val="0"/>
              <w:snapToGrid w:val="0"/>
              <w:spacing w:before="0" w:beforeAutospacing="0" w:after="0" w:afterAutospacing="0" w:line="560" w:lineRule="exact"/>
              <w:ind w:firstLine="480"/>
            </w:pPr>
            <w:r>
              <w:rPr>
                <w:rFonts w:ascii="微软雅黑" w:eastAsia="微软雅黑" w:hAnsi="微软雅黑" w:hint="eastAsia"/>
                <w:color w:val="000000"/>
              </w:rPr>
              <w:t>抗生素、解热镇痛、麻醉、解毒、抗过敏、抗寄生虫等各类常用</w:t>
            </w:r>
            <w:r>
              <w:rPr>
                <w:rFonts w:ascii="微软雅黑" w:eastAsia="微软雅黑" w:hAnsi="微软雅黑" w:hint="eastAsia"/>
                <w:color w:val="000000"/>
              </w:rPr>
              <w:lastRenderedPageBreak/>
              <w:t>药，血浆、人用疫苗、抗毒血清等。</w:t>
            </w:r>
          </w:p>
        </w:tc>
      </w:tr>
    </w:tbl>
    <w:p w14:paraId="4CBCC92B"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lastRenderedPageBreak/>
        <w:t>2025年，政府储备能够保障1500人1个月突发公共卫生事件（I类）和3000人7天的医学紧急救援类（II类）应急物资需要。商业储备能够保障1500人10天的突发公共卫生事件（I类）和3000人5天的医学紧急救援类（II类）应急物资需要。产能储备能够保障1500人1个月的突发公共卫生事件（I类）和3000人3天的医学紧急救援类（II类）应急物资需要。</w:t>
      </w:r>
    </w:p>
    <w:p w14:paraId="017E62BF"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xml:space="preserve"> 2030年，政府储备能够保障3000人1个月突发公共卫生事件（I类）和5000人7天的医学紧急救援类（II类）应急物资需要。商业储备能够保障3000人10天的突发公共卫生事件（I类）和5000人7天的医学紧急救援类（II类）应急物资需要。产能储备能够保障3000人1个月的突发公共卫生事件（I类）和5000人7天的医学紧急救援类（II类）应急物资需要。 </w:t>
      </w:r>
    </w:p>
    <w:p w14:paraId="689EFC72"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2.提升专业仓储能力</w:t>
      </w:r>
    </w:p>
    <w:p w14:paraId="3647910F"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依托区卫生健康局、区疾控中心、各区级医院等医疗卫生机构储备库房建立全区公共卫生应急物资储备体系。签约医疗物资生产、经营企业做好企业（商业）储备。</w:t>
      </w:r>
    </w:p>
    <w:p w14:paraId="7294C41D"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3.增强产能储备</w:t>
      </w:r>
    </w:p>
    <w:p w14:paraId="50347A4E"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立足全区产业实际，建立或储备必要的医疗卫生应急物资生产线，并动态优化调整。支持企业为保障医疗卫生物资实施的稳产、扩产、转产等技术改造。支持相关科研机构及企业研发疫苗、药品、试剂、医疗器械等。支持中医药有效治疗技术和药物研发，加快公共卫生领域科技成果转化。</w:t>
      </w:r>
    </w:p>
    <w:p w14:paraId="0844E03A"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lastRenderedPageBreak/>
        <w:t>（四）加强抢险救援类物资储备</w:t>
      </w:r>
    </w:p>
    <w:p w14:paraId="555AB509"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抢险救援类物资以政府（实物）储备和专业队伍能力储备为主要储备方式。政府储备能够保障应对处置一般洪涝灾害、森林火灾、地震地质灾害、城市消防事故、安全生产事故等应急物资。企业（商业）储备重点面向具有使用频率不高、市场供应充足、不具备政府储存条件等特点的抢险救援物资。产能储备重点面向具有急需程度低、生产周期短、能迅速投产或转产，需求量大、且易损易耗或保质期短等特点的抢险救援物资。储备物资可参考国家发改委《应急保障重点物资分类目录（2015年）》进行存储。</w:t>
      </w:r>
    </w:p>
    <w:p w14:paraId="13DFFB4E"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1.地震灾害与火灾事故</w:t>
      </w:r>
    </w:p>
    <w:p w14:paraId="12B89B6E"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区综合应急物资储备库、区应急管理局及消防救援大队物资库，重点储备工程抢险与专业处置、现场管理与保障、生命救援与生活救助3大类应急物资，包括汽柴油发电机、地震现场应急防护装备、抢险救援个体防护装备、生命探测仪、液压破拆工具组合等应急物资。</w:t>
      </w:r>
    </w:p>
    <w:p w14:paraId="4F2F985C"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2.洪涝灾害</w:t>
      </w:r>
    </w:p>
    <w:p w14:paraId="6FF4F39C"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区综合应急物资储备库，区水利局、区应急管理局、区综合行政执法局、区交通运输局、张店消防救援大队及各镇办综合应急物资储备库，重点储备工程抢险（防御）与专业处置、生命救援与生活救助、现场管理与保障等应急物资。包括陆地运输、岩土工程施工、防洪排涝作业、水工工程作业、冲锋舟、水泵、探照灯、发电机、挡水子堤、砂石料等。</w:t>
      </w:r>
    </w:p>
    <w:p w14:paraId="2332A0FC"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3.森林火灾</w:t>
      </w:r>
    </w:p>
    <w:p w14:paraId="68569A05"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依托区森林消防中队新建应急物资储备库，区应急管理局、市自然资源和规划局张店分局以及相关镇办综合应急物资储备库，重点储备火灾处置、消防防护、无</w:t>
      </w:r>
      <w:r>
        <w:rPr>
          <w:rFonts w:ascii="微软雅黑" w:eastAsia="微软雅黑" w:hAnsi="微软雅黑" w:hint="eastAsia"/>
          <w:color w:val="000000"/>
        </w:rPr>
        <w:lastRenderedPageBreak/>
        <w:t>线通讯、便携式灭火机、水泵等森林防灭火装备。</w:t>
      </w:r>
    </w:p>
    <w:p w14:paraId="5D5F8DAD"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4.危化品事故</w:t>
      </w:r>
    </w:p>
    <w:p w14:paraId="35CB1A36"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张店消防救援大队、山东省危险化学品堵漏应急救援中心和市生态环境张店分局物资储备库，加强各类抢险救援、个人防护物资储备。重点储备工程抢险与专业处置、现场管理与保障、生命救援等应急物资。包括火灾处置、堵漏作业装备与材料、陆地运输、环境监测、现场警戒、泡沫消防车、防化洗消消防车等。</w:t>
      </w:r>
    </w:p>
    <w:p w14:paraId="4BB966D4"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5.大面积停电</w:t>
      </w:r>
    </w:p>
    <w:p w14:paraId="22AAAB5C"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依托区综合应急物资储备库、张店供电中心等部门（单位）重点储备电网抢修作业、现场照明、无线通信、大功率应急动力等。</w:t>
      </w:r>
    </w:p>
    <w:p w14:paraId="087CA1D2"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6.其它抢险救援应急物资储备</w:t>
      </w:r>
    </w:p>
    <w:p w14:paraId="3058AE03"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由相关职能部门（单位）根据需要，利用现有仓储设施，结合实际保障任务需求，采用适当方式进行储备。</w:t>
      </w:r>
    </w:p>
    <w:tbl>
      <w:tblPr>
        <w:tblW w:w="0" w:type="auto"/>
        <w:tblCellMar>
          <w:top w:w="15" w:type="dxa"/>
          <w:left w:w="15" w:type="dxa"/>
          <w:bottom w:w="15" w:type="dxa"/>
          <w:right w:w="15" w:type="dxa"/>
        </w:tblCellMar>
        <w:tblLook w:val="04A0" w:firstRow="1" w:lastRow="0" w:firstColumn="1" w:lastColumn="0" w:noHBand="0" w:noVBand="1"/>
      </w:tblPr>
      <w:tblGrid>
        <w:gridCol w:w="2086"/>
        <w:gridCol w:w="6436"/>
      </w:tblGrid>
      <w:tr w:rsidR="00956531" w14:paraId="2586B71D" w14:textId="77777777" w:rsidTr="00956531">
        <w:trPr>
          <w:trHeight w:val="615"/>
        </w:trPr>
        <w:tc>
          <w:tcPr>
            <w:tcW w:w="85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86FD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专栏6其它抢险救援物资储备</w:t>
            </w:r>
          </w:p>
        </w:tc>
      </w:tr>
      <w:tr w:rsidR="00956531" w14:paraId="008E6DEA" w14:textId="77777777" w:rsidTr="00956531">
        <w:trPr>
          <w:trHeight w:val="1644"/>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2B959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1.生物灾害</w:t>
            </w:r>
          </w:p>
        </w:tc>
        <w:tc>
          <w:tcPr>
            <w:tcW w:w="64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17D68A" w14:textId="77777777" w:rsidR="00956531" w:rsidRDefault="00956531" w:rsidP="00956531">
            <w:pPr>
              <w:pStyle w:val="a3"/>
              <w:widowControl w:val="0"/>
              <w:autoSpaceDE w:val="0"/>
              <w:adjustRightInd w:val="0"/>
              <w:snapToGrid w:val="0"/>
              <w:spacing w:before="0" w:beforeAutospacing="0" w:after="0" w:afterAutospacing="0" w:line="560" w:lineRule="exact"/>
              <w:jc w:val="both"/>
            </w:pPr>
            <w:r>
              <w:rPr>
                <w:rFonts w:ascii="微软雅黑" w:eastAsia="微软雅黑" w:hAnsi="微软雅黑" w:hint="eastAsia"/>
                <w:color w:val="000000"/>
              </w:rPr>
              <w:t>       农业病虫害应急物资包括生物灾害监测、药剂喷洒设备、防控药剂等。林业病虫害应急物资，依托区农业农村局、市自然资源和规划局张店分局储备。应急物资包括生物灾害监测、药剂喷洒设备、杀虫药剂、疫木处置装备等。</w:t>
            </w:r>
          </w:p>
        </w:tc>
      </w:tr>
      <w:tr w:rsidR="00956531" w14:paraId="35BD2914" w14:textId="77777777" w:rsidTr="00956531">
        <w:trPr>
          <w:trHeight w:val="964"/>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B4E32"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2.食品药品安全事件</w:t>
            </w:r>
          </w:p>
        </w:tc>
        <w:tc>
          <w:tcPr>
            <w:tcW w:w="6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3CA19" w14:textId="77777777" w:rsidR="00956531" w:rsidRDefault="00956531" w:rsidP="00956531">
            <w:pPr>
              <w:pStyle w:val="a3"/>
              <w:widowControl w:val="0"/>
              <w:autoSpaceDE w:val="0"/>
              <w:adjustRightInd w:val="0"/>
              <w:snapToGrid w:val="0"/>
              <w:spacing w:before="0" w:beforeAutospacing="0" w:after="0" w:afterAutospacing="0" w:line="560" w:lineRule="exact"/>
              <w:ind w:firstLine="480"/>
              <w:jc w:val="both"/>
            </w:pPr>
            <w:r>
              <w:rPr>
                <w:rFonts w:ascii="微软雅黑" w:eastAsia="微软雅黑" w:hAnsi="微软雅黑" w:hint="eastAsia"/>
                <w:color w:val="000000"/>
              </w:rPr>
              <w:t>由区市场监督局根据需求采用适当方式储备。应急物资包括检测车辆、快检装备等。</w:t>
            </w:r>
          </w:p>
        </w:tc>
      </w:tr>
      <w:tr w:rsidR="00956531" w14:paraId="4551E901" w14:textId="77777777" w:rsidTr="00956531">
        <w:trPr>
          <w:trHeight w:val="1361"/>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DB1D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3.环境事件</w:t>
            </w:r>
          </w:p>
        </w:tc>
        <w:tc>
          <w:tcPr>
            <w:tcW w:w="6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B78B1" w14:textId="77777777" w:rsidR="00956531" w:rsidRDefault="00956531" w:rsidP="00956531">
            <w:pPr>
              <w:pStyle w:val="a3"/>
              <w:widowControl w:val="0"/>
              <w:autoSpaceDE w:val="0"/>
              <w:adjustRightInd w:val="0"/>
              <w:snapToGrid w:val="0"/>
              <w:spacing w:before="0" w:beforeAutospacing="0" w:after="0" w:afterAutospacing="0" w:line="560" w:lineRule="exact"/>
              <w:jc w:val="both"/>
            </w:pPr>
            <w:r>
              <w:rPr>
                <w:rFonts w:ascii="微软雅黑" w:eastAsia="微软雅黑" w:hAnsi="微软雅黑" w:hint="eastAsia"/>
                <w:color w:val="000000"/>
              </w:rPr>
              <w:t>        依托市生态环境局张店分局储备。应急物资包括污染物处理物品与工具、环境监测装置，以及化学与放射防护用品等。</w:t>
            </w:r>
          </w:p>
        </w:tc>
      </w:tr>
      <w:tr w:rsidR="00956531" w14:paraId="5617EB6B" w14:textId="77777777" w:rsidTr="00956531">
        <w:trPr>
          <w:trHeight w:val="1361"/>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4A8DF"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lastRenderedPageBreak/>
              <w:t>4.公共交通枢纽瘫痪</w:t>
            </w:r>
          </w:p>
        </w:tc>
        <w:tc>
          <w:tcPr>
            <w:tcW w:w="6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F673A" w14:textId="77777777" w:rsidR="00956531" w:rsidRDefault="00956531" w:rsidP="00956531">
            <w:pPr>
              <w:pStyle w:val="a3"/>
              <w:widowControl w:val="0"/>
              <w:autoSpaceDE w:val="0"/>
              <w:adjustRightInd w:val="0"/>
              <w:snapToGrid w:val="0"/>
              <w:spacing w:before="0" w:beforeAutospacing="0" w:after="0" w:afterAutospacing="0" w:line="560" w:lineRule="exact"/>
              <w:jc w:val="both"/>
            </w:pPr>
            <w:r>
              <w:rPr>
                <w:rFonts w:ascii="微软雅黑" w:eastAsia="微软雅黑" w:hAnsi="微软雅黑" w:hint="eastAsia"/>
                <w:color w:val="000000"/>
              </w:rPr>
              <w:t>        由区交通运输局等部门（单位）根据需求采用适当方式储备。应急物资包括陆地运输、应急动力、公路桥梁抢修等。</w:t>
            </w:r>
          </w:p>
        </w:tc>
      </w:tr>
      <w:tr w:rsidR="00956531" w14:paraId="0A1234D8" w14:textId="77777777" w:rsidTr="00956531">
        <w:trPr>
          <w:trHeight w:val="1361"/>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AF4F6B"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5.城市高层建筑倒塌</w:t>
            </w:r>
          </w:p>
        </w:tc>
        <w:tc>
          <w:tcPr>
            <w:tcW w:w="6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6BD1F" w14:textId="77777777" w:rsidR="00956531" w:rsidRDefault="00956531" w:rsidP="00956531">
            <w:pPr>
              <w:pStyle w:val="a3"/>
              <w:widowControl w:val="0"/>
              <w:autoSpaceDE w:val="0"/>
              <w:adjustRightInd w:val="0"/>
              <w:snapToGrid w:val="0"/>
              <w:spacing w:before="0" w:beforeAutospacing="0" w:after="0" w:afterAutospacing="0" w:line="560" w:lineRule="exact"/>
              <w:ind w:firstLine="480"/>
              <w:jc w:val="both"/>
            </w:pPr>
            <w:r>
              <w:rPr>
                <w:rFonts w:ascii="微软雅黑" w:eastAsia="微软雅黑" w:hAnsi="微软雅黑" w:hint="eastAsia"/>
                <w:color w:val="000000"/>
              </w:rPr>
              <w:t>由区住房城乡建设局、张店消防救援大队等部门（单位）根据需求采用适当方式储备。应急物资包括现场管理与保障、工程抢险与专业处置等。</w:t>
            </w:r>
          </w:p>
        </w:tc>
      </w:tr>
      <w:tr w:rsidR="00956531" w14:paraId="2DF796A8" w14:textId="77777777" w:rsidTr="00956531">
        <w:trPr>
          <w:trHeight w:val="1701"/>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1E921"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6.大规模网络瘫痪</w:t>
            </w:r>
          </w:p>
        </w:tc>
        <w:tc>
          <w:tcPr>
            <w:tcW w:w="6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98CB3" w14:textId="77777777" w:rsidR="00956531" w:rsidRDefault="00956531" w:rsidP="00956531">
            <w:pPr>
              <w:pStyle w:val="a3"/>
              <w:widowControl w:val="0"/>
              <w:autoSpaceDE w:val="0"/>
              <w:adjustRightInd w:val="0"/>
              <w:snapToGrid w:val="0"/>
              <w:spacing w:before="0" w:beforeAutospacing="0" w:after="0" w:afterAutospacing="0" w:line="560" w:lineRule="exact"/>
              <w:jc w:val="both"/>
            </w:pPr>
            <w:r>
              <w:rPr>
                <w:rFonts w:ascii="微软雅黑" w:eastAsia="微软雅黑" w:hAnsi="微软雅黑" w:hint="eastAsia"/>
                <w:color w:val="000000"/>
              </w:rPr>
              <w:t>        由区工业和信息化局、各网络运营企业等部门（单位）根据需求采用适当方式储备。应急物资包括通信设施抢修、通用防护、现场警戒、无线通信、通信抢修恢复、应急动力、网络通信、现场照明等。</w:t>
            </w:r>
          </w:p>
        </w:tc>
      </w:tr>
      <w:tr w:rsidR="00956531" w14:paraId="34C3FD3F" w14:textId="77777777" w:rsidTr="00956531">
        <w:trPr>
          <w:trHeight w:val="1361"/>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6687" w14:textId="77777777" w:rsidR="00956531" w:rsidRDefault="00956531" w:rsidP="00956531">
            <w:pPr>
              <w:pStyle w:val="a3"/>
              <w:widowControl w:val="0"/>
              <w:autoSpaceDE w:val="0"/>
              <w:adjustRightInd w:val="0"/>
              <w:snapToGrid w:val="0"/>
              <w:spacing w:before="0" w:beforeAutospacing="0" w:after="0" w:afterAutospacing="0" w:line="560" w:lineRule="exact"/>
              <w:jc w:val="center"/>
            </w:pPr>
            <w:r>
              <w:rPr>
                <w:rFonts w:ascii="微软雅黑" w:eastAsia="微软雅黑" w:hAnsi="微软雅黑" w:hint="eastAsia"/>
                <w:color w:val="000000"/>
              </w:rPr>
              <w:t>7.大规模群体性聚集事件</w:t>
            </w:r>
          </w:p>
        </w:tc>
        <w:tc>
          <w:tcPr>
            <w:tcW w:w="6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9050F" w14:textId="77777777" w:rsidR="00956531" w:rsidRDefault="00956531" w:rsidP="00956531">
            <w:pPr>
              <w:pStyle w:val="a3"/>
              <w:widowControl w:val="0"/>
              <w:autoSpaceDE w:val="0"/>
              <w:adjustRightInd w:val="0"/>
              <w:snapToGrid w:val="0"/>
              <w:spacing w:before="0" w:beforeAutospacing="0" w:after="0" w:afterAutospacing="0" w:line="560" w:lineRule="exact"/>
              <w:jc w:val="both"/>
            </w:pPr>
            <w:r>
              <w:rPr>
                <w:rFonts w:ascii="微软雅黑" w:eastAsia="微软雅黑" w:hAnsi="微软雅黑" w:hint="eastAsia"/>
                <w:color w:val="000000"/>
              </w:rPr>
              <w:t>        由张店公安分局、区发展改革局等部门根据需求采用适当方式储备。应急物资包括群众饮食、住宿帐篷、现场照明、保暖衣物等。</w:t>
            </w:r>
          </w:p>
        </w:tc>
      </w:tr>
    </w:tbl>
    <w:p w14:paraId="5DD729D5"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（五）加强应急救援队伍装备配备</w:t>
      </w:r>
    </w:p>
    <w:p w14:paraId="226CC951"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1.专业队伍能力储备</w:t>
      </w:r>
    </w:p>
    <w:p w14:paraId="4273E258"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专业队伍能力储备是应急救援类物资装备的重要储备方式。形成以消防救援大队为主力、各镇办防汛抗旱、森林防火等行业救援队伍以及民兵应急分队协同的队伍体系，按相关规定标准和实际需求配备相应物资装备，满足第一时间应对处置一般突发事件需要。</w:t>
      </w:r>
    </w:p>
    <w:p w14:paraId="72BF337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1）综合性消防救援队伍装备物资。根据《省级规划》在我市建设鲁中（淄博）区域灭火与应急救援中心，配备全地形卫星动中通指挥车、举高消防车、高风压排烟消防车、侦察（灭火）机器人等重要物资，提高应急救援装备配备水平。我</w:t>
      </w:r>
      <w:r>
        <w:rPr>
          <w:rFonts w:ascii="微软雅黑" w:eastAsia="微软雅黑" w:hAnsi="微软雅黑" w:hint="eastAsia"/>
          <w:color w:val="000000"/>
        </w:rPr>
        <w:lastRenderedPageBreak/>
        <w:t>区在省、市《规划》装备配置上，结合消防应急救援工作需要，增加消防救援和防护物资装备。</w:t>
      </w:r>
    </w:p>
    <w:p w14:paraId="2C2652D8"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2）卫生应急队伍装备物资。加大对现有区级卫生应急队伍的物资配备，提升紧急救援能力，推动救援车辆、便携式医用氧气瓶、便携式无创急救呼吸机、体外膜肺氧合机、移动CT、便携式高压氧舱等重要医疗救援物资装备及防护物资的配备。</w:t>
      </w:r>
    </w:p>
    <w:p w14:paraId="5544F0A0"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3）防汛抗旱专业队伍装备物资。建设培育1支防汛抗旱（水旱灾害防御）专业队伍，配备水上救援机器人、冲锋舟、大流量移动泵站等重要物资。强化具有水旱灾害防御任务的中小型水利工程管理单位常备队伍建设，并根据需要配备装备器材。</w:t>
      </w:r>
    </w:p>
    <w:p w14:paraId="50D000E4"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（4）森林消防专业队伍装备物资。加强区森林消防中队建设，配备运兵车、便携式灭火机、水泵、火灾处置、消防防护等森林防灭火装备物资。</w:t>
      </w:r>
    </w:p>
    <w:p w14:paraId="56BF11B4"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（5）安全生产专业应急救援队伍装备物资。加强危化品爆炸事故救援等安全生产专业应急救援队伍建设，按照应急救援需求配备相应物资装备。</w:t>
      </w:r>
    </w:p>
    <w:p w14:paraId="7B170F49"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2.社会应急救援力量装备物资</w:t>
      </w:r>
    </w:p>
    <w:p w14:paraId="3EB26F1D"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依托蓝天、红狼和城际3支志愿者队伍、企事业单位、村居力量，促进社会应急救援抢险队伍建设和物资装备配备。鼓励、支持、引导志愿者应急救援力量向专业化、规范化发展，指导其按照功能定位储备应急物资。</w:t>
      </w:r>
    </w:p>
    <w:p w14:paraId="5E5D6E4B"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3.民兵应急队伍装备物资</w:t>
      </w:r>
    </w:p>
    <w:p w14:paraId="415D2D61"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按照省市关于民兵应急力量纳入政府应急管理体系的指示要求，结合我区实际，逐步为区民兵应急连、民兵防风减灾排、民兵地震救援排、民兵工作机械排、民兵无人机侦察救援排、民兵综合救援排、民兵防化救援排等配齐专用应急物资装</w:t>
      </w:r>
      <w:r>
        <w:rPr>
          <w:rFonts w:ascii="微软雅黑" w:eastAsia="微软雅黑" w:hAnsi="微软雅黑" w:hint="eastAsia"/>
          <w:color w:val="000000"/>
        </w:rPr>
        <w:lastRenderedPageBreak/>
        <w:t>备，确保我区民兵应急队伍遂行任务保障。</w:t>
      </w:r>
    </w:p>
    <w:p w14:paraId="2EA2BEED"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（六）加强特殊稀缺类物资储备</w:t>
      </w:r>
    </w:p>
    <w:p w14:paraId="34835806"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特殊稀缺类物资对于应对处置突发事件作用巨大，且价值较高、市场稀缺，以政府储备和专业队伍储备为主，企业储备和产能储备为补充。对于短期内急需的工程机械装备，尽量通过社会化储备方式储备。实战化物资装备，重点依托综合性救援队伍和专业救援队伍配备。</w:t>
      </w:r>
    </w:p>
    <w:p w14:paraId="2DD4B46C"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（七）增强应急物资要素配置能力</w:t>
      </w:r>
    </w:p>
    <w:p w14:paraId="541A6FB2"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1.建立应急采购调拨机制</w:t>
      </w:r>
    </w:p>
    <w:p w14:paraId="153BDF0D"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分级分类评估应急物资需求，制定应急物资采购储备规划，健全应急物资分级分类储备标准和目录，科学确定政府（实物）储备、企业（商业）储备、生产能力储备的比例及数量。按需制定应急物资年度采购计划，规范采购流程，提高采购效率。建立健全统一高效的调拨机制，完善调拨程序，规范调拨流程，形成上下联动、横向协作、部门互动、资源共享的应急物资调拨保障机制，确保应急物资调拨快捷顺畅。</w:t>
      </w:r>
    </w:p>
    <w:p w14:paraId="34E8B1F7"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2.建立集中存储轮换机制</w:t>
      </w:r>
    </w:p>
    <w:p w14:paraId="5E002C11"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按照总量稳定、用旧储新、等量补充、动态轮换的原则，建立分级负责、紧密衔接、科学高效的应急物资轮换管理制度，科学确定应急物资储存期限，结合洪涝、森林火灾等自然灾害和危化品事故救援队伍装备配备的不同特点，通过供应周转、调拨使用、市场销售、返厂轮换、代储轮换等模式，适时倒库更新，实现应急物资储备的良性循环，最大限度发挥物资存储效能。</w:t>
      </w:r>
    </w:p>
    <w:p w14:paraId="47A77220" w14:textId="77777777" w:rsidR="00956531" w:rsidRDefault="00956531" w:rsidP="00956531">
      <w:pPr>
        <w:pStyle w:val="4"/>
        <w:adjustRightInd w:val="0"/>
        <w:snapToGrid w:val="0"/>
        <w:spacing w:before="0" w:after="0" w:line="560" w:lineRule="exact"/>
        <w:ind w:firstLine="480"/>
      </w:pPr>
      <w:r>
        <w:rPr>
          <w:rStyle w:val="a4"/>
          <w:rFonts w:ascii="微软雅黑" w:eastAsia="微软雅黑" w:hAnsi="微软雅黑" w:hint="eastAsia"/>
          <w:b/>
          <w:bCs/>
          <w:color w:val="000000"/>
        </w:rPr>
        <w:t>    3.建立保障联动机制</w:t>
      </w:r>
    </w:p>
    <w:p w14:paraId="7DD20951"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    建立政府（实物）储备、企业（商业）储备、产能储备、专业队伍储备和社</w:t>
      </w:r>
      <w:r>
        <w:rPr>
          <w:rFonts w:ascii="微软雅黑" w:eastAsia="微软雅黑" w:hAnsi="微软雅黑" w:hint="eastAsia"/>
          <w:color w:val="000000"/>
        </w:rPr>
        <w:lastRenderedPageBreak/>
        <w:t>会化储备互联互通的应急物资保障联动机制。根据应对处置需求，依次动用实物、队伍、企业、产能等储备，以紧急采购、临时征用、社会捐赠等为补充，形成稳定可靠的应急物资供应链。建立应急状态下紧急生产、紧急采购等保障机制，构建全区统一的应急物资采购供应平台。规范完善应急物资紧急生产程序，统一组织原材料供应，安排定点生产，强化能源要素保障，确保生产供应有序有力。积极推进应急物资储备军民合作。</w:t>
      </w:r>
    </w:p>
    <w:p w14:paraId="7DBC6481"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4.建立高效运输配送机制</w:t>
      </w:r>
    </w:p>
    <w:p w14:paraId="3F68A146"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建立上下贯通的应急物资优先通道和快速通行、快速通关机制，提高应急物资配送效率，实现物资调运1小时区内全覆盖。强化运力保障，完善社会运输资源补偿机制，构建社会运力储备队伍，做好冷链、重型载货、危险货物等运输车辆的运力储备工作。加强重要交通路段的运行管理，合理规划应急绿色通道，确保应急运输畅通。</w:t>
      </w:r>
    </w:p>
    <w:p w14:paraId="2BFFD060"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5.建立应急物资社会化储备机制</w:t>
      </w:r>
    </w:p>
    <w:p w14:paraId="0FE9B377"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对不宜由政府实物储备的易耗类、保质期短的物资和大型装备，应借助社会力量，采取协议储备、协议供货、委托代储等多种方式，完善相关储备机制，实现社会化储备。鼓励、引导、指导企事业单位、社会组织和家庭储备必要的应急物资。</w:t>
      </w:r>
    </w:p>
    <w:p w14:paraId="1396A5BD" w14:textId="77777777" w:rsidR="00956531" w:rsidRDefault="00956531" w:rsidP="00956531">
      <w:pPr>
        <w:pStyle w:val="a3"/>
        <w:widowControl w:val="0"/>
        <w:adjustRightInd w:val="0"/>
        <w:snapToGrid w:val="0"/>
        <w:spacing w:before="0" w:beforeAutospacing="0" w:after="0" w:afterAutospacing="0" w:line="560" w:lineRule="exact"/>
        <w:ind w:firstLine="480"/>
      </w:pPr>
      <w:r>
        <w:rPr>
          <w:rStyle w:val="a4"/>
          <w:rFonts w:ascii="微软雅黑" w:eastAsia="微软雅黑" w:hAnsi="微软雅黑" w:hint="eastAsia"/>
          <w:color w:val="000000"/>
        </w:rPr>
        <w:t>6.加大对应急物资产业的政策扶持</w:t>
      </w:r>
    </w:p>
    <w:p w14:paraId="1560FE68"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加大政策扶持力度，优化产业布局，推动应急物资产业发展，实现产能布局进一步优化，产业支撑能力显著增强。</w:t>
      </w:r>
    </w:p>
    <w:p w14:paraId="450C9ED8" w14:textId="77777777" w:rsidR="00956531" w:rsidRDefault="00956531" w:rsidP="00956531">
      <w:pPr>
        <w:pStyle w:val="3"/>
        <w:adjustRightInd w:val="0"/>
        <w:snapToGrid w:val="0"/>
        <w:spacing w:before="0" w:after="0" w:line="560" w:lineRule="exact"/>
        <w:ind w:firstLine="480"/>
      </w:pPr>
      <w:r>
        <w:rPr>
          <w:rFonts w:ascii="微软雅黑" w:eastAsia="微软雅黑" w:hAnsi="微软雅黑" w:hint="eastAsia"/>
          <w:color w:val="000000"/>
          <w:sz w:val="24"/>
          <w:szCs w:val="24"/>
        </w:rPr>
        <w:t>（八）完善应急物资储备信息管理系统</w:t>
      </w:r>
    </w:p>
    <w:p w14:paraId="10368DC0" w14:textId="77777777" w:rsidR="00956531" w:rsidRDefault="00956531" w:rsidP="00956531">
      <w:pPr>
        <w:pStyle w:val="a3"/>
        <w:widowControl w:val="0"/>
        <w:adjustRightInd w:val="0"/>
        <w:snapToGrid w:val="0"/>
        <w:spacing w:before="0" w:beforeAutospacing="0" w:after="0" w:afterAutospacing="0" w:line="560" w:lineRule="exact"/>
        <w:ind w:firstLine="480"/>
      </w:pPr>
      <w:r>
        <w:rPr>
          <w:rFonts w:ascii="微软雅黑" w:eastAsia="微软雅黑" w:hAnsi="微软雅黑" w:hint="eastAsia"/>
          <w:color w:val="000000"/>
        </w:rPr>
        <w:t>根据《市级规划》要求和信息系统数据规范，积极完善政府（实物）储备、企业（商业）储备、产能储备、专业队伍能力储备和社会化储备以及应急物资生产企</w:t>
      </w:r>
      <w:r>
        <w:rPr>
          <w:rFonts w:ascii="微软雅黑" w:eastAsia="微软雅黑" w:hAnsi="微软雅黑" w:hint="eastAsia"/>
          <w:color w:val="000000"/>
        </w:rPr>
        <w:lastRenderedPageBreak/>
        <w:t>业等信息。通过数据共享机制，对各部门（单位）应急物资采购、储备、调拨、配送、使用、回收等情况实施动态监测，为日常管理和灾时指挥调度提供信息化支撑。借助大数据、物联网等先进技术，实现机构、人员、设施、物资、装备等全方位智能化管理。</w:t>
      </w:r>
    </w:p>
    <w:p w14:paraId="17E8CAF4" w14:textId="77777777" w:rsidR="00956531" w:rsidRDefault="00956531" w:rsidP="00956531">
      <w:pPr>
        <w:pStyle w:val="2"/>
        <w:adjustRightInd w:val="0"/>
        <w:snapToGrid w:val="0"/>
        <w:spacing w:before="0" w:after="0" w:line="560" w:lineRule="exact"/>
        <w:ind w:firstLine="640"/>
      </w:pPr>
      <w:r>
        <w:rPr>
          <w:rStyle w:val="a4"/>
          <w:rFonts w:ascii="微软雅黑" w:eastAsia="微软雅黑" w:hAnsi="微软雅黑" w:hint="eastAsia"/>
          <w:b/>
          <w:bCs/>
          <w:color w:val="000000"/>
          <w:sz w:val="24"/>
          <w:szCs w:val="24"/>
        </w:rPr>
        <w:t>五、保障措施</w:t>
      </w:r>
    </w:p>
    <w:p w14:paraId="58BEC210" w14:textId="77777777" w:rsidR="00956531" w:rsidRDefault="00956531" w:rsidP="00956531">
      <w:pPr>
        <w:pStyle w:val="3"/>
        <w:adjustRightInd w:val="0"/>
        <w:snapToGrid w:val="0"/>
        <w:spacing w:before="0" w:after="0" w:line="560" w:lineRule="exact"/>
        <w:ind w:firstLine="640"/>
      </w:pPr>
      <w:r>
        <w:rPr>
          <w:rFonts w:ascii="微软雅黑" w:eastAsia="微软雅黑" w:hAnsi="微软雅黑" w:hint="eastAsia"/>
          <w:color w:val="000000"/>
          <w:sz w:val="24"/>
          <w:szCs w:val="24"/>
        </w:rPr>
        <w:t>（一）加强组织领导</w:t>
      </w:r>
    </w:p>
    <w:p w14:paraId="2927CE55"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加强对应急物资储备管理工作的组织领导，统筹推进本规划实施，建立工作协调机制，研究确定应急物资储备管理有关重要政策、机制创新、重大事项、重大工程建设等问题。各镇办各部门（单位）根据职责分工，制定实施意见，强化统筹协调，形成工作合力，加快推进规划实施。</w:t>
      </w:r>
    </w:p>
    <w:p w14:paraId="772369A5" w14:textId="77777777" w:rsidR="00956531" w:rsidRDefault="00956531" w:rsidP="00956531">
      <w:pPr>
        <w:pStyle w:val="3"/>
        <w:adjustRightInd w:val="0"/>
        <w:snapToGrid w:val="0"/>
        <w:spacing w:before="0" w:after="0" w:line="560" w:lineRule="exact"/>
        <w:ind w:firstLine="640"/>
      </w:pPr>
      <w:r>
        <w:rPr>
          <w:rFonts w:ascii="微软雅黑" w:eastAsia="微软雅黑" w:hAnsi="微软雅黑" w:hint="eastAsia"/>
          <w:color w:val="000000"/>
          <w:sz w:val="24"/>
          <w:szCs w:val="24"/>
        </w:rPr>
        <w:t>（二）强化政策扶持</w:t>
      </w:r>
    </w:p>
    <w:p w14:paraId="2498C5D2"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加强应急物资储备资金的预算管理，年度储备计划应当与经济社会发展水平和财政收支状况相适应，与本级预算相衔接，保障应急物资储备。区财政局、区应急管理局要结合推进财政事权和支出责任划分改革要求，加强对应急物资储备项目的事前绩效评估，评估结果作为申请预算的重要条件。健全落实适用于应急物资商业储备和产能储备的财政税收优惠政策。整合各类信息资源，建立健全生产企业、经营企业、社会组织等多方参与的应急物资共用共享机制，实现应急物资供需有效衔接。充分发挥保险机构作用，丰富保险种类，扩大商业保险承保和赔付范围，完善风险分担机制。</w:t>
      </w:r>
    </w:p>
    <w:p w14:paraId="13E9CBE7" w14:textId="77777777" w:rsidR="00956531" w:rsidRDefault="00956531" w:rsidP="00956531">
      <w:pPr>
        <w:pStyle w:val="3"/>
        <w:adjustRightInd w:val="0"/>
        <w:snapToGrid w:val="0"/>
        <w:spacing w:before="0" w:after="0" w:line="560" w:lineRule="exact"/>
        <w:ind w:firstLine="640"/>
      </w:pPr>
      <w:r>
        <w:rPr>
          <w:rFonts w:ascii="微软雅黑" w:eastAsia="微软雅黑" w:hAnsi="微软雅黑" w:hint="eastAsia"/>
          <w:color w:val="000000"/>
          <w:sz w:val="24"/>
          <w:szCs w:val="24"/>
        </w:rPr>
        <w:t>（三）完善制度保障</w:t>
      </w:r>
    </w:p>
    <w:p w14:paraId="0B4022C1"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建立完善应急物资储备管理制度，对应急物资储备管理的职责分工、采购储备、仓储管理、调拨运输、分发使用、回收报废、经费保障等进行规范。加快制定</w:t>
      </w:r>
      <w:r>
        <w:rPr>
          <w:rFonts w:ascii="微软雅黑" w:eastAsia="微软雅黑" w:hAnsi="微软雅黑" w:hint="eastAsia"/>
          <w:color w:val="000000"/>
        </w:rPr>
        <w:lastRenderedPageBreak/>
        <w:t xml:space="preserve">各类专业救援队伍装备配备等专项标准，健全应急物资紧急征用和补偿等制度，完善物资轮换退出保障机制，推进应急物资储备保障规范化、标准化建设。 </w:t>
      </w:r>
    </w:p>
    <w:p w14:paraId="368204AE" w14:textId="77777777" w:rsidR="00956531" w:rsidRDefault="00956531" w:rsidP="00956531">
      <w:pPr>
        <w:pStyle w:val="3"/>
        <w:autoSpaceDE w:val="0"/>
        <w:autoSpaceDN w:val="0"/>
        <w:adjustRightInd w:val="0"/>
        <w:snapToGrid w:val="0"/>
        <w:spacing w:before="0" w:after="0" w:line="560" w:lineRule="exact"/>
        <w:ind w:firstLine="640"/>
      </w:pPr>
      <w:r>
        <w:rPr>
          <w:rFonts w:ascii="微软雅黑" w:eastAsia="微软雅黑" w:hAnsi="微软雅黑" w:hint="eastAsia"/>
          <w:color w:val="000000"/>
          <w:sz w:val="24"/>
          <w:szCs w:val="24"/>
        </w:rPr>
        <w:t>（四）加强监督评估</w:t>
      </w:r>
    </w:p>
    <w:p w14:paraId="34FA5463" w14:textId="77777777" w:rsidR="00956531" w:rsidRDefault="00956531" w:rsidP="00956531">
      <w:pPr>
        <w:pStyle w:val="a3"/>
        <w:widowControl w:val="0"/>
        <w:adjustRightInd w:val="0"/>
        <w:snapToGrid w:val="0"/>
        <w:spacing w:before="0" w:beforeAutospacing="0" w:after="0" w:afterAutospacing="0" w:line="560" w:lineRule="exact"/>
        <w:ind w:firstLine="640"/>
      </w:pPr>
      <w:r>
        <w:rPr>
          <w:rFonts w:ascii="微软雅黑" w:eastAsia="微软雅黑" w:hAnsi="微软雅黑" w:hint="eastAsia"/>
          <w:color w:val="000000"/>
        </w:rPr>
        <w:t>各镇办，各有关部门（单位）要结合实际，分解细化重点任务，确定工作目标，制定工作方案，落实责任人，明确时间表，积极稳妥组织实施。对于确定的重点建设工程（项目），要保障资金投入，采取有力措施，加快推进各项工作落实。区政府将随时对各镇办及各有关部门（单位）应急物资储备管理工作落实情况进行监督检查。</w:t>
      </w:r>
    </w:p>
    <w:p w14:paraId="02843741" w14:textId="77777777" w:rsidR="00956531" w:rsidRDefault="00956531" w:rsidP="00956531">
      <w:pPr>
        <w:pStyle w:val="a3"/>
        <w:widowControl w:val="0"/>
        <w:adjustRightInd w:val="0"/>
        <w:snapToGrid w:val="0"/>
        <w:spacing w:before="0" w:beforeAutospacing="0" w:after="0" w:afterAutospacing="0" w:line="560" w:lineRule="exact"/>
        <w:ind w:firstLine="640"/>
      </w:pPr>
      <w:r>
        <w:t> </w:t>
      </w:r>
    </w:p>
    <w:p w14:paraId="25487190" w14:textId="77777777" w:rsidR="00956531" w:rsidRDefault="00956531" w:rsidP="00956531">
      <w:pPr>
        <w:pStyle w:val="a3"/>
        <w:widowControl w:val="0"/>
        <w:autoSpaceDE w:val="0"/>
        <w:autoSpaceDN w:val="0"/>
        <w:adjustRightInd w:val="0"/>
        <w:snapToGrid w:val="0"/>
        <w:spacing w:before="0" w:beforeAutospacing="0" w:after="0" w:afterAutospacing="0" w:line="560" w:lineRule="exact"/>
      </w:pPr>
      <w:r>
        <w:rPr>
          <w:rFonts w:ascii="微软雅黑" w:eastAsia="微软雅黑" w:hAnsi="微软雅黑" w:hint="eastAsia"/>
          <w:color w:val="000000"/>
        </w:rPr>
        <w:t>附件1             </w:t>
      </w:r>
    </w:p>
    <w:p w14:paraId="67395696" w14:textId="77777777" w:rsidR="00956531" w:rsidRDefault="00956531" w:rsidP="00956531">
      <w:pPr>
        <w:pStyle w:val="a3"/>
        <w:widowControl w:val="0"/>
        <w:autoSpaceDE w:val="0"/>
        <w:autoSpaceDN w:val="0"/>
        <w:adjustRightInd w:val="0"/>
        <w:snapToGrid w:val="0"/>
        <w:spacing w:before="0" w:beforeAutospacing="0" w:after="0" w:afterAutospacing="0" w:line="560" w:lineRule="exact"/>
      </w:pPr>
      <w:r>
        <w:rPr>
          <w:rFonts w:ascii="微软雅黑" w:eastAsia="微软雅黑" w:hAnsi="微软雅黑" w:hint="eastAsia"/>
          <w:color w:val="000000"/>
        </w:rPr>
        <w:t>    </w:t>
      </w:r>
    </w:p>
    <w:p w14:paraId="1DBBAEF5" w14:textId="77777777" w:rsidR="00956531" w:rsidRDefault="00956531" w:rsidP="00956531">
      <w:pPr>
        <w:pStyle w:val="a3"/>
        <w:widowControl w:val="0"/>
        <w:autoSpaceDE w:val="0"/>
        <w:autoSpaceDN w:val="0"/>
        <w:adjustRightInd w:val="0"/>
        <w:snapToGrid w:val="0"/>
        <w:spacing w:before="0" w:beforeAutospacing="0" w:after="0" w:afterAutospacing="0" w:line="560" w:lineRule="exact"/>
        <w:jc w:val="center"/>
      </w:pPr>
      <w:r>
        <w:rPr>
          <w:rStyle w:val="a4"/>
          <w:rFonts w:ascii="微软雅黑" w:eastAsia="微软雅黑" w:hAnsi="微软雅黑" w:hint="eastAsia"/>
          <w:color w:val="000000"/>
        </w:rPr>
        <w:t>名词术语</w:t>
      </w:r>
    </w:p>
    <w:p w14:paraId="4433A726"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 </w:t>
      </w:r>
    </w:p>
    <w:p w14:paraId="0CA034D9"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（一）生活保障类应急物资</w:t>
      </w:r>
    </w:p>
    <w:p w14:paraId="79182CB7"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指突发事件发生后，用于保障紧急转移安置群众和应急救援人员基本生活所储备的物资。生活保障类应急物资主要包括人员庇护、饮食等生活必需品。</w:t>
      </w:r>
    </w:p>
    <w:p w14:paraId="2F78580D"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（二）医疗卫生类应急物资</w:t>
      </w:r>
    </w:p>
    <w:p w14:paraId="36D6B008"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指在突发公共卫生事件预防控制、处置应对和自然灾害事故灾难和社会安全事件紧急医学救援工作中需要的医用物资。医疗卫生类应急物资主要包括人员安全防护、卫生防疫和紧急医疗救护等物资。</w:t>
      </w:r>
    </w:p>
    <w:p w14:paraId="652BFD6B"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（三）抢险救援类应急物资</w:t>
      </w:r>
    </w:p>
    <w:p w14:paraId="63A5DBE5"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指突发事件发生后，用于保障应急救援环境通畅、灾区生命搜救、应急处置与</w:t>
      </w:r>
      <w:r>
        <w:rPr>
          <w:rFonts w:ascii="微软雅黑" w:eastAsia="微软雅黑" w:hAnsi="微软雅黑" w:hint="eastAsia"/>
          <w:color w:val="000000"/>
        </w:rPr>
        <w:lastRenderedPageBreak/>
        <w:t>现场基础设施恢复抢修的物资及装备。抢险救援类应急物资包括现场管理与保障、生命搜索与营救、工程抢险与专业处置类等物资。</w:t>
      </w:r>
    </w:p>
    <w:p w14:paraId="6CF1BADA"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（四）应急物资储备方式</w:t>
      </w:r>
    </w:p>
    <w:p w14:paraId="109A3529"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指应急物资存储和供应保障方式，按储备主体和储备形式分为政府（实物）储备、企业（商业）储备、产能储备和专业队伍能力储备。</w:t>
      </w:r>
    </w:p>
    <w:p w14:paraId="06F61208"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政府（实物）储备是指政府以实物形式储存在仓库中，应对处置突发事件时可随时调用的物资储备。</w:t>
      </w:r>
    </w:p>
    <w:p w14:paraId="291E6FDC"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企业（商业）储备是指政府以代储协议方式，委托相关企业对应急物资保持定量商业库存，在应对处置突发事件时可紧急调用的物资储备。</w:t>
      </w:r>
    </w:p>
    <w:p w14:paraId="0FB6122F"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产能储备是指政府确定某些特定品类应急物资的生产企业，保留或扩增一定的生产能力，在突发事件发生后迅速组织生产、转产，保障及时供应的物资储备。</w:t>
      </w:r>
    </w:p>
    <w:p w14:paraId="56E43E95"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专业队伍能力储备是指政府为各类综合性和专业救援力量配备的装备和物资，以及依托相关企业专业救援队伍储备。</w:t>
      </w:r>
    </w:p>
    <w:p w14:paraId="0D41CC19" w14:textId="77777777" w:rsidR="00956531" w:rsidRDefault="00956531" w:rsidP="00956531">
      <w:pPr>
        <w:pStyle w:val="a3"/>
        <w:widowControl w:val="0"/>
        <w:autoSpaceDE w:val="0"/>
        <w:autoSpaceDN w:val="0"/>
        <w:adjustRightInd w:val="0"/>
        <w:snapToGrid w:val="0"/>
        <w:spacing w:before="0" w:beforeAutospacing="0" w:after="0" w:afterAutospacing="0" w:line="560" w:lineRule="exact"/>
        <w:ind w:firstLine="640"/>
      </w:pPr>
      <w:r>
        <w:rPr>
          <w:rFonts w:ascii="微软雅黑" w:eastAsia="微软雅黑" w:hAnsi="微软雅黑" w:hint="eastAsia"/>
          <w:color w:val="000000"/>
        </w:rPr>
        <w:t> </w:t>
      </w:r>
    </w:p>
    <w:p w14:paraId="303F9920" w14:textId="77777777" w:rsidR="00956531" w:rsidRDefault="00956531" w:rsidP="00956531">
      <w:pPr>
        <w:pStyle w:val="a3"/>
        <w:widowControl w:val="0"/>
        <w:autoSpaceDE w:val="0"/>
        <w:autoSpaceDN w:val="0"/>
        <w:adjustRightInd w:val="0"/>
        <w:snapToGrid w:val="0"/>
        <w:spacing w:before="0" w:beforeAutospacing="0" w:after="0" w:afterAutospacing="0" w:line="560" w:lineRule="exact"/>
      </w:pPr>
      <w:r>
        <w:rPr>
          <w:rFonts w:ascii="微软雅黑" w:eastAsia="微软雅黑" w:hAnsi="微软雅黑" w:hint="eastAsia"/>
          <w:color w:val="000000"/>
        </w:rPr>
        <w:t>附件2           </w:t>
      </w:r>
      <w:r>
        <w:rPr>
          <w:rStyle w:val="a4"/>
          <w:rFonts w:ascii="微软雅黑" w:eastAsia="微软雅黑" w:hAnsi="微软雅黑" w:hint="eastAsia"/>
          <w:color w:val="000000"/>
        </w:rPr>
        <w:t>             </w:t>
      </w:r>
    </w:p>
    <w:p w14:paraId="12E22364" w14:textId="77777777" w:rsidR="00956531" w:rsidRDefault="00956531" w:rsidP="00956531">
      <w:pPr>
        <w:pStyle w:val="a3"/>
        <w:widowControl w:val="0"/>
        <w:autoSpaceDE w:val="0"/>
        <w:autoSpaceDN w:val="0"/>
        <w:adjustRightInd w:val="0"/>
        <w:snapToGrid w:val="0"/>
        <w:spacing w:before="0" w:beforeAutospacing="0" w:after="0" w:afterAutospacing="0" w:line="560" w:lineRule="exact"/>
        <w:jc w:val="center"/>
      </w:pPr>
      <w:r>
        <w:t> </w:t>
      </w:r>
    </w:p>
    <w:p w14:paraId="087460BD" w14:textId="77777777" w:rsidR="00956531" w:rsidRDefault="00956531" w:rsidP="00956531">
      <w:pPr>
        <w:pStyle w:val="a3"/>
        <w:widowControl w:val="0"/>
        <w:autoSpaceDE w:val="0"/>
        <w:autoSpaceDN w:val="0"/>
        <w:adjustRightInd w:val="0"/>
        <w:snapToGrid w:val="0"/>
        <w:spacing w:before="0" w:beforeAutospacing="0" w:after="0" w:afterAutospacing="0" w:line="560" w:lineRule="exact"/>
        <w:jc w:val="center"/>
      </w:pPr>
      <w:r>
        <w:rPr>
          <w:rStyle w:val="a4"/>
          <w:rFonts w:ascii="微软雅黑" w:eastAsia="微软雅黑" w:hAnsi="微软雅黑" w:hint="eastAsia"/>
          <w:color w:val="000000"/>
        </w:rPr>
        <w:t>区级主要应急物资储备库一览表</w:t>
      </w:r>
    </w:p>
    <w:p w14:paraId="73AFE8FB" w14:textId="77777777" w:rsidR="00956531" w:rsidRDefault="00956531" w:rsidP="00956531">
      <w:pPr>
        <w:pStyle w:val="a3"/>
        <w:widowControl w:val="0"/>
        <w:autoSpaceDE w:val="0"/>
        <w:autoSpaceDN w:val="0"/>
        <w:adjustRightInd w:val="0"/>
        <w:snapToGrid w:val="0"/>
        <w:spacing w:before="0" w:beforeAutospacing="0" w:after="0" w:afterAutospacing="0" w:line="560" w:lineRule="exact"/>
        <w:jc w:val="center"/>
      </w:pPr>
      <w:r>
        <w:t> </w:t>
      </w:r>
    </w:p>
    <w:tbl>
      <w:tblPr>
        <w:tblW w:w="0" w:type="auto"/>
        <w:tblInd w:w="96" w:type="dxa"/>
        <w:tblCellMar>
          <w:top w:w="15" w:type="dxa"/>
          <w:left w:w="15" w:type="dxa"/>
          <w:bottom w:w="15" w:type="dxa"/>
          <w:right w:w="15" w:type="dxa"/>
        </w:tblCellMar>
        <w:tblLook w:val="04A0" w:firstRow="1" w:lastRow="0" w:firstColumn="1" w:lastColumn="0" w:noHBand="0" w:noVBand="1"/>
      </w:tblPr>
      <w:tblGrid>
        <w:gridCol w:w="655"/>
        <w:gridCol w:w="2212"/>
        <w:gridCol w:w="2319"/>
        <w:gridCol w:w="1238"/>
        <w:gridCol w:w="2304"/>
      </w:tblGrid>
      <w:tr w:rsidR="00956531" w14:paraId="1C407789" w14:textId="77777777" w:rsidTr="00956531">
        <w:trPr>
          <w:trHeight w:val="550"/>
        </w:trPr>
        <w:tc>
          <w:tcPr>
            <w:tcW w:w="94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3E89D979"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序号</w:t>
            </w:r>
          </w:p>
        </w:tc>
        <w:tc>
          <w:tcPr>
            <w:tcW w:w="3795"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4968CD33"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储备库名称</w:t>
            </w:r>
          </w:p>
        </w:tc>
        <w:tc>
          <w:tcPr>
            <w:tcW w:w="3989"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5494F9FD"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负责单位</w:t>
            </w:r>
          </w:p>
        </w:tc>
        <w:tc>
          <w:tcPr>
            <w:tcW w:w="1575"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72473E4B"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面积（m</w:t>
            </w:r>
            <w:r>
              <w:rPr>
                <w:rFonts w:ascii="微软雅黑" w:eastAsia="微软雅黑" w:hAnsi="微软雅黑" w:hint="eastAsia"/>
                <w:color w:val="000000"/>
                <w:vertAlign w:val="superscript"/>
              </w:rPr>
              <w:t>2</w:t>
            </w:r>
            <w:r>
              <w:rPr>
                <w:rFonts w:ascii="微软雅黑" w:eastAsia="微软雅黑" w:hAnsi="微软雅黑" w:hint="eastAsia"/>
                <w:color w:val="000000"/>
              </w:rPr>
              <w:t>）</w:t>
            </w:r>
          </w:p>
        </w:tc>
        <w:tc>
          <w:tcPr>
            <w:tcW w:w="3766" w:type="dxa"/>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322DA5DA"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物资储备类型</w:t>
            </w:r>
          </w:p>
        </w:tc>
      </w:tr>
      <w:tr w:rsidR="00956531" w14:paraId="5BE49C4E"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036865A"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1</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6CD24C0"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张店区综合应急物资储备库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3707D5E8"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区发展改革局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2A5FE5F"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700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51C5B39"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救灾、医疗物资</w:t>
            </w:r>
          </w:p>
        </w:tc>
      </w:tr>
      <w:tr w:rsidR="00956531" w14:paraId="241DB226"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C4D4D40"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lastRenderedPageBreak/>
              <w:t>2</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C99862F"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张店消防救援大队装备库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58BDB5AE"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张店消防救援大队</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0EFB0C0"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30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65C75BE"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综合消防物资</w:t>
            </w:r>
          </w:p>
        </w:tc>
      </w:tr>
      <w:tr w:rsidR="00956531" w14:paraId="0EA0DFF5"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2481CA7"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3</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37FF9BD"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张店区森林防火物资物资库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F9C994C"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市自然资源和规划局张店分局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55B1BB4B"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20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E6B1F6A"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防火物资</w:t>
            </w:r>
          </w:p>
        </w:tc>
      </w:tr>
      <w:tr w:rsidR="00956531" w14:paraId="7991311B"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CBC6131"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4</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1E96E90"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张店区水利局5米气盾闸仓库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3437B62"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区水利局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EE115D2"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118</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C0F1479"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防汛物资</w:t>
            </w:r>
          </w:p>
        </w:tc>
      </w:tr>
      <w:tr w:rsidR="00956531" w14:paraId="153293A3"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215E021"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5</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C442DA1"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张店区特警大队应急仓库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E973295"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张店公安分局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97C67B5"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350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54A33B9B"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公共安全物资</w:t>
            </w:r>
          </w:p>
        </w:tc>
      </w:tr>
      <w:tr w:rsidR="00956531" w14:paraId="78E6B8E1"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0567E0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6</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12D93A8"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张店区应急物资库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C8667F3"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区应急管理局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B4EBFE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45</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724C6AE"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防火、防汛、应急救援物资</w:t>
            </w:r>
          </w:p>
        </w:tc>
      </w:tr>
      <w:tr w:rsidR="00956531" w14:paraId="62F2389A"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64F8E5E"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7</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515851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闫桥泵站仓库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559F8E22"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区综合行政执法局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51C92FA"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30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43F7EDA"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防汛物资</w:t>
            </w:r>
          </w:p>
        </w:tc>
      </w:tr>
      <w:tr w:rsidR="00956531" w14:paraId="3368844F"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017249C2"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8</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8845AD7"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疾控中心仓库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289DA8E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区卫生健康局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36546C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200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F58F981"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医疗卫生防疫物资</w:t>
            </w:r>
          </w:p>
        </w:tc>
      </w:tr>
      <w:tr w:rsidR="00956531" w14:paraId="3F9AC41B"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BA89840"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9</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DE5A904"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区医院库房</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E91C929"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区卫生健康局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9DEE10C"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37</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466C30D9"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医疗卫生防疫物资</w:t>
            </w:r>
          </w:p>
        </w:tc>
      </w:tr>
      <w:tr w:rsidR="00956531" w14:paraId="4ECB2157"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F622064"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10</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2817B5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张店供电中心一帆路仓库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C65785F"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张店供电中心</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BC79E17"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80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3408C06F"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应急供电物资</w:t>
            </w:r>
          </w:p>
        </w:tc>
      </w:tr>
      <w:tr w:rsidR="00956531" w14:paraId="195B510E"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1CAD73A"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11</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3DAFB6FE"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生态环境张店分局仓库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190C0FD5"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市生态环境局张店分局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EC824E2"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15</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5F3BEF61"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环境监测物资</w:t>
            </w:r>
          </w:p>
        </w:tc>
      </w:tr>
      <w:tr w:rsidR="00956531" w14:paraId="5F3DC7CD" w14:textId="77777777" w:rsidTr="00956531">
        <w:trPr>
          <w:trHeight w:val="550"/>
        </w:trPr>
        <w:tc>
          <w:tcPr>
            <w:tcW w:w="940" w:type="dxa"/>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5F414061"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12</w:t>
            </w:r>
          </w:p>
        </w:tc>
        <w:tc>
          <w:tcPr>
            <w:tcW w:w="379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654FAF37"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市场监督管理局仓库</w:t>
            </w:r>
          </w:p>
        </w:tc>
        <w:tc>
          <w:tcPr>
            <w:tcW w:w="3989"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3D01B2FD"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区市场监管局</w:t>
            </w:r>
          </w:p>
        </w:tc>
        <w:tc>
          <w:tcPr>
            <w:tcW w:w="1575"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053C5DDE"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60</w:t>
            </w:r>
          </w:p>
        </w:tc>
        <w:tc>
          <w:tcPr>
            <w:tcW w:w="3766" w:type="dxa"/>
            <w:tcBorders>
              <w:top w:val="nil"/>
              <w:left w:val="nil"/>
              <w:bottom w:val="single" w:sz="8" w:space="0" w:color="000000"/>
              <w:right w:val="single" w:sz="8" w:space="0" w:color="000000"/>
            </w:tcBorders>
            <w:tcMar>
              <w:top w:w="12" w:type="dxa"/>
              <w:left w:w="12" w:type="dxa"/>
              <w:bottom w:w="0" w:type="dxa"/>
              <w:right w:w="12" w:type="dxa"/>
            </w:tcMar>
            <w:vAlign w:val="center"/>
            <w:hideMark/>
          </w:tcPr>
          <w:p w14:paraId="77E9CBD6" w14:textId="77777777" w:rsidR="00956531" w:rsidRDefault="00956531" w:rsidP="00956531">
            <w:pPr>
              <w:pStyle w:val="a3"/>
              <w:widowControl w:val="0"/>
              <w:adjustRightInd w:val="0"/>
              <w:snapToGrid w:val="0"/>
              <w:spacing w:before="0" w:beforeAutospacing="0" w:after="0" w:afterAutospacing="0" w:line="560" w:lineRule="exact"/>
              <w:jc w:val="center"/>
              <w:textAlignment w:val="center"/>
            </w:pPr>
            <w:r>
              <w:rPr>
                <w:rFonts w:ascii="微软雅黑" w:eastAsia="微软雅黑" w:hAnsi="微软雅黑" w:hint="eastAsia"/>
                <w:color w:val="000000"/>
              </w:rPr>
              <w:t>食药品监测设备物资</w:t>
            </w:r>
          </w:p>
        </w:tc>
      </w:tr>
    </w:tbl>
    <w:p w14:paraId="6026F570" w14:textId="77777777" w:rsidR="00956531" w:rsidRDefault="00956531" w:rsidP="00956531">
      <w:pPr>
        <w:pStyle w:val="a3"/>
        <w:widowControl w:val="0"/>
        <w:pBdr>
          <w:bottom w:val="single" w:sz="8" w:space="0" w:color="auto"/>
        </w:pBdr>
        <w:adjustRightInd w:val="0"/>
        <w:snapToGrid w:val="0"/>
        <w:spacing w:before="0" w:beforeAutospacing="0" w:after="0" w:afterAutospacing="0" w:line="560" w:lineRule="exact"/>
        <w:ind w:firstLine="640"/>
      </w:pPr>
      <w:r>
        <w:rPr>
          <w:rFonts w:ascii="微软雅黑" w:eastAsia="微软雅黑" w:hAnsi="微软雅黑" w:hint="eastAsia"/>
          <w:color w:val="000000"/>
        </w:rPr>
        <w:t>  </w:t>
      </w:r>
    </w:p>
    <w:p w14:paraId="51A2AE17" w14:textId="77777777" w:rsidR="00956531" w:rsidRDefault="00956531" w:rsidP="00956531">
      <w:pPr>
        <w:pStyle w:val="a3"/>
        <w:widowControl w:val="0"/>
        <w:adjustRightInd w:val="0"/>
        <w:snapToGrid w:val="0"/>
        <w:spacing w:before="0" w:beforeAutospacing="0" w:after="0" w:afterAutospacing="0" w:line="560" w:lineRule="exact"/>
        <w:ind w:left="1118" w:hanging="840"/>
      </w:pPr>
      <w:r>
        <w:rPr>
          <w:rFonts w:ascii="微软雅黑" w:eastAsia="微软雅黑" w:hAnsi="微软雅黑" w:hint="eastAsia"/>
          <w:color w:val="000000"/>
        </w:rPr>
        <w:t>抄送：区人大常委会办公室，区政协办公室，区监委，区法院，区检察院。</w:t>
      </w:r>
    </w:p>
    <w:p w14:paraId="68FD917A" w14:textId="764080AE" w:rsidR="00956531" w:rsidRDefault="00956531" w:rsidP="00956531">
      <w:pPr>
        <w:pStyle w:val="a3"/>
        <w:widowControl w:val="0"/>
        <w:pBdr>
          <w:top w:val="single" w:sz="8" w:space="0" w:color="auto"/>
          <w:bottom w:val="single" w:sz="8" w:space="0" w:color="auto"/>
        </w:pBdr>
        <w:adjustRightInd w:val="0"/>
        <w:snapToGrid w:val="0"/>
        <w:spacing w:before="0" w:beforeAutospacing="0" w:after="0" w:afterAutospacing="0" w:line="560" w:lineRule="exact"/>
      </w:pPr>
      <w:r>
        <w:rPr>
          <w:rFonts w:ascii="微软雅黑" w:eastAsia="微软雅黑" w:hAnsi="微软雅黑" w:hint="eastAsia"/>
          <w:color w:val="000000"/>
        </w:rPr>
        <w:t>  淄博市张店区人民政府办公室                          2021年12月12日印发</w:t>
      </w:r>
    </w:p>
    <w:p w14:paraId="15482E51" w14:textId="29BD868F" w:rsidR="00295FC9" w:rsidRPr="00956531" w:rsidRDefault="00295FC9" w:rsidP="00956531">
      <w:pPr>
        <w:adjustRightInd w:val="0"/>
        <w:snapToGrid w:val="0"/>
        <w:spacing w:line="560" w:lineRule="exact"/>
      </w:pPr>
    </w:p>
    <w:sectPr w:rsidR="00295FC9" w:rsidRPr="00956531" w:rsidSect="005B13B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6F"/>
    <w:rsid w:val="00065AF2"/>
    <w:rsid w:val="002714D0"/>
    <w:rsid w:val="00295FC9"/>
    <w:rsid w:val="00363BF4"/>
    <w:rsid w:val="003A6C45"/>
    <w:rsid w:val="005B13B9"/>
    <w:rsid w:val="00673C30"/>
    <w:rsid w:val="00715A6F"/>
    <w:rsid w:val="00890F07"/>
    <w:rsid w:val="00956531"/>
    <w:rsid w:val="00D57535"/>
    <w:rsid w:val="00D7623F"/>
    <w:rsid w:val="00F25BB8"/>
    <w:rsid w:val="00F9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A4F"/>
  <w15:chartTrackingRefBased/>
  <w15:docId w15:val="{B4544717-240A-4500-9ACE-9BCD29D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65AF2"/>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next w:val="a"/>
    <w:link w:val="20"/>
    <w:uiPriority w:val="9"/>
    <w:unhideWhenUsed/>
    <w:qFormat/>
    <w:rsid w:val="00890F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0F0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565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BF4"/>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363BF4"/>
    <w:rPr>
      <w:b/>
      <w:bCs/>
    </w:rPr>
  </w:style>
  <w:style w:type="character" w:customStyle="1" w:styleId="10">
    <w:name w:val="标题 1 字符"/>
    <w:basedOn w:val="a0"/>
    <w:link w:val="1"/>
    <w:uiPriority w:val="9"/>
    <w:rsid w:val="00065AF2"/>
    <w:rPr>
      <w:rFonts w:ascii="宋体" w:eastAsia="宋体" w:hAnsi="宋体" w:cs="宋体"/>
      <w:b/>
      <w:bCs/>
      <w:kern w:val="36"/>
      <w:sz w:val="48"/>
      <w:szCs w:val="48"/>
      <w14:ligatures w14:val="none"/>
    </w:rPr>
  </w:style>
  <w:style w:type="character" w:customStyle="1" w:styleId="20">
    <w:name w:val="标题 2 字符"/>
    <w:basedOn w:val="a0"/>
    <w:link w:val="2"/>
    <w:uiPriority w:val="9"/>
    <w:rsid w:val="00890F0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90F07"/>
    <w:rPr>
      <w:b/>
      <w:bCs/>
      <w:sz w:val="32"/>
      <w:szCs w:val="32"/>
    </w:rPr>
  </w:style>
  <w:style w:type="paragraph" w:customStyle="1" w:styleId="msonormal0">
    <w:name w:val="msonormal"/>
    <w:basedOn w:val="a"/>
    <w:rsid w:val="00890F07"/>
    <w:pPr>
      <w:widowControl/>
      <w:spacing w:before="100" w:beforeAutospacing="1" w:after="100" w:afterAutospacing="1"/>
      <w:jc w:val="left"/>
    </w:pPr>
    <w:rPr>
      <w:rFonts w:ascii="宋体" w:eastAsia="宋体" w:hAnsi="宋体" w:cs="宋体"/>
      <w:kern w:val="0"/>
      <w:sz w:val="24"/>
      <w:szCs w:val="24"/>
      <w14:ligatures w14:val="none"/>
    </w:rPr>
  </w:style>
  <w:style w:type="character" w:styleId="a5">
    <w:name w:val="Hyperlink"/>
    <w:basedOn w:val="a0"/>
    <w:uiPriority w:val="99"/>
    <w:semiHidden/>
    <w:unhideWhenUsed/>
    <w:rsid w:val="00890F07"/>
    <w:rPr>
      <w:color w:val="0000FF"/>
      <w:u w:val="single"/>
    </w:rPr>
  </w:style>
  <w:style w:type="character" w:styleId="a6">
    <w:name w:val="FollowedHyperlink"/>
    <w:basedOn w:val="a0"/>
    <w:uiPriority w:val="99"/>
    <w:semiHidden/>
    <w:unhideWhenUsed/>
    <w:rsid w:val="00890F07"/>
    <w:rPr>
      <w:color w:val="800080"/>
      <w:u w:val="single"/>
    </w:rPr>
  </w:style>
  <w:style w:type="character" w:customStyle="1" w:styleId="40">
    <w:name w:val="标题 4 字符"/>
    <w:basedOn w:val="a0"/>
    <w:link w:val="4"/>
    <w:uiPriority w:val="9"/>
    <w:semiHidden/>
    <w:rsid w:val="0095653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08">
      <w:bodyDiv w:val="1"/>
      <w:marLeft w:val="0"/>
      <w:marRight w:val="0"/>
      <w:marTop w:val="0"/>
      <w:marBottom w:val="0"/>
      <w:divBdr>
        <w:top w:val="none" w:sz="0" w:space="0" w:color="auto"/>
        <w:left w:val="none" w:sz="0" w:space="0" w:color="auto"/>
        <w:bottom w:val="none" w:sz="0" w:space="0" w:color="auto"/>
        <w:right w:val="none" w:sz="0" w:space="0" w:color="auto"/>
      </w:divBdr>
    </w:div>
    <w:div w:id="395862682">
      <w:bodyDiv w:val="1"/>
      <w:marLeft w:val="0"/>
      <w:marRight w:val="0"/>
      <w:marTop w:val="0"/>
      <w:marBottom w:val="0"/>
      <w:divBdr>
        <w:top w:val="none" w:sz="0" w:space="0" w:color="auto"/>
        <w:left w:val="none" w:sz="0" w:space="0" w:color="auto"/>
        <w:bottom w:val="none" w:sz="0" w:space="0" w:color="auto"/>
        <w:right w:val="none" w:sz="0" w:space="0" w:color="auto"/>
      </w:divBdr>
    </w:div>
    <w:div w:id="438526887">
      <w:bodyDiv w:val="1"/>
      <w:marLeft w:val="0"/>
      <w:marRight w:val="0"/>
      <w:marTop w:val="0"/>
      <w:marBottom w:val="0"/>
      <w:divBdr>
        <w:top w:val="none" w:sz="0" w:space="0" w:color="auto"/>
        <w:left w:val="none" w:sz="0" w:space="0" w:color="auto"/>
        <w:bottom w:val="none" w:sz="0" w:space="0" w:color="auto"/>
        <w:right w:val="none" w:sz="0" w:space="0" w:color="auto"/>
      </w:divBdr>
    </w:div>
    <w:div w:id="497426104">
      <w:bodyDiv w:val="1"/>
      <w:marLeft w:val="0"/>
      <w:marRight w:val="0"/>
      <w:marTop w:val="0"/>
      <w:marBottom w:val="0"/>
      <w:divBdr>
        <w:top w:val="none" w:sz="0" w:space="0" w:color="auto"/>
        <w:left w:val="none" w:sz="0" w:space="0" w:color="auto"/>
        <w:bottom w:val="none" w:sz="0" w:space="0" w:color="auto"/>
        <w:right w:val="none" w:sz="0" w:space="0" w:color="auto"/>
      </w:divBdr>
    </w:div>
    <w:div w:id="841315610">
      <w:bodyDiv w:val="1"/>
      <w:marLeft w:val="0"/>
      <w:marRight w:val="0"/>
      <w:marTop w:val="0"/>
      <w:marBottom w:val="0"/>
      <w:divBdr>
        <w:top w:val="none" w:sz="0" w:space="0" w:color="auto"/>
        <w:left w:val="none" w:sz="0" w:space="0" w:color="auto"/>
        <w:bottom w:val="none" w:sz="0" w:space="0" w:color="auto"/>
        <w:right w:val="none" w:sz="0" w:space="0" w:color="auto"/>
      </w:divBdr>
      <w:divsChild>
        <w:div w:id="1808013554">
          <w:marLeft w:val="0"/>
          <w:marRight w:val="0"/>
          <w:marTop w:val="0"/>
          <w:marBottom w:val="0"/>
          <w:divBdr>
            <w:top w:val="none" w:sz="0" w:space="0" w:color="auto"/>
            <w:left w:val="none" w:sz="0" w:space="0" w:color="auto"/>
            <w:bottom w:val="none" w:sz="0" w:space="0" w:color="auto"/>
            <w:right w:val="none" w:sz="0" w:space="0" w:color="auto"/>
          </w:divBdr>
        </w:div>
        <w:div w:id="1073770265">
          <w:marLeft w:val="0"/>
          <w:marRight w:val="0"/>
          <w:marTop w:val="0"/>
          <w:marBottom w:val="0"/>
          <w:divBdr>
            <w:top w:val="none" w:sz="0" w:space="0" w:color="auto"/>
            <w:left w:val="none" w:sz="0" w:space="0" w:color="auto"/>
            <w:bottom w:val="none" w:sz="0" w:space="0" w:color="auto"/>
            <w:right w:val="none" w:sz="0" w:space="0" w:color="auto"/>
          </w:divBdr>
        </w:div>
      </w:divsChild>
    </w:div>
    <w:div w:id="883368833">
      <w:bodyDiv w:val="1"/>
      <w:marLeft w:val="0"/>
      <w:marRight w:val="0"/>
      <w:marTop w:val="0"/>
      <w:marBottom w:val="0"/>
      <w:divBdr>
        <w:top w:val="none" w:sz="0" w:space="0" w:color="auto"/>
        <w:left w:val="none" w:sz="0" w:space="0" w:color="auto"/>
        <w:bottom w:val="none" w:sz="0" w:space="0" w:color="auto"/>
        <w:right w:val="none" w:sz="0" w:space="0" w:color="auto"/>
      </w:divBdr>
    </w:div>
    <w:div w:id="1216742867">
      <w:bodyDiv w:val="1"/>
      <w:marLeft w:val="0"/>
      <w:marRight w:val="0"/>
      <w:marTop w:val="0"/>
      <w:marBottom w:val="0"/>
      <w:divBdr>
        <w:top w:val="none" w:sz="0" w:space="0" w:color="auto"/>
        <w:left w:val="none" w:sz="0" w:space="0" w:color="auto"/>
        <w:bottom w:val="none" w:sz="0" w:space="0" w:color="auto"/>
        <w:right w:val="none" w:sz="0" w:space="0" w:color="auto"/>
      </w:divBdr>
    </w:div>
    <w:div w:id="1218276132">
      <w:bodyDiv w:val="1"/>
      <w:marLeft w:val="0"/>
      <w:marRight w:val="0"/>
      <w:marTop w:val="0"/>
      <w:marBottom w:val="0"/>
      <w:divBdr>
        <w:top w:val="none" w:sz="0" w:space="0" w:color="auto"/>
        <w:left w:val="none" w:sz="0" w:space="0" w:color="auto"/>
        <w:bottom w:val="none" w:sz="0" w:space="0" w:color="auto"/>
        <w:right w:val="none" w:sz="0" w:space="0" w:color="auto"/>
      </w:divBdr>
    </w:div>
    <w:div w:id="1295256559">
      <w:bodyDiv w:val="1"/>
      <w:marLeft w:val="0"/>
      <w:marRight w:val="0"/>
      <w:marTop w:val="0"/>
      <w:marBottom w:val="0"/>
      <w:divBdr>
        <w:top w:val="none" w:sz="0" w:space="0" w:color="auto"/>
        <w:left w:val="none" w:sz="0" w:space="0" w:color="auto"/>
        <w:bottom w:val="none" w:sz="0" w:space="0" w:color="auto"/>
        <w:right w:val="none" w:sz="0" w:space="0" w:color="auto"/>
      </w:divBdr>
      <w:divsChild>
        <w:div w:id="1241715285">
          <w:marLeft w:val="0"/>
          <w:marRight w:val="0"/>
          <w:marTop w:val="0"/>
          <w:marBottom w:val="0"/>
          <w:divBdr>
            <w:top w:val="none" w:sz="0" w:space="0" w:color="auto"/>
            <w:left w:val="none" w:sz="0" w:space="0" w:color="auto"/>
            <w:bottom w:val="none" w:sz="0" w:space="0" w:color="auto"/>
            <w:right w:val="none" w:sz="0" w:space="0" w:color="auto"/>
          </w:divBdr>
        </w:div>
        <w:div w:id="1726366274">
          <w:marLeft w:val="0"/>
          <w:marRight w:val="0"/>
          <w:marTop w:val="0"/>
          <w:marBottom w:val="0"/>
          <w:divBdr>
            <w:top w:val="none" w:sz="0" w:space="0" w:color="auto"/>
            <w:left w:val="none" w:sz="0" w:space="0" w:color="auto"/>
            <w:bottom w:val="none" w:sz="0" w:space="0" w:color="auto"/>
            <w:right w:val="none" w:sz="0" w:space="0" w:color="auto"/>
          </w:divBdr>
        </w:div>
        <w:div w:id="2117554017">
          <w:marLeft w:val="0"/>
          <w:marRight w:val="0"/>
          <w:marTop w:val="0"/>
          <w:marBottom w:val="0"/>
          <w:divBdr>
            <w:top w:val="none" w:sz="0" w:space="0" w:color="auto"/>
            <w:left w:val="none" w:sz="0" w:space="0" w:color="auto"/>
            <w:bottom w:val="none" w:sz="0" w:space="0" w:color="auto"/>
            <w:right w:val="none" w:sz="0" w:space="0" w:color="auto"/>
          </w:divBdr>
        </w:div>
      </w:divsChild>
    </w:div>
    <w:div w:id="1509520477">
      <w:bodyDiv w:val="1"/>
      <w:marLeft w:val="0"/>
      <w:marRight w:val="0"/>
      <w:marTop w:val="0"/>
      <w:marBottom w:val="0"/>
      <w:divBdr>
        <w:top w:val="none" w:sz="0" w:space="0" w:color="auto"/>
        <w:left w:val="none" w:sz="0" w:space="0" w:color="auto"/>
        <w:bottom w:val="none" w:sz="0" w:space="0" w:color="auto"/>
        <w:right w:val="none" w:sz="0" w:space="0" w:color="auto"/>
      </w:divBdr>
    </w:div>
    <w:div w:id="1695035396">
      <w:bodyDiv w:val="1"/>
      <w:marLeft w:val="0"/>
      <w:marRight w:val="0"/>
      <w:marTop w:val="0"/>
      <w:marBottom w:val="0"/>
      <w:divBdr>
        <w:top w:val="none" w:sz="0" w:space="0" w:color="auto"/>
        <w:left w:val="none" w:sz="0" w:space="0" w:color="auto"/>
        <w:bottom w:val="none" w:sz="0" w:space="0" w:color="auto"/>
        <w:right w:val="none" w:sz="0" w:space="0" w:color="auto"/>
      </w:divBdr>
      <w:divsChild>
        <w:div w:id="850487106">
          <w:marLeft w:val="0"/>
          <w:marRight w:val="0"/>
          <w:marTop w:val="0"/>
          <w:marBottom w:val="0"/>
          <w:divBdr>
            <w:top w:val="none" w:sz="0" w:space="0" w:color="auto"/>
            <w:left w:val="none" w:sz="0" w:space="0" w:color="auto"/>
            <w:bottom w:val="none" w:sz="0" w:space="0" w:color="auto"/>
            <w:right w:val="none" w:sz="0" w:space="0" w:color="auto"/>
          </w:divBdr>
        </w:div>
      </w:divsChild>
    </w:div>
    <w:div w:id="1728383241">
      <w:bodyDiv w:val="1"/>
      <w:marLeft w:val="0"/>
      <w:marRight w:val="0"/>
      <w:marTop w:val="0"/>
      <w:marBottom w:val="0"/>
      <w:divBdr>
        <w:top w:val="none" w:sz="0" w:space="0" w:color="auto"/>
        <w:left w:val="none" w:sz="0" w:space="0" w:color="auto"/>
        <w:bottom w:val="none" w:sz="0" w:space="0" w:color="auto"/>
        <w:right w:val="none" w:sz="0" w:space="0" w:color="auto"/>
      </w:divBdr>
      <w:divsChild>
        <w:div w:id="1603566025">
          <w:marLeft w:val="0"/>
          <w:marRight w:val="0"/>
          <w:marTop w:val="0"/>
          <w:marBottom w:val="0"/>
          <w:divBdr>
            <w:top w:val="none" w:sz="0" w:space="0" w:color="auto"/>
            <w:left w:val="none" w:sz="0" w:space="0" w:color="auto"/>
            <w:bottom w:val="none" w:sz="0" w:space="0" w:color="auto"/>
            <w:right w:val="none" w:sz="0" w:space="0" w:color="auto"/>
          </w:divBdr>
        </w:div>
      </w:divsChild>
    </w:div>
    <w:div w:id="2047561620">
      <w:bodyDiv w:val="1"/>
      <w:marLeft w:val="0"/>
      <w:marRight w:val="0"/>
      <w:marTop w:val="0"/>
      <w:marBottom w:val="0"/>
      <w:divBdr>
        <w:top w:val="none" w:sz="0" w:space="0" w:color="auto"/>
        <w:left w:val="none" w:sz="0" w:space="0" w:color="auto"/>
        <w:bottom w:val="none" w:sz="0" w:space="0" w:color="auto"/>
        <w:right w:val="none" w:sz="0" w:space="0" w:color="auto"/>
      </w:divBdr>
      <w:divsChild>
        <w:div w:id="1534801510">
          <w:marLeft w:val="0"/>
          <w:marRight w:val="0"/>
          <w:marTop w:val="0"/>
          <w:marBottom w:val="0"/>
          <w:divBdr>
            <w:top w:val="none" w:sz="0" w:space="0" w:color="auto"/>
            <w:left w:val="none" w:sz="0" w:space="0" w:color="auto"/>
            <w:bottom w:val="none" w:sz="0" w:space="0" w:color="auto"/>
            <w:right w:val="none" w:sz="0" w:space="0" w:color="auto"/>
          </w:divBdr>
        </w:div>
        <w:div w:id="1091664115">
          <w:marLeft w:val="0"/>
          <w:marRight w:val="0"/>
          <w:marTop w:val="0"/>
          <w:marBottom w:val="0"/>
          <w:divBdr>
            <w:top w:val="none" w:sz="0" w:space="0" w:color="auto"/>
            <w:left w:val="none" w:sz="0" w:space="0" w:color="auto"/>
            <w:bottom w:val="none" w:sz="0" w:space="0" w:color="auto"/>
            <w:right w:val="none" w:sz="0" w:space="0" w:color="auto"/>
          </w:divBdr>
        </w:div>
        <w:div w:id="181282285">
          <w:marLeft w:val="0"/>
          <w:marRight w:val="0"/>
          <w:marTop w:val="0"/>
          <w:marBottom w:val="0"/>
          <w:divBdr>
            <w:top w:val="none" w:sz="0" w:space="0" w:color="auto"/>
            <w:left w:val="none" w:sz="0" w:space="0" w:color="auto"/>
            <w:bottom w:val="none" w:sz="0" w:space="0" w:color="auto"/>
            <w:right w:val="none" w:sz="0" w:space="0" w:color="auto"/>
          </w:divBdr>
        </w:div>
        <w:div w:id="966930258">
          <w:marLeft w:val="0"/>
          <w:marRight w:val="0"/>
          <w:marTop w:val="0"/>
          <w:marBottom w:val="0"/>
          <w:divBdr>
            <w:top w:val="none" w:sz="0" w:space="0" w:color="auto"/>
            <w:left w:val="none" w:sz="0" w:space="0" w:color="auto"/>
            <w:bottom w:val="none" w:sz="0" w:space="0" w:color="auto"/>
            <w:right w:val="none" w:sz="0" w:space="0" w:color="auto"/>
          </w:divBdr>
        </w:div>
      </w:divsChild>
    </w:div>
    <w:div w:id="2141336404">
      <w:bodyDiv w:val="1"/>
      <w:marLeft w:val="0"/>
      <w:marRight w:val="0"/>
      <w:marTop w:val="0"/>
      <w:marBottom w:val="0"/>
      <w:divBdr>
        <w:top w:val="none" w:sz="0" w:space="0" w:color="auto"/>
        <w:left w:val="none" w:sz="0" w:space="0" w:color="auto"/>
        <w:bottom w:val="none" w:sz="0" w:space="0" w:color="auto"/>
        <w:right w:val="none" w:sz="0" w:space="0" w:color="auto"/>
      </w:divBdr>
      <w:divsChild>
        <w:div w:id="81882745">
          <w:marLeft w:val="0"/>
          <w:marRight w:val="0"/>
          <w:marTop w:val="0"/>
          <w:marBottom w:val="0"/>
          <w:divBdr>
            <w:top w:val="none" w:sz="0" w:space="0" w:color="auto"/>
            <w:left w:val="none" w:sz="0" w:space="0" w:color="auto"/>
            <w:bottom w:val="none" w:sz="0" w:space="0" w:color="auto"/>
            <w:right w:val="none" w:sz="0" w:space="0" w:color="auto"/>
          </w:divBdr>
        </w:div>
        <w:div w:id="166666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F9F9-38F3-48D6-95E4-5B80DE6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瑶</dc:creator>
  <cp:keywords/>
  <dc:description/>
  <cp:lastModifiedBy>张 瑶</cp:lastModifiedBy>
  <cp:revision>15</cp:revision>
  <dcterms:created xsi:type="dcterms:W3CDTF">2023-09-12T08:21:00Z</dcterms:created>
  <dcterms:modified xsi:type="dcterms:W3CDTF">2023-09-14T04:00:00Z</dcterms:modified>
</cp:coreProperties>
</file>