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Times New Roman"/>
          <w:color w:val="000000"/>
          <w:shd w:val="clear" w:color="auto" w:fill="FFFFFF"/>
        </w:rPr>
      </w:pPr>
    </w:p>
    <w:p>
      <w:pPr>
        <w:spacing w:line="576" w:lineRule="exact"/>
        <w:jc w:val="center"/>
        <w:rPr>
          <w:rFonts w:ascii="仿宋_GB2312" w:hAns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76" w:lineRule="exact"/>
        <w:jc w:val="center"/>
        <w:rPr>
          <w:rFonts w:ascii="仿宋_GB2312" w:hAns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76" w:lineRule="exact"/>
        <w:jc w:val="center"/>
        <w:rPr>
          <w:rFonts w:ascii="仿宋_GB2312" w:hAns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76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6" w:lineRule="exact"/>
        <w:jc w:val="center"/>
        <w:rPr>
          <w:rFonts w:ascii="仿宋_GB2312" w:hAnsi="仿宋_GB2312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张政办发〔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〕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号</w:t>
      </w:r>
    </w:p>
    <w:p>
      <w:pPr>
        <w:spacing w:line="576" w:lineRule="exact"/>
        <w:jc w:val="center"/>
        <w:rPr>
          <w:rFonts w:ascii="仿宋_GB2312" w:hAnsi="仿宋_GB2312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张店区人民政府办公室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张店区重大行政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决策事项目录的通知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ab/>
      </w:r>
    </w:p>
    <w:bookmarkEnd w:id="0"/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各镇政府、街道办事处，区政府各部门，各有关单位：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为规范重大行政决策行为，促进依法、科学、民主决策，提高决策质量和效率，根据《淄博市人民政府办公厅关于印发</w:t>
      </w:r>
      <w:r>
        <w:rPr>
          <w:rFonts w:ascii="仿宋_GB2312" w:hAnsi="仿宋_GB2312" w:eastAsia="仿宋_GB2312" w:cs="仿宋_GB2312"/>
          <w:sz w:val="32"/>
          <w:szCs w:val="32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淄博市重大行政决策目录管理办法（试行）</w:t>
      </w:r>
      <w:r>
        <w:rPr>
          <w:rFonts w:ascii="仿宋_GB2312" w:hAnsi="仿宋_GB2312" w:eastAsia="仿宋_GB2312" w:cs="仿宋_GB2312"/>
          <w:sz w:val="32"/>
          <w:szCs w:val="32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的通知》（淄政办发〔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号）和《张店区重大行政决策程序规定》等规定，现将区政府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年度重大行政决策事项目录予以公布（见附件），并就有关事宜通知如下：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一、各决策组织承办单位实施重大行政决策必须认真落实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公众参与、专家论证、社会稳定风险评估、合法性审查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等程序，并适时提交区政府常务会议审议决定，确保程序正当、过程公开、责任明确。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二、要建立重大行政决策档案管理制度，对决策过程和决策实施中的文件资料及时整理归档，实行决策程序全过程记录。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因工作需要，新增或调整重大行政决策事项，决策具体承办部门要及时报送区司法局，区司法局汇总后报区政府，区政府依法定程序对决策目录进行相应调整。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重大行政决策实施情况纳入年度法治政府建设考核。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</w:rPr>
        <w:t>本目录自公布之日起实施。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附件：张店区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年度重大行政决策事项目录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张店区人民政府办公室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此件公开发布）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hAnsi="仿宋_GB2312" w:eastAsia="方正小标宋简体" w:cs="Times New Roman"/>
          <w:sz w:val="44"/>
          <w:szCs w:val="44"/>
        </w:rPr>
      </w:pP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张店区</w:t>
      </w:r>
      <w:r>
        <w:rPr>
          <w:rFonts w:ascii="方正小标宋简体" w:hAnsi="仿宋_GB2312" w:eastAsia="方正小标宋简体" w:cs="方正小标宋简体"/>
          <w:sz w:val="44"/>
          <w:szCs w:val="44"/>
        </w:rPr>
        <w:t>2020</w:t>
      </w:r>
      <w:r>
        <w:rPr>
          <w:rFonts w:hint="eastAsia" w:ascii="方正小标宋简体" w:hAnsi="仿宋_GB2312" w:eastAsia="方正小标宋简体" w:cs="方正小标宋简体"/>
          <w:sz w:val="44"/>
          <w:szCs w:val="44"/>
        </w:rPr>
        <w:t>年度重大行政决策事项目录</w:t>
      </w:r>
    </w:p>
    <w:p>
      <w:pPr>
        <w:spacing w:line="576" w:lineRule="exact"/>
        <w:jc w:val="center"/>
        <w:rPr>
          <w:rFonts w:ascii="方正小标宋简体" w:hAnsi="仿宋_GB2312" w:eastAsia="方正小标宋简体" w:cs="Times New Roman"/>
          <w:sz w:val="32"/>
          <w:szCs w:val="32"/>
        </w:rPr>
      </w:pPr>
    </w:p>
    <w:tbl>
      <w:tblPr>
        <w:tblStyle w:val="7"/>
        <w:tblW w:w="934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056"/>
        <w:gridCol w:w="2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决策事项名称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组织承办单位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张店区国民经济和社会发展第十四五个五年规划纲要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区发展和改革局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张店区实验中学南校区和科技苑中学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PPP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区教育和体育局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张店区智慧停车项目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区综合行政执法局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PPP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园区道路建设改造项目</w:t>
            </w:r>
          </w:p>
        </w:tc>
        <w:tc>
          <w:tcPr>
            <w:tcW w:w="2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区住房和城乡建设局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老旧小区改造项目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区住房和城乡建设局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棚户区改造项目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区住房和城乡建设局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800"/>
              </w:tabs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政府投资道路及河道建设改造项目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区住房和城乡建设局</w:t>
            </w:r>
          </w:p>
        </w:tc>
      </w:tr>
    </w:tbl>
    <w:p>
      <w:pPr>
        <w:spacing w:line="576" w:lineRule="exact"/>
        <w:rPr>
          <w:rFonts w:ascii="仿宋_GB2312" w:hAnsi="宋体" w:eastAsia="仿宋_GB2312" w:cs="Times New Roman"/>
          <w:color w:val="000000"/>
          <w:kern w:val="0"/>
          <w:sz w:val="28"/>
          <w:szCs w:val="28"/>
        </w:rPr>
      </w:pPr>
    </w:p>
    <w:p>
      <w:pPr>
        <w:spacing w:line="576" w:lineRule="exact"/>
        <w:rPr>
          <w:rFonts w:ascii="仿宋_GB2312" w:hAnsi="宋体" w:eastAsia="仿宋_GB2312" w:cs="Times New Roman"/>
          <w:color w:val="000000"/>
          <w:kern w:val="0"/>
          <w:sz w:val="28"/>
          <w:szCs w:val="28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pBdr>
          <w:bottom w:val="single" w:color="auto" w:sz="6" w:space="1"/>
        </w:pBdr>
        <w:tabs>
          <w:tab w:val="left" w:pos="2642"/>
        </w:tabs>
        <w:spacing w:line="480" w:lineRule="exact"/>
        <w:rPr>
          <w:rFonts w:ascii="仿宋_GB2312" w:eastAsia="仿宋_GB2312" w:cs="Times New Roman"/>
          <w:snapToGrid w:val="0"/>
          <w:kern w:val="0"/>
        </w:rPr>
      </w:pPr>
    </w:p>
    <w:p>
      <w:pPr>
        <w:spacing w:line="480" w:lineRule="exact"/>
        <w:ind w:left="559" w:leftChars="133" w:hanging="280" w:hangingChars="100"/>
        <w:rPr>
          <w:rFonts w:ascii="仿宋_GB2312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snapToGrid w:val="0"/>
          <w:kern w:val="0"/>
          <w:sz w:val="28"/>
          <w:szCs w:val="28"/>
        </w:rPr>
        <w:t>抄送：区委办公室，区人大常委会办公室，区政协办公室，区法院，</w:t>
      </w:r>
    </w:p>
    <w:p>
      <w:pPr>
        <w:spacing w:line="480" w:lineRule="exact"/>
        <w:ind w:firstLine="1120" w:firstLineChars="400"/>
        <w:rPr>
          <w:rFonts w:ascii="仿宋_GB2312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snapToGrid w:val="0"/>
          <w:kern w:val="0"/>
          <w:sz w:val="28"/>
          <w:szCs w:val="28"/>
        </w:rPr>
        <w:t>区检察院。</w:t>
      </w:r>
    </w:p>
    <w:p>
      <w:pPr>
        <w:pBdr>
          <w:top w:val="single" w:color="auto" w:sz="6" w:space="1"/>
          <w:bottom w:val="single" w:color="auto" w:sz="6" w:space="0"/>
        </w:pBdr>
        <w:spacing w:line="480" w:lineRule="exact"/>
        <w:ind w:firstLine="280" w:firstLineChars="100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仿宋_GB2312" w:eastAsia="仿宋_GB2312" w:cs="仿宋_GB2312"/>
          <w:snapToGrid w:val="0"/>
          <w:kern w:val="0"/>
          <w:sz w:val="28"/>
          <w:szCs w:val="28"/>
        </w:rPr>
        <w:t>淄博市张店区人民政府办公室</w:t>
      </w:r>
      <w:r>
        <w:rPr>
          <w:rFonts w:ascii="仿宋_GB2312" w:eastAsia="仿宋_GB2312" w:cs="仿宋_GB2312"/>
          <w:snapToGrid w:val="0"/>
          <w:kern w:val="0"/>
          <w:sz w:val="28"/>
          <w:szCs w:val="28"/>
        </w:rPr>
        <w:t xml:space="preserve">            </w:t>
      </w:r>
      <w:r>
        <w:rPr>
          <w:rFonts w:hint="eastAsia" w:ascii="仿宋_GB2312" w:eastAsia="仿宋_GB2312" w:cs="仿宋_GB2312"/>
          <w:snapToGrid w:val="0"/>
          <w:kern w:val="0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 w:cs="仿宋_GB2312"/>
          <w:snapToGrid w:val="0"/>
          <w:kern w:val="0"/>
          <w:sz w:val="28"/>
          <w:szCs w:val="28"/>
        </w:rPr>
        <w:t>2020</w:t>
      </w:r>
      <w:r>
        <w:rPr>
          <w:rFonts w:hint="eastAsia" w:ascii="仿宋_GB2312" w:eastAsia="仿宋_GB2312" w:cs="仿宋_GB2312"/>
          <w:snapToGrid w:val="0"/>
          <w:kern w:val="0"/>
          <w:sz w:val="28"/>
          <w:szCs w:val="28"/>
        </w:rPr>
        <w:t>年</w:t>
      </w:r>
      <w:r>
        <w:rPr>
          <w:rFonts w:ascii="仿宋_GB2312" w:eastAsia="仿宋_GB2312" w:cs="仿宋_GB2312"/>
          <w:snapToGrid w:val="0"/>
          <w:kern w:val="0"/>
          <w:sz w:val="28"/>
          <w:szCs w:val="28"/>
        </w:rPr>
        <w:t>3</w:t>
      </w:r>
      <w:r>
        <w:rPr>
          <w:rFonts w:hint="eastAsia" w:ascii="仿宋_GB2312" w:eastAsia="仿宋_GB2312" w:cs="仿宋_GB2312"/>
          <w:snapToGrid w:val="0"/>
          <w:kern w:val="0"/>
          <w:sz w:val="28"/>
          <w:szCs w:val="28"/>
        </w:rPr>
        <w:t>月</w:t>
      </w:r>
      <w:r>
        <w:rPr>
          <w:rFonts w:ascii="仿宋_GB2312" w:eastAsia="仿宋_GB2312" w:cs="仿宋_GB2312"/>
          <w:snapToGrid w:val="0"/>
          <w:kern w:val="0"/>
          <w:sz w:val="28"/>
          <w:szCs w:val="28"/>
        </w:rPr>
        <w:t>31</w:t>
      </w:r>
      <w:r>
        <w:rPr>
          <w:rFonts w:hint="eastAsia" w:ascii="仿宋_GB2312" w:eastAsia="仿宋_GB2312" w:cs="仿宋_GB2312"/>
          <w:snapToGrid w:val="0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531" w:bottom="2098" w:left="1531" w:header="851" w:footer="992" w:gutter="0"/>
      <w:pgNumType w:fmt="numberInDash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cs="Times New Roman"/>
                    <w:sz w:val="32"/>
                    <w:szCs w:val="32"/>
                  </w:rPr>
                </w:pP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2CF"/>
    <w:rsid w:val="000E6F66"/>
    <w:rsid w:val="00162C85"/>
    <w:rsid w:val="00216D06"/>
    <w:rsid w:val="004B2D26"/>
    <w:rsid w:val="00536058"/>
    <w:rsid w:val="00644F0B"/>
    <w:rsid w:val="00712F6E"/>
    <w:rsid w:val="007939E4"/>
    <w:rsid w:val="00A95201"/>
    <w:rsid w:val="00B442CF"/>
    <w:rsid w:val="00C55168"/>
    <w:rsid w:val="00EA3E18"/>
    <w:rsid w:val="00F73560"/>
    <w:rsid w:val="01392326"/>
    <w:rsid w:val="020E2565"/>
    <w:rsid w:val="021F1537"/>
    <w:rsid w:val="03283F6E"/>
    <w:rsid w:val="052454AD"/>
    <w:rsid w:val="05B74EA7"/>
    <w:rsid w:val="05E827EF"/>
    <w:rsid w:val="062C5C6F"/>
    <w:rsid w:val="06A43972"/>
    <w:rsid w:val="06FB6D58"/>
    <w:rsid w:val="07435BB8"/>
    <w:rsid w:val="07754837"/>
    <w:rsid w:val="07F3541F"/>
    <w:rsid w:val="0803777F"/>
    <w:rsid w:val="08CB6047"/>
    <w:rsid w:val="0B7863D3"/>
    <w:rsid w:val="0B7939F3"/>
    <w:rsid w:val="0BCD6D43"/>
    <w:rsid w:val="0C295DD1"/>
    <w:rsid w:val="0C57286A"/>
    <w:rsid w:val="0CA40DBE"/>
    <w:rsid w:val="0D092B73"/>
    <w:rsid w:val="0D381D58"/>
    <w:rsid w:val="0DA33411"/>
    <w:rsid w:val="0DC60F16"/>
    <w:rsid w:val="0EE22310"/>
    <w:rsid w:val="0FBB54DE"/>
    <w:rsid w:val="10647FDC"/>
    <w:rsid w:val="10704B12"/>
    <w:rsid w:val="11693FFA"/>
    <w:rsid w:val="1232286A"/>
    <w:rsid w:val="138B6B03"/>
    <w:rsid w:val="13A116F7"/>
    <w:rsid w:val="13AB61CB"/>
    <w:rsid w:val="143116D0"/>
    <w:rsid w:val="149C0BB7"/>
    <w:rsid w:val="15801096"/>
    <w:rsid w:val="15963C0F"/>
    <w:rsid w:val="15D7596B"/>
    <w:rsid w:val="17343E05"/>
    <w:rsid w:val="17933CCD"/>
    <w:rsid w:val="18017615"/>
    <w:rsid w:val="1A4C0EE9"/>
    <w:rsid w:val="1AB74927"/>
    <w:rsid w:val="1ABE6C4F"/>
    <w:rsid w:val="1BD000E9"/>
    <w:rsid w:val="1BD116D4"/>
    <w:rsid w:val="1C157E98"/>
    <w:rsid w:val="1C283BC1"/>
    <w:rsid w:val="1CFA2638"/>
    <w:rsid w:val="1DAB17EE"/>
    <w:rsid w:val="20CE56C0"/>
    <w:rsid w:val="20F71F87"/>
    <w:rsid w:val="21002BEC"/>
    <w:rsid w:val="226E7FE4"/>
    <w:rsid w:val="230D4791"/>
    <w:rsid w:val="235D12D9"/>
    <w:rsid w:val="236C591E"/>
    <w:rsid w:val="237600B5"/>
    <w:rsid w:val="245C60EA"/>
    <w:rsid w:val="251E025F"/>
    <w:rsid w:val="270365A3"/>
    <w:rsid w:val="274751A1"/>
    <w:rsid w:val="27BB6A09"/>
    <w:rsid w:val="28001B8C"/>
    <w:rsid w:val="2808675B"/>
    <w:rsid w:val="281461F2"/>
    <w:rsid w:val="2913369F"/>
    <w:rsid w:val="2A2839EB"/>
    <w:rsid w:val="2A2B201C"/>
    <w:rsid w:val="2A671F38"/>
    <w:rsid w:val="2A9543D8"/>
    <w:rsid w:val="2AEC5C9D"/>
    <w:rsid w:val="2B950BBB"/>
    <w:rsid w:val="2E6D5FAF"/>
    <w:rsid w:val="2EC61266"/>
    <w:rsid w:val="30013506"/>
    <w:rsid w:val="30976382"/>
    <w:rsid w:val="31322C2B"/>
    <w:rsid w:val="320B6CB6"/>
    <w:rsid w:val="3246654E"/>
    <w:rsid w:val="333115B3"/>
    <w:rsid w:val="333A56F4"/>
    <w:rsid w:val="344E0A34"/>
    <w:rsid w:val="3452392E"/>
    <w:rsid w:val="346223B1"/>
    <w:rsid w:val="35093DAC"/>
    <w:rsid w:val="35D93934"/>
    <w:rsid w:val="37B23DFF"/>
    <w:rsid w:val="382364B1"/>
    <w:rsid w:val="38B168F5"/>
    <w:rsid w:val="38B26AAF"/>
    <w:rsid w:val="39B13911"/>
    <w:rsid w:val="3A394A1D"/>
    <w:rsid w:val="3B587ECE"/>
    <w:rsid w:val="3B6777DC"/>
    <w:rsid w:val="3BD80590"/>
    <w:rsid w:val="3CBB5053"/>
    <w:rsid w:val="3D535E39"/>
    <w:rsid w:val="3DE22B24"/>
    <w:rsid w:val="3E272982"/>
    <w:rsid w:val="3EDC7E05"/>
    <w:rsid w:val="3F1D187D"/>
    <w:rsid w:val="3F346920"/>
    <w:rsid w:val="407F10E9"/>
    <w:rsid w:val="40D74976"/>
    <w:rsid w:val="41F017EE"/>
    <w:rsid w:val="425B0747"/>
    <w:rsid w:val="43C76CE8"/>
    <w:rsid w:val="448775DA"/>
    <w:rsid w:val="44C37FE1"/>
    <w:rsid w:val="45107558"/>
    <w:rsid w:val="451531FD"/>
    <w:rsid w:val="49C04A23"/>
    <w:rsid w:val="4A8A55AD"/>
    <w:rsid w:val="4AF56923"/>
    <w:rsid w:val="4BA54081"/>
    <w:rsid w:val="4C4D05C1"/>
    <w:rsid w:val="4D0F4703"/>
    <w:rsid w:val="4DAF116D"/>
    <w:rsid w:val="4E1B53C4"/>
    <w:rsid w:val="4E320030"/>
    <w:rsid w:val="4EDD26BE"/>
    <w:rsid w:val="4F1C4368"/>
    <w:rsid w:val="4FC05547"/>
    <w:rsid w:val="4FED52F9"/>
    <w:rsid w:val="505A5991"/>
    <w:rsid w:val="50DD6CB8"/>
    <w:rsid w:val="51A84A9B"/>
    <w:rsid w:val="52220194"/>
    <w:rsid w:val="52B2377C"/>
    <w:rsid w:val="52C31580"/>
    <w:rsid w:val="53FA360D"/>
    <w:rsid w:val="54220492"/>
    <w:rsid w:val="565D515C"/>
    <w:rsid w:val="56F54893"/>
    <w:rsid w:val="56FC00BC"/>
    <w:rsid w:val="570A0A8C"/>
    <w:rsid w:val="575669D2"/>
    <w:rsid w:val="5813131E"/>
    <w:rsid w:val="583154CE"/>
    <w:rsid w:val="58B42C26"/>
    <w:rsid w:val="58B5413B"/>
    <w:rsid w:val="59B157CB"/>
    <w:rsid w:val="5A2D3B42"/>
    <w:rsid w:val="5B4C4F4E"/>
    <w:rsid w:val="5C1D3975"/>
    <w:rsid w:val="5E304287"/>
    <w:rsid w:val="5F8455B4"/>
    <w:rsid w:val="5FE670CF"/>
    <w:rsid w:val="60666AD0"/>
    <w:rsid w:val="60EA56BA"/>
    <w:rsid w:val="625B544C"/>
    <w:rsid w:val="632D0B16"/>
    <w:rsid w:val="636C223D"/>
    <w:rsid w:val="65C22A07"/>
    <w:rsid w:val="66AA29CB"/>
    <w:rsid w:val="673D3A62"/>
    <w:rsid w:val="67CD3507"/>
    <w:rsid w:val="67DF2AC1"/>
    <w:rsid w:val="67E866B0"/>
    <w:rsid w:val="69C6777E"/>
    <w:rsid w:val="6A63554E"/>
    <w:rsid w:val="6A673370"/>
    <w:rsid w:val="6A9C6A4A"/>
    <w:rsid w:val="6AE900CE"/>
    <w:rsid w:val="6B3E2E5E"/>
    <w:rsid w:val="6C4A7303"/>
    <w:rsid w:val="6CCB0C6E"/>
    <w:rsid w:val="6CE3637B"/>
    <w:rsid w:val="6E1E76B8"/>
    <w:rsid w:val="705741F5"/>
    <w:rsid w:val="70985B29"/>
    <w:rsid w:val="71E650D4"/>
    <w:rsid w:val="72042D0E"/>
    <w:rsid w:val="72D3302C"/>
    <w:rsid w:val="72ED505F"/>
    <w:rsid w:val="73CB177F"/>
    <w:rsid w:val="73E52DB6"/>
    <w:rsid w:val="75CC5A58"/>
    <w:rsid w:val="7625114C"/>
    <w:rsid w:val="77094903"/>
    <w:rsid w:val="78656B68"/>
    <w:rsid w:val="78E30D36"/>
    <w:rsid w:val="78F60A52"/>
    <w:rsid w:val="7966796B"/>
    <w:rsid w:val="796C21B2"/>
    <w:rsid w:val="797A3636"/>
    <w:rsid w:val="79B6598D"/>
    <w:rsid w:val="7AA72E7A"/>
    <w:rsid w:val="7B5751DF"/>
    <w:rsid w:val="7B7C276D"/>
    <w:rsid w:val="7BA411F6"/>
    <w:rsid w:val="7C5F6010"/>
    <w:rsid w:val="7E54571D"/>
    <w:rsid w:val="7E5A51DA"/>
    <w:rsid w:val="7E7E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qFormat/>
    <w:uiPriority w:val="99"/>
    <w:pPr>
      <w:shd w:val="clear" w:color="auto" w:fill="00008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character" w:customStyle="1" w:styleId="10">
    <w:name w:val="Document Map Char"/>
    <w:basedOn w:val="8"/>
    <w:link w:val="2"/>
    <w:semiHidden/>
    <w:qFormat/>
    <w:uiPriority w:val="99"/>
    <w:rPr>
      <w:rFonts w:cs="Calibri"/>
      <w:sz w:val="0"/>
      <w:szCs w:val="0"/>
    </w:rPr>
  </w:style>
  <w:style w:type="character" w:customStyle="1" w:styleId="11">
    <w:name w:val="Balloon Text Char"/>
    <w:basedOn w:val="8"/>
    <w:link w:val="3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2">
    <w:name w:val="Footer Char"/>
    <w:basedOn w:val="8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"/>
    <w:basedOn w:val="8"/>
    <w:link w:val="5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4">
    <w:name w:val="默认段落字体 Para Char Char Char Char Char Char Char Char Char Char Char Char Char Char Char1 Char Char Char Char"/>
    <w:basedOn w:val="2"/>
    <w:qFormat/>
    <w:uiPriority w:val="99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141</Words>
  <Characters>806</Characters>
  <Lines>0</Lines>
  <Paragraphs>0</Paragraphs>
  <TotalTime>4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2020-03-31T06:01:00Z</dcterms:created>
  <dc:creator>Administrator</dc:creator>
  <cp:lastModifiedBy>merry</cp:lastModifiedBy>
  <cp:lastPrinted>2020-03-24T01:43:00Z</cp:lastPrinted>
  <dcterms:modified xsi:type="dcterms:W3CDTF">2020-12-24T02:28:01Z</dcterms:modified>
  <dc:title>张政办字〔2017〕26号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