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rPr>
          <w:rFonts w:hint="default" w:ascii="Times New Roman" w:hAnsi="Times New Roman" w:eastAsia="方正小标宋简体" w:cs="Times New Roman"/>
          <w:b w:val="0"/>
          <w:bCs/>
          <w:sz w:val="44"/>
          <w:szCs w:val="44"/>
        </w:rPr>
      </w:pPr>
      <w:r>
        <w:rPr>
          <w:rStyle w:val="11"/>
          <w:rFonts w:hint="default" w:ascii="Times New Roman" w:hAnsi="Times New Roman" w:eastAsia="方正小标宋简体" w:cs="Times New Roman"/>
          <w:b w:val="0"/>
          <w:bCs/>
          <w:color w:val="000000"/>
          <w:sz w:val="44"/>
          <w:szCs w:val="44"/>
        </w:rPr>
        <w:t>关于</w:t>
      </w:r>
      <w:r>
        <w:rPr>
          <w:rStyle w:val="11"/>
          <w:rFonts w:hint="default" w:ascii="Times New Roman" w:hAnsi="Times New Roman" w:eastAsia="方正小标宋简体" w:cs="Times New Roman"/>
          <w:b w:val="0"/>
          <w:bCs/>
          <w:color w:val="000000"/>
          <w:sz w:val="44"/>
          <w:szCs w:val="44"/>
        </w:rPr>
        <w:t>调整张店区民兵工作领导小组的通知</w:t>
      </w:r>
      <w:r>
        <w:rPr>
          <w:rStyle w:val="11"/>
          <w:rFonts w:hint="default" w:ascii="Times New Roman" w:hAnsi="Times New Roman" w:eastAsia="方正小标宋简体" w:cs="Times New Roman"/>
          <w:b w:val="0"/>
          <w:bCs/>
          <w:sz w:val="44"/>
          <w:szCs w:val="44"/>
        </w:rPr>
        <w:t> </w:t>
      </w:r>
    </w:p>
    <w:p>
      <w:pPr>
        <w:pStyle w:val="8"/>
        <w:keepNext w:val="0"/>
        <w:keepLines w:val="0"/>
        <w:pageBreakBefore w:val="0"/>
        <w:widowControl/>
        <w:suppressLineNumbers w:val="0"/>
        <w:kinsoku/>
        <w:wordWrap/>
        <w:overflowPunct/>
        <w:topLinePunct w:val="0"/>
        <w:autoSpaceDE/>
        <w:autoSpaceDN/>
        <w:bidi w:val="0"/>
        <w:adjustRightInd/>
        <w:snapToGrid/>
        <w:spacing w:before="157" w:beforeAutospacing="0" w:afterAutospacing="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张政字〔2021〕7号</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区政府有关单位：</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新时代中国特色社会主义思想，认真落实习近平强军思想，持续加强对全区民兵工作的组织领导，经区领导同意，决定将原“张店区‘十三五’时期民兵调整改革领导小组”更名为“张店区民兵工作领导小组”，并结合工作需要，对组成人员进行调整。现将领导小组人员公布如下：</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长：刘庆法  区委常委、区人武部政治委员</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王兴林  副区长、区公安分局局长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王铁军  区人武部部长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1918"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副组长：杨佃雷  区政府办公室副主任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191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孟  波  区人武部副部长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员：张成鹏  区委组织部副部长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彭  政  区委宣传部宣传科科长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刘印捷  区委统战部办公室主任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3195"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郭孔光  区公安分局治安大队大队长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3195"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杰  区交警大队车管所所长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3195"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齐  慧  区发展和改革局四级主任科员</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白怀泉  区教体局副局长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3195"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姜晓菡  区科技创新与人才服务中心主任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张惠萍  区工业与信息化发展服务中心主任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李佳军  区民政局主任科员</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于建海  区司法局副局长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张衍斌  区财政局副局长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3515"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  朋  区人才服务中心主任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鞠  勇  区住房城乡建设局副局长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朱秀文  区交通运输局副局长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  磊  区农业农村局办公室主任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傅安海  区商务局副局长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聂  兵  区文化和旅游局办公室主任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左志刚  区卫生健康局副局长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杨建刚  区退役军人局副局长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3195"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张庆波  区地震预防控制中心主任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魏艳丽  区政务服务管理办公室副主任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超  区市场监管局副局长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王晓冉  区统计局副局长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  兵  市生态环境局张店分局主任科员</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谢立勇  区国有资产运营服务中心主任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  泾  区大数据中心副科级干部</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胡永基  区人防事业服务中心副主任</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19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  强  区人武部军事科科长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李天琦  区人武部军事科参谋</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张  跃  区人武部政治工作科科长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刘学银  区人武部保障科科长</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负责贯彻落实上级有关民兵工作的政策指示，研究制定民兵工作执行意见和具体措施，落实有关制度，检查督导基层工作，掌握民兵工作进展情况。领导小组办公室设在区人武部，王铁军同志兼任办公室主任，负责领导小组日常工作。领导小组成员调整和成员单位职责事宜由领导小组或其办公室所在部门行文公布。</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附件：1.民兵工作领导小组职责</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2.民兵工作领导小组成员单位联系人</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（此页无正文）</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淄博市张店区人民政府      张店区人民武装部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5760"/>
        <w:jc w:val="righ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2021年2月10日</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96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（此件公开发布）</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32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附件1</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rPr>
        <w:t>民兵工作领导小组成员单位职责</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为深入贯彻习近平强军思想，充分发挥我区民兵工作领导小组职能作用，凝聚军地工作合力，推动全区民兵工作高质量发展，现将成员单位相关工作职责明确如下：</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组织部：协助落实党管武装制度，将民兵工作纳入第一书记党管武装工作述职内容；组织指导基层人民武装部党建工作，配合有关部门做好民兵预建党组织工作；协助做好党员实力调查统计；共同抓好专职人民武装干部选拔配备、资格认证、业务培训等工作；协助组织全区专武干部集训。</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区委宣传部：协助开展民兵工作宣传和民兵思想政治教育，挖掘和培塑新时代民兵和专武干部先进典型，营造全社会关心、支持和参与民兵工作的良好氛围；协助抓好本领域本系统民兵队伍建设。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公安分局：协助做好常住和流动人口户籍、从业情况、身份证明及车辆、无人机装备等相关潜力调查；指导落实民兵政治考核工作；协助制定民兵优待政策；会同有关部门做好民兵工作网络舆情监控、引导工作，依法依规协调处置网上负面信息。</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区发改局：协调将民兵建设纳入全区经济社会发展总体布局；协助开展相关领域的人员、装备等潜力调查；协助组织民兵建设中重要装备物资的调整配备和预征预储。</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区教体局：协助开展民兵潜力调查、民兵学历核实等工作；会同有关部门抓好相关高校人民武装部建设。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区科技局：协助开展科研机构、重点实验室、高新技术产业从业人员和军民通用装备等相关潜力调查。</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区业信局：协助开展工业行业、信息产业等人员、装备、企业相关潜力调查；协助抓好无线电管理民兵分队建设。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区民政局：协助开展社会组织人员潜力调查；协助抓好社会组织等领域民兵工作。</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区司法局：组织协调指导基层司法行政机关，会同区人民武装部开展民兵相关法律法规宣传教育；组织协调指导监督法律服务机构解决国防动员民事纠纷；协助抓好本领域本系统民兵队伍建设。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财政局：筹措落实民兵工作经费；督导各级落实民兵经费投入，定期组织检查督导；会同有关部门研究制定、修订民兵事业费等规定；做好民兵经费的预算划拨和调整工作；研究建立和落实民兵优待、抚恤等经费保障政策措施。协助开展重点企业人员、装备等相关潜力调查；协助抓好重点企业人民武装部建设；协助抓好重点企业民兵队伍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区人社局：配合有关部门组织专业技术和高技能人才民兵队伍建设；协助相关部门开展民兵职业技能评价；督导编兵单位落实民兵在参加训练和执行任务期间应当享受的工资福利待遇。</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区住建局：协助开展相关潜力调查；协助抓好本领域本系统民兵队伍建设；协助制定民兵优待政策。</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交通运输局：协助开展交通运输行业人员、装备等相关潜力调查；会同有关部门做好民兵编建任务对接；会同有关部门统筹抓好本领域国防动员专业保障队伍与相关民兵队伍建设；协助抓好交通运输等民兵分队建设；协助制定民兵优待政策。</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区农业农村局：协助开展本领域本系统人员、装备等相关潜力调查。</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区商务局：协助做好非公有制经济代表人士所属企业的人员、装备等相关潜力调查，会同有关部门抓好在相关非公有制企业建设民兵队伍。</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区文旅局：会同有关部门开展民兵工作宣传，营造全社会关心、支持和参与民兵工作的良好氛围；协助制定民兵优待政策。</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区卫健局：协助开展医疗卫生行业人员、装备等相关潜力调查；指导民兵体格检查工作；协助制定民兵优待政策；协助抓好医疗救护等民兵分队建设。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区退役军人事务局：协助开展退役军人相关潜力调查；协助制定民兵优待政策，落实民兵优待、抚恤政策措施；会同有关部门抓好民兵组织整顿工作；协助制定民兵优待政策；与有关部门搞好民兵编建任务对接。</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应急局：协助开展应急系统人员、装备、物资等相关潜力调查；会同有关部门将民兵应急力量有效衔接全省应急专业力量统筹建设，建立完善组织指挥、力量使用、情报共享等机制；将民兵应急专用装备纳入地方应急管理保障体系，配套完善民兵遂行抢险救灾、专业救援、安保维稳装备器材。</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市场监管局：协助开展已登记区场主体、特种设备等相关潜力调查；协助制定民兵优待政策；会同有关部门研究制定、协调落实国有企事业单位、军工企业、非公有制经济组织编建民兵政策激励措施，将企业民兵工作纳入全省区企业公共信息评价体系和主体信用档案。</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区统计局：协助开展民兵建设相关潜力统计调查。</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市生态环境局张店分局：协助开展相关潜力调查；协助抓好本领域本系统民兵队伍建设。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区大数据中心：协助提供民兵建设相关潜力数据；会同有关部门加强民兵大数据安全措施保障。</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区人防事业服务中心：协助开展相关潜力调查；会同有关部门统筹抓好本领域国防动员专业保障队伍与相关民兵队伍建设。</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人武部：协助做好军地有关部门之间联络协调事务。抓好民兵军事训练；筹划组织民兵战备工作，制定民兵参与支援保障作战和参加非战争军事行动任务方案计划，办理民兵兵力动用审批事宜；抓好民兵训练基地建设和专武干部训练等工作。牵头组织民兵组织整顿工作；抓好民兵工作潜力调查；抓好民兵组织建设工作，调整优化结构布局；组织军地相关部门做好民兵整组任务对接；指导落实队伍调整和人员编组；牵头抓好基层人民武装部、民兵基层建设；抓好专武干部队伍培训管理工作。协调落实党管武装制度；抓好民兵预建党组织、思想政治教育、民兵干部选配任免、先进典型宣传、优待优抚和“双争”活动等工作；指导抓好专武干部选拔配备；会同有关部门抓好资格认证、履职考评工作；指导落实好民兵政治考核工作。按照规定权限做好民兵装备、经费保障等工作；办理民兵相关经费核算业务，同步指导各级财务部门落实经费保障；依据相关业务办局经费分配使用管理要求做好对下分配，按照军委财经制度规范经费使用和管理；指导各级抓好民兵装备补充、调配、清点等工作，落实装备管理相关制度。</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附件2</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jc w:val="center"/>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rPr>
        <w:t>张店区民兵工作领导小组成员单位联系人</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0"/>
        <w:gridCol w:w="1113"/>
        <w:gridCol w:w="3497"/>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24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rPr>
              <w:t>单  位</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rPr>
              <w:t>姓 名</w:t>
            </w:r>
          </w:p>
        </w:tc>
        <w:tc>
          <w:tcPr>
            <w:tcW w:w="3645"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rPr>
              <w:t>职   务</w:t>
            </w:r>
          </w:p>
        </w:tc>
        <w:tc>
          <w:tcPr>
            <w:tcW w:w="1521"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区政府办公室</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杨佃雷</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区政府办公室副主任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13953370606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区人武部</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赵强</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区人武部军事科科长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18453375169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区委组织部</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张成鹏</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区委组织部副部长: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13561696108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区委宣传部</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彭  政</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区委宣传部宣传科科长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13964306596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区委统战部</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刘印捷</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区委统战部办公室主任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13969338122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张店公安分局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吕建华</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区公安公局治安大队科员</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17805331898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张店交警大队</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张  杰</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区交警大队车管所所长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18705333603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区发改局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齐  慧</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区发展和改革局四级主任科员</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18560335337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教体局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白怀泉</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区教体局副局长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13573312398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科技局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姜晓菡</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区科技创新与人才服务中心主任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18678220049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工信局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刘晓伟</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区工业和信息化局科长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13953368971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民政局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苗  琳</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区民政局社会组织管理办公室科员</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13053357196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司法局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于建海</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15853388601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张衍斌</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18560337175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人社局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王乙清</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区人社局人才开发科科长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18364361060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住建局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鞠  勇</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区住房城乡建设局副局长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15805336608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高相森</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运输管理科科长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15166086608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农业农村局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  磊</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区农业农村局办公室主任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18753387338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商务局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闫凯旋</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区商务局办公室科员</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18105437333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文旅局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聂  兵</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区文化和旅游局办公室主任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13581018606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卫健局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李路路</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区卫生健康局医政科副科长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13869307193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退役军人局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杨建刚</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区退役军人局副局长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13561638620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应急管理局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张庆波</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区地震预防控制中心主任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13506431456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国有资产局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谢立勇</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区国有资产运营服务中心主任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18605338798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市场监管局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超</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13708941850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行政审批局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珂</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区行政审批局办公室科员</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13964352091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统计局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王晓冉</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区统计局副局长</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13969309880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市生态环境局张店分局</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傅  凯</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区生态环境公局办公室科员</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18560901299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大数据中心</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  泾</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区大数据中心副主任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13325219666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2469"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人防事业服务中心</w:t>
            </w:r>
          </w:p>
        </w:tc>
        <w:tc>
          <w:tcPr>
            <w:tcW w:w="112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胡永基</w:t>
            </w:r>
          </w:p>
        </w:tc>
        <w:tc>
          <w:tcPr>
            <w:tcW w:w="3645"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区人防事业服务中心副主任</w:t>
            </w:r>
          </w:p>
        </w:tc>
        <w:tc>
          <w:tcPr>
            <w:tcW w:w="1521" w:type="dxa"/>
            <w:tcBorders>
              <w:top w:val="nil"/>
              <w:left w:val="nil"/>
              <w:bottom w:val="single" w:color="000000" w:sz="8" w:space="0"/>
              <w:right w:val="single" w:color="000000" w:sz="8"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13515332932</w:t>
            </w:r>
          </w:p>
        </w:tc>
      </w:tr>
    </w:tbl>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8"/>
        <w:keepNext w:val="0"/>
        <w:keepLines w:val="0"/>
        <w:pageBreakBefore w:val="0"/>
        <w:widowControl/>
        <w:suppressLineNumbers w:val="0"/>
        <w:pBdr>
          <w:top w:val="none" w:color="auto" w:sz="0" w:space="0"/>
          <w:left w:val="none" w:color="auto" w:sz="0" w:space="0"/>
          <w:bottom w:val="single" w:color="auto" w:sz="8" w:space="0"/>
          <w:right w:val="none" w:color="auto" w:sz="0" w:space="0"/>
        </w:pBdr>
        <w:kinsoku/>
        <w:wordWrap/>
        <w:overflowPunct/>
        <w:topLinePunct w:val="0"/>
        <w:autoSpaceDE/>
        <w:autoSpaceDN/>
        <w:bidi w:val="0"/>
        <w:adjustRightInd/>
        <w:snapToGrid/>
        <w:spacing w:afterAutospacing="0"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firstLine="28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抄送：区委办公室，区人大常委会办公室，区政协办公室，区监委，区法院，区检察院。</w:t>
      </w:r>
    </w:p>
    <w:p>
      <w:pPr>
        <w:pStyle w:val="8"/>
        <w:keepNext w:val="0"/>
        <w:keepLines w:val="0"/>
        <w:pageBreakBefore w:val="0"/>
        <w:widowControl/>
        <w:suppressLineNumbers w:val="0"/>
        <w:pBdr>
          <w:top w:val="single" w:color="auto" w:sz="8" w:space="0"/>
          <w:left w:val="none" w:color="auto" w:sz="0" w:space="0"/>
          <w:bottom w:val="single" w:color="auto" w:sz="8" w:space="0"/>
          <w:right w:val="none" w:color="auto" w:sz="0" w:space="0"/>
        </w:pBdr>
        <w:kinsoku/>
        <w:wordWrap/>
        <w:overflowPunct/>
        <w:topLinePunct w:val="0"/>
        <w:autoSpaceDE/>
        <w:autoSpaceDN/>
        <w:bidi w:val="0"/>
        <w:adjustRightInd/>
        <w:snapToGrid/>
        <w:spacing w:afterAutospacing="0" w:line="560" w:lineRule="exact"/>
        <w:ind w:left="0" w:firstLine="28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淄博市张店区人民政府办公室                2021年2月10日印发  </w:t>
      </w:r>
    </w:p>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仿宋_GB2312" w:cs="Times New Roman"/>
          <w:sz w:val="32"/>
          <w:szCs w:val="32"/>
        </w:rPr>
      </w:pPr>
    </w:p>
    <w:sectPr>
      <w:footerReference r:id="rId3" w:type="default"/>
      <w:pgSz w:w="11906" w:h="16838"/>
      <w:pgMar w:top="2098" w:right="1474" w:bottom="1984"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2NWFjMjk4MjE3ZGE4OWE1M2M4Y2I1ODRjM2ZjYzAifQ=="/>
  </w:docVars>
  <w:rsids>
    <w:rsidRoot w:val="062E2D0C"/>
    <w:rsid w:val="000176E0"/>
    <w:rsid w:val="000224C0"/>
    <w:rsid w:val="0005339A"/>
    <w:rsid w:val="00056CF0"/>
    <w:rsid w:val="00060009"/>
    <w:rsid w:val="00066CD3"/>
    <w:rsid w:val="000702B8"/>
    <w:rsid w:val="000C0843"/>
    <w:rsid w:val="000D56AD"/>
    <w:rsid w:val="000E2996"/>
    <w:rsid w:val="000F73DA"/>
    <w:rsid w:val="00130718"/>
    <w:rsid w:val="001331D0"/>
    <w:rsid w:val="00133902"/>
    <w:rsid w:val="001B247F"/>
    <w:rsid w:val="001B27EE"/>
    <w:rsid w:val="001E58A1"/>
    <w:rsid w:val="0024222B"/>
    <w:rsid w:val="002676DC"/>
    <w:rsid w:val="0029532E"/>
    <w:rsid w:val="002B5B16"/>
    <w:rsid w:val="002C369D"/>
    <w:rsid w:val="002E303A"/>
    <w:rsid w:val="002F3E14"/>
    <w:rsid w:val="00314449"/>
    <w:rsid w:val="00316732"/>
    <w:rsid w:val="0036500F"/>
    <w:rsid w:val="003746AE"/>
    <w:rsid w:val="003E17E0"/>
    <w:rsid w:val="00410F30"/>
    <w:rsid w:val="004303ED"/>
    <w:rsid w:val="00430D9F"/>
    <w:rsid w:val="00461D39"/>
    <w:rsid w:val="004A2653"/>
    <w:rsid w:val="004B7BB7"/>
    <w:rsid w:val="004E4472"/>
    <w:rsid w:val="004F28FE"/>
    <w:rsid w:val="004F4BF3"/>
    <w:rsid w:val="0052269B"/>
    <w:rsid w:val="005C2C6A"/>
    <w:rsid w:val="0060164F"/>
    <w:rsid w:val="00627E65"/>
    <w:rsid w:val="00681AE5"/>
    <w:rsid w:val="006C43E6"/>
    <w:rsid w:val="006D1491"/>
    <w:rsid w:val="006D301D"/>
    <w:rsid w:val="00737E6E"/>
    <w:rsid w:val="00753932"/>
    <w:rsid w:val="007763EC"/>
    <w:rsid w:val="00781F67"/>
    <w:rsid w:val="007C5EA2"/>
    <w:rsid w:val="008236BB"/>
    <w:rsid w:val="008654E0"/>
    <w:rsid w:val="008D7564"/>
    <w:rsid w:val="008E05F1"/>
    <w:rsid w:val="008F6933"/>
    <w:rsid w:val="008F6A4A"/>
    <w:rsid w:val="0091512D"/>
    <w:rsid w:val="009447AB"/>
    <w:rsid w:val="009A2B17"/>
    <w:rsid w:val="009F771C"/>
    <w:rsid w:val="00A018E3"/>
    <w:rsid w:val="00A56943"/>
    <w:rsid w:val="00A84A5A"/>
    <w:rsid w:val="00AC4FBF"/>
    <w:rsid w:val="00AE1B35"/>
    <w:rsid w:val="00AF11CA"/>
    <w:rsid w:val="00B32C25"/>
    <w:rsid w:val="00B62383"/>
    <w:rsid w:val="00B7358C"/>
    <w:rsid w:val="00B91DC0"/>
    <w:rsid w:val="00B9702C"/>
    <w:rsid w:val="00BC0195"/>
    <w:rsid w:val="00BD6CF1"/>
    <w:rsid w:val="00C14636"/>
    <w:rsid w:val="00C1472B"/>
    <w:rsid w:val="00C40169"/>
    <w:rsid w:val="00C64F35"/>
    <w:rsid w:val="00C81FD7"/>
    <w:rsid w:val="00D1205D"/>
    <w:rsid w:val="00D21F45"/>
    <w:rsid w:val="00D44DB6"/>
    <w:rsid w:val="00D60C74"/>
    <w:rsid w:val="00DA7917"/>
    <w:rsid w:val="00DD5427"/>
    <w:rsid w:val="00E92F44"/>
    <w:rsid w:val="00E97992"/>
    <w:rsid w:val="00EE309C"/>
    <w:rsid w:val="00FC2608"/>
    <w:rsid w:val="00FC6A0F"/>
    <w:rsid w:val="00FF104A"/>
    <w:rsid w:val="062E2D0C"/>
    <w:rsid w:val="07C05BA3"/>
    <w:rsid w:val="127D6D5F"/>
    <w:rsid w:val="141B3E18"/>
    <w:rsid w:val="15CE0F1D"/>
    <w:rsid w:val="198E0F91"/>
    <w:rsid w:val="1BE121C7"/>
    <w:rsid w:val="1E6B07FE"/>
    <w:rsid w:val="20591EB8"/>
    <w:rsid w:val="22831454"/>
    <w:rsid w:val="22A32678"/>
    <w:rsid w:val="23A54081"/>
    <w:rsid w:val="26077A3B"/>
    <w:rsid w:val="2C0A7E05"/>
    <w:rsid w:val="301067E1"/>
    <w:rsid w:val="365C5580"/>
    <w:rsid w:val="36B96C9E"/>
    <w:rsid w:val="3E224805"/>
    <w:rsid w:val="3FDF57C9"/>
    <w:rsid w:val="42D33CD5"/>
    <w:rsid w:val="43AA1AF9"/>
    <w:rsid w:val="470A6BF0"/>
    <w:rsid w:val="4A574853"/>
    <w:rsid w:val="57414357"/>
    <w:rsid w:val="58F24537"/>
    <w:rsid w:val="5BC60803"/>
    <w:rsid w:val="621A07E8"/>
    <w:rsid w:val="64961F1B"/>
    <w:rsid w:val="64CE4679"/>
    <w:rsid w:val="65930B61"/>
    <w:rsid w:val="6EC83D94"/>
    <w:rsid w:val="6FDA8C0B"/>
    <w:rsid w:val="6FFD9EA3"/>
    <w:rsid w:val="6FFFFF64"/>
    <w:rsid w:val="715B15B0"/>
    <w:rsid w:val="769663B4"/>
    <w:rsid w:val="77730F86"/>
    <w:rsid w:val="7A000F18"/>
    <w:rsid w:val="7BCD8887"/>
    <w:rsid w:val="7CC365CA"/>
    <w:rsid w:val="7F3207A9"/>
    <w:rsid w:val="9E7851D1"/>
    <w:rsid w:val="B9D9FC0A"/>
    <w:rsid w:val="CFF3D979"/>
    <w:rsid w:val="D5FF8CC6"/>
    <w:rsid w:val="DAFF175D"/>
    <w:rsid w:val="DFF76091"/>
    <w:rsid w:val="E5DD0552"/>
    <w:rsid w:val="F49FEE7B"/>
    <w:rsid w:val="FCFDC1BA"/>
    <w:rsid w:val="FEE6B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宋体" w:eastAsia="宋体"/>
      <w:sz w:val="44"/>
    </w:r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 w:type="character" w:customStyle="1" w:styleId="14">
    <w:name w:val="日期 Char"/>
    <w:basedOn w:val="10"/>
    <w:link w:val="4"/>
    <w:qFormat/>
    <w:uiPriority w:val="0"/>
    <w:rPr>
      <w:rFonts w:asciiTheme="minorHAnsi" w:hAnsiTheme="minorHAnsi" w:eastAsiaTheme="minorEastAsia" w:cstheme="minorBidi"/>
      <w:kern w:val="2"/>
      <w:sz w:val="21"/>
      <w:szCs w:val="24"/>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6">
    <w:name w:val="Body text|1"/>
    <w:basedOn w:val="1"/>
    <w:qFormat/>
    <w:uiPriority w:val="0"/>
    <w:pPr>
      <w:spacing w:line="468" w:lineRule="auto"/>
      <w:ind w:firstLine="400"/>
    </w:pPr>
    <w:rPr>
      <w:rFonts w:ascii="宋体" w:hAnsi="宋体" w:eastAsia="宋体" w:cs="宋体"/>
      <w:color w:val="4D4C4A"/>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5834</Words>
  <Characters>6045</Characters>
  <Lines>44</Lines>
  <Paragraphs>12</Paragraphs>
  <TotalTime>5</TotalTime>
  <ScaleCrop>false</ScaleCrop>
  <LinksUpToDate>false</LinksUpToDate>
  <CharactersWithSpaces>6111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2021-06-23T13:53:00Z</dcterms:created>
  <dc:creator>Administrator</dc:creator>
  <cp:lastModifiedBy>user</cp:lastModifiedBy>
  <cp:lastPrinted>2022-11-28T14:35:00Z</cp:lastPrinted>
  <dcterms:modified xsi:type="dcterms:W3CDTF">2023-09-18T10:29:56Z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274965210_embed</vt:lpwstr>
  </property>
  <property fmtid="{D5CDD505-2E9C-101B-9397-08002B2CF9AE}" pid="4" name="ICV">
    <vt:lpwstr>D7E5143E5EF14CEB9DF7D6A5083502C9</vt:lpwstr>
  </property>
</Properties>
</file>