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76" w:rsidRDefault="001D6176" w:rsidP="00E2360A">
      <w:pPr>
        <w:ind w:firstLineChars="200" w:firstLine="1451"/>
        <w:jc w:val="center"/>
        <w:rPr>
          <w:rFonts w:eastAsia="方正小标宋简体" w:cs="方正小标宋简体"/>
          <w:sz w:val="72"/>
          <w:szCs w:val="72"/>
        </w:rPr>
      </w:pPr>
    </w:p>
    <w:p w:rsidR="001D6176" w:rsidRDefault="001D6176" w:rsidP="00E2360A">
      <w:pPr>
        <w:ind w:firstLineChars="200" w:firstLine="1451"/>
        <w:jc w:val="center"/>
        <w:rPr>
          <w:rFonts w:eastAsia="方正小标宋简体" w:cs="方正小标宋简体"/>
          <w:sz w:val="72"/>
          <w:szCs w:val="72"/>
        </w:rPr>
      </w:pPr>
    </w:p>
    <w:p w:rsidR="001D6176" w:rsidRDefault="00F71C5A">
      <w:pPr>
        <w:jc w:val="center"/>
        <w:rPr>
          <w:rFonts w:eastAsia="方正小标宋简体" w:cs="方正小标宋简体"/>
          <w:sz w:val="72"/>
          <w:szCs w:val="72"/>
        </w:rPr>
      </w:pPr>
      <w:r>
        <w:rPr>
          <w:rFonts w:eastAsia="方正小标宋简体" w:cs="方正小标宋简体" w:hint="eastAsia"/>
          <w:sz w:val="72"/>
          <w:szCs w:val="72"/>
        </w:rPr>
        <w:t>政府工作报告</w:t>
      </w:r>
    </w:p>
    <w:p w:rsidR="001D6176" w:rsidRDefault="001D6176" w:rsidP="00E2360A">
      <w:pPr>
        <w:ind w:firstLineChars="200" w:firstLine="651"/>
        <w:jc w:val="center"/>
        <w:rPr>
          <w:rFonts w:cs="仿宋_GB2312"/>
          <w:szCs w:val="32"/>
        </w:rPr>
      </w:pPr>
    </w:p>
    <w:p w:rsidR="001D6176" w:rsidRDefault="001D6176" w:rsidP="00E2360A">
      <w:pPr>
        <w:ind w:firstLineChars="200" w:firstLine="651"/>
        <w:jc w:val="center"/>
        <w:rPr>
          <w:rFonts w:cs="仿宋_GB2312"/>
          <w:szCs w:val="32"/>
        </w:rPr>
      </w:pPr>
    </w:p>
    <w:p w:rsidR="001D6176" w:rsidRDefault="001D6176" w:rsidP="00E2360A">
      <w:pPr>
        <w:pStyle w:val="a0"/>
        <w:ind w:firstLineChars="200" w:firstLine="891"/>
        <w:rPr>
          <w:rFonts w:ascii="Times New Roman"/>
        </w:rPr>
      </w:pPr>
    </w:p>
    <w:p w:rsidR="001D6176" w:rsidRDefault="001D6176" w:rsidP="00E2360A">
      <w:pPr>
        <w:ind w:firstLineChars="200" w:firstLine="651"/>
        <w:jc w:val="center"/>
        <w:rPr>
          <w:rFonts w:cs="仿宋_GB2312"/>
          <w:szCs w:val="32"/>
        </w:rPr>
      </w:pPr>
    </w:p>
    <w:p w:rsidR="001D6176" w:rsidRDefault="001D6176" w:rsidP="00E2360A">
      <w:pPr>
        <w:ind w:firstLineChars="200" w:firstLine="731"/>
        <w:jc w:val="center"/>
        <w:rPr>
          <w:rFonts w:eastAsia="楷体_GB2312" w:cs="楷体_GB2312"/>
          <w:sz w:val="36"/>
          <w:szCs w:val="36"/>
        </w:rPr>
      </w:pPr>
    </w:p>
    <w:p w:rsidR="001D6176" w:rsidRDefault="00F71C5A">
      <w:pPr>
        <w:jc w:val="center"/>
        <w:rPr>
          <w:rFonts w:eastAsia="楷体_GB2312" w:cs="楷体_GB2312"/>
          <w:sz w:val="36"/>
          <w:szCs w:val="36"/>
        </w:rPr>
      </w:pPr>
      <w:r>
        <w:rPr>
          <w:rFonts w:eastAsia="楷体_GB2312" w:cs="楷体_GB2312" w:hint="eastAsia"/>
          <w:sz w:val="36"/>
          <w:szCs w:val="36"/>
        </w:rPr>
        <w:t>——</w:t>
      </w:r>
      <w:r>
        <w:rPr>
          <w:rFonts w:eastAsia="楷体_GB2312" w:cs="楷体_GB2312" w:hint="eastAsia"/>
          <w:sz w:val="36"/>
          <w:szCs w:val="36"/>
        </w:rPr>
        <w:t>2021</w:t>
      </w:r>
      <w:r>
        <w:rPr>
          <w:rFonts w:eastAsia="楷体_GB2312" w:cs="楷体_GB2312" w:hint="eastAsia"/>
          <w:sz w:val="36"/>
          <w:szCs w:val="36"/>
        </w:rPr>
        <w:t>年</w:t>
      </w:r>
      <w:r>
        <w:rPr>
          <w:rFonts w:eastAsia="楷体_GB2312" w:cs="楷体_GB2312" w:hint="eastAsia"/>
          <w:sz w:val="36"/>
          <w:szCs w:val="36"/>
        </w:rPr>
        <w:t>2</w:t>
      </w:r>
      <w:r>
        <w:rPr>
          <w:rFonts w:eastAsia="楷体_GB2312" w:cs="楷体_GB2312" w:hint="eastAsia"/>
          <w:sz w:val="36"/>
          <w:szCs w:val="36"/>
        </w:rPr>
        <w:t>月</w:t>
      </w:r>
      <w:r>
        <w:rPr>
          <w:rFonts w:eastAsia="楷体_GB2312" w:cs="楷体_GB2312" w:hint="eastAsia"/>
          <w:sz w:val="36"/>
          <w:szCs w:val="36"/>
        </w:rPr>
        <w:t>7</w:t>
      </w:r>
      <w:r>
        <w:rPr>
          <w:rFonts w:eastAsia="楷体_GB2312" w:cs="楷体_GB2312" w:hint="eastAsia"/>
          <w:sz w:val="36"/>
          <w:szCs w:val="36"/>
        </w:rPr>
        <w:t>日在张店区第十七届</w:t>
      </w:r>
    </w:p>
    <w:p w:rsidR="001D6176" w:rsidRDefault="00F71C5A">
      <w:pPr>
        <w:jc w:val="center"/>
        <w:rPr>
          <w:rFonts w:eastAsia="楷体_GB2312" w:cs="楷体_GB2312"/>
          <w:sz w:val="36"/>
          <w:szCs w:val="36"/>
        </w:rPr>
      </w:pPr>
      <w:r>
        <w:rPr>
          <w:rFonts w:eastAsia="楷体_GB2312" w:cs="楷体_GB2312" w:hint="eastAsia"/>
          <w:sz w:val="36"/>
          <w:szCs w:val="36"/>
        </w:rPr>
        <w:t>人民代表大会第五次会议上</w:t>
      </w:r>
    </w:p>
    <w:p w:rsidR="001D6176" w:rsidRDefault="001D6176" w:rsidP="00E2360A">
      <w:pPr>
        <w:ind w:firstLineChars="200" w:firstLine="651"/>
        <w:jc w:val="center"/>
        <w:rPr>
          <w:rFonts w:cs="仿宋_GB2312"/>
          <w:szCs w:val="32"/>
        </w:rPr>
      </w:pPr>
    </w:p>
    <w:p w:rsidR="001D6176" w:rsidRDefault="00F71C5A">
      <w:pPr>
        <w:jc w:val="center"/>
        <w:rPr>
          <w:rFonts w:eastAsia="楷体_GB2312" w:cs="楷体_GB2312"/>
          <w:sz w:val="36"/>
          <w:szCs w:val="36"/>
        </w:rPr>
      </w:pPr>
      <w:r>
        <w:rPr>
          <w:rFonts w:eastAsia="楷体_GB2312" w:cs="楷体_GB2312" w:hint="eastAsia"/>
          <w:sz w:val="36"/>
          <w:szCs w:val="36"/>
        </w:rPr>
        <w:t>张店区人民政府区长</w:t>
      </w:r>
      <w:r>
        <w:rPr>
          <w:rFonts w:eastAsia="楷体_GB2312" w:cs="楷体_GB2312" w:hint="eastAsia"/>
          <w:sz w:val="36"/>
          <w:szCs w:val="36"/>
        </w:rPr>
        <w:t xml:space="preserve">  </w:t>
      </w:r>
      <w:r>
        <w:rPr>
          <w:rFonts w:eastAsia="楷体_GB2312" w:cs="楷体_GB2312" w:hint="eastAsia"/>
          <w:sz w:val="36"/>
          <w:szCs w:val="36"/>
        </w:rPr>
        <w:t>王学刚</w:t>
      </w:r>
    </w:p>
    <w:p w:rsidR="001D6176" w:rsidRDefault="001D6176">
      <w:pPr>
        <w:jc w:val="center"/>
        <w:rPr>
          <w:rFonts w:eastAsia="方正小标宋简体" w:cs="方正小标宋简体"/>
          <w:sz w:val="44"/>
          <w:szCs w:val="44"/>
        </w:rPr>
        <w:sectPr w:rsidR="001D6176">
          <w:headerReference w:type="default" r:id="rId7"/>
          <w:footerReference w:type="default" r:id="rId8"/>
          <w:pgSz w:w="11907" w:h="16840"/>
          <w:pgMar w:top="1985" w:right="1418" w:bottom="1701" w:left="1701" w:header="397" w:footer="1418" w:gutter="0"/>
          <w:pgNumType w:start="1"/>
          <w:cols w:space="720"/>
          <w:docGrid w:type="linesAndChars" w:linePitch="597" w:charSpace="1122"/>
        </w:sectPr>
      </w:pPr>
    </w:p>
    <w:p w:rsidR="001D6176" w:rsidRDefault="00F71C5A">
      <w:pPr>
        <w:jc w:val="center"/>
        <w:rPr>
          <w:rFonts w:cs="仿宋_GB2312"/>
          <w:szCs w:val="32"/>
        </w:rPr>
      </w:pPr>
      <w:r>
        <w:rPr>
          <w:rFonts w:eastAsia="方正小标宋简体" w:cs="方正小标宋简体" w:hint="eastAsia"/>
          <w:sz w:val="44"/>
          <w:szCs w:val="44"/>
        </w:rPr>
        <w:lastRenderedPageBreak/>
        <w:t>政府工作报告</w:t>
      </w:r>
    </w:p>
    <w:p w:rsidR="001D6176" w:rsidRDefault="00F71C5A">
      <w:pPr>
        <w:jc w:val="center"/>
        <w:rPr>
          <w:rFonts w:eastAsia="楷体_GB2312" w:cs="楷体_GB2312"/>
          <w:szCs w:val="32"/>
        </w:rPr>
      </w:pPr>
      <w:r>
        <w:rPr>
          <w:rFonts w:eastAsia="楷体_GB2312" w:cs="楷体_GB2312" w:hint="eastAsia"/>
          <w:szCs w:val="32"/>
        </w:rPr>
        <w:t>——</w:t>
      </w:r>
      <w:r>
        <w:rPr>
          <w:rFonts w:eastAsia="楷体_GB2312" w:cs="楷体_GB2312" w:hint="eastAsia"/>
          <w:szCs w:val="32"/>
        </w:rPr>
        <w:t>2021</w:t>
      </w:r>
      <w:r>
        <w:rPr>
          <w:rFonts w:eastAsia="楷体_GB2312" w:cs="楷体_GB2312" w:hint="eastAsia"/>
          <w:szCs w:val="32"/>
        </w:rPr>
        <w:t>年</w:t>
      </w:r>
      <w:r>
        <w:rPr>
          <w:rFonts w:eastAsia="楷体_GB2312" w:cs="楷体_GB2312" w:hint="eastAsia"/>
          <w:szCs w:val="32"/>
        </w:rPr>
        <w:t>2</w:t>
      </w:r>
      <w:r>
        <w:rPr>
          <w:rFonts w:eastAsia="楷体_GB2312" w:cs="楷体_GB2312" w:hint="eastAsia"/>
          <w:szCs w:val="32"/>
        </w:rPr>
        <w:t>月</w:t>
      </w:r>
      <w:r>
        <w:rPr>
          <w:rFonts w:eastAsia="楷体_GB2312" w:cs="楷体_GB2312" w:hint="eastAsia"/>
          <w:szCs w:val="32"/>
        </w:rPr>
        <w:t>7</w:t>
      </w:r>
      <w:r>
        <w:rPr>
          <w:rFonts w:eastAsia="楷体_GB2312" w:cs="楷体_GB2312" w:hint="eastAsia"/>
          <w:szCs w:val="32"/>
        </w:rPr>
        <w:t>日在张店区第十七届</w:t>
      </w:r>
    </w:p>
    <w:p w:rsidR="001D6176" w:rsidRDefault="00F71C5A">
      <w:pPr>
        <w:jc w:val="center"/>
        <w:rPr>
          <w:rFonts w:eastAsia="楷体_GB2312" w:cs="楷体_GB2312"/>
          <w:szCs w:val="32"/>
        </w:rPr>
      </w:pPr>
      <w:r>
        <w:rPr>
          <w:rFonts w:eastAsia="楷体_GB2312" w:cs="楷体_GB2312" w:hint="eastAsia"/>
          <w:szCs w:val="32"/>
        </w:rPr>
        <w:t>人民代表大会第五次会议上</w:t>
      </w:r>
    </w:p>
    <w:p w:rsidR="001D6176" w:rsidRDefault="00F71C5A">
      <w:pPr>
        <w:jc w:val="center"/>
        <w:rPr>
          <w:rFonts w:eastAsia="楷体_GB2312" w:cs="楷体_GB2312"/>
          <w:szCs w:val="32"/>
        </w:rPr>
      </w:pPr>
      <w:r>
        <w:rPr>
          <w:rFonts w:eastAsia="楷体_GB2312" w:cs="楷体_GB2312" w:hint="eastAsia"/>
          <w:szCs w:val="32"/>
        </w:rPr>
        <w:t>张店区人民政府区长王学刚</w:t>
      </w:r>
    </w:p>
    <w:p w:rsidR="001D6176" w:rsidRDefault="001D6176">
      <w:pPr>
        <w:rPr>
          <w:rFonts w:cs="仿宋_GB2312"/>
          <w:szCs w:val="32"/>
        </w:rPr>
      </w:pPr>
    </w:p>
    <w:p w:rsidR="001D6176" w:rsidRDefault="00F71C5A">
      <w:pPr>
        <w:rPr>
          <w:rFonts w:cs="仿宋_GB2312"/>
          <w:szCs w:val="32"/>
        </w:rPr>
      </w:pPr>
      <w:r>
        <w:rPr>
          <w:rFonts w:cs="仿宋_GB2312" w:hint="eastAsia"/>
          <w:szCs w:val="32"/>
        </w:rPr>
        <w:t>各位代表：</w:t>
      </w:r>
    </w:p>
    <w:p w:rsidR="001D6176" w:rsidRDefault="00F71C5A" w:rsidP="00E2360A">
      <w:pPr>
        <w:ind w:firstLineChars="200" w:firstLine="651"/>
        <w:rPr>
          <w:rFonts w:cs="仿宋_GB2312"/>
          <w:szCs w:val="32"/>
        </w:rPr>
      </w:pPr>
      <w:r>
        <w:rPr>
          <w:rFonts w:cs="仿宋_GB2312" w:hint="eastAsia"/>
          <w:szCs w:val="32"/>
        </w:rPr>
        <w:t>现在，我代表区人民政府向大会报告工作，请予审议，并请各位政协委员和列席会议的同志提出意见。</w:t>
      </w:r>
    </w:p>
    <w:p w:rsidR="001D6176" w:rsidRDefault="00F71C5A" w:rsidP="00E2360A">
      <w:pPr>
        <w:ind w:firstLineChars="200" w:firstLine="651"/>
        <w:rPr>
          <w:rFonts w:eastAsia="黑体" w:cs="黑体"/>
          <w:szCs w:val="32"/>
        </w:rPr>
      </w:pPr>
      <w:r>
        <w:rPr>
          <w:rFonts w:eastAsia="黑体" w:cs="黑体" w:hint="eastAsia"/>
          <w:szCs w:val="32"/>
        </w:rPr>
        <w:t>一、“十三五”时期经济社会发展回顾</w:t>
      </w:r>
    </w:p>
    <w:p w:rsidR="001D6176" w:rsidRDefault="00F71C5A" w:rsidP="00E2360A">
      <w:pPr>
        <w:ind w:firstLineChars="200" w:firstLine="651"/>
        <w:rPr>
          <w:rFonts w:cs="仿宋_GB2312"/>
          <w:szCs w:val="32"/>
        </w:rPr>
      </w:pPr>
      <w:r>
        <w:rPr>
          <w:rFonts w:cs="仿宋_GB2312" w:hint="eastAsia"/>
          <w:szCs w:val="32"/>
        </w:rPr>
        <w:t>“十三五”时期是全面建成小康社会的决胜阶段。在中共张店区委的坚强领导下，区政府紧紧依靠全区人民，坚定不移贯彻新发展理念，保持发展定力、沉着应对挑战，克难攻坚、砥砺奋进，开创了经济社会发展新局面。地区生产总值年均增长</w:t>
      </w:r>
      <w:r>
        <w:rPr>
          <w:rFonts w:cs="仿宋_GB2312" w:hint="eastAsia"/>
          <w:szCs w:val="32"/>
        </w:rPr>
        <w:t>5</w:t>
      </w:r>
      <w:r>
        <w:rPr>
          <w:rFonts w:cs="仿宋_GB2312" w:hint="eastAsia"/>
          <w:szCs w:val="32"/>
        </w:rPr>
        <w:t>.</w:t>
      </w:r>
      <w:r>
        <w:rPr>
          <w:rFonts w:cs="仿宋_GB2312" w:hint="eastAsia"/>
          <w:szCs w:val="32"/>
        </w:rPr>
        <w:t>66%</w:t>
      </w:r>
      <w:r>
        <w:rPr>
          <w:rFonts w:cs="仿宋_GB2312" w:hint="eastAsia"/>
          <w:szCs w:val="32"/>
        </w:rPr>
        <w:t>，基本完成“十三五”主要目标任务，决胜全面建成小康社会取得决定性成果。</w:t>
      </w:r>
    </w:p>
    <w:p w:rsidR="001D6176" w:rsidRDefault="00F71C5A" w:rsidP="00E2360A">
      <w:pPr>
        <w:ind w:firstLineChars="200" w:firstLine="651"/>
        <w:rPr>
          <w:rFonts w:cs="仿宋_GB2312"/>
          <w:szCs w:val="32"/>
        </w:rPr>
      </w:pPr>
      <w:r>
        <w:rPr>
          <w:rFonts w:eastAsia="楷体_GB2312" w:cs="楷体_GB2312" w:hint="eastAsia"/>
          <w:szCs w:val="32"/>
        </w:rPr>
        <w:t>五年来，我们坚定不移推进转型升级，产业结构持续优化。</w:t>
      </w:r>
      <w:r>
        <w:rPr>
          <w:rFonts w:cs="仿宋_GB2312" w:hint="eastAsia"/>
          <w:szCs w:val="32"/>
        </w:rPr>
        <w:t>三次产业比例由</w:t>
      </w:r>
      <w:r>
        <w:rPr>
          <w:rFonts w:cs="仿宋_GB2312" w:hint="eastAsia"/>
          <w:szCs w:val="32"/>
        </w:rPr>
        <w:t>2015</w:t>
      </w:r>
      <w:r>
        <w:rPr>
          <w:rFonts w:cs="仿宋_GB2312" w:hint="eastAsia"/>
          <w:szCs w:val="32"/>
        </w:rPr>
        <w:t>年的</w:t>
      </w:r>
      <w:r>
        <w:rPr>
          <w:rFonts w:cs="仿宋_GB2312" w:hint="eastAsia"/>
          <w:szCs w:val="32"/>
        </w:rPr>
        <w:t>0</w:t>
      </w:r>
      <w:r>
        <w:rPr>
          <w:rFonts w:cs="仿宋_GB2312" w:hint="eastAsia"/>
          <w:szCs w:val="32"/>
        </w:rPr>
        <w:t>.</w:t>
      </w:r>
      <w:r>
        <w:rPr>
          <w:rFonts w:cs="仿宋_GB2312" w:hint="eastAsia"/>
          <w:szCs w:val="32"/>
        </w:rPr>
        <w:t>14</w:t>
      </w:r>
      <w:r>
        <w:rPr>
          <w:rFonts w:cs="仿宋_GB2312" w:hint="eastAsia"/>
          <w:szCs w:val="32"/>
        </w:rPr>
        <w:t>∶</w:t>
      </w:r>
      <w:r>
        <w:rPr>
          <w:rFonts w:cs="仿宋_GB2312" w:hint="eastAsia"/>
          <w:szCs w:val="32"/>
        </w:rPr>
        <w:t>42</w:t>
      </w:r>
      <w:r>
        <w:rPr>
          <w:rFonts w:cs="仿宋_GB2312" w:hint="eastAsia"/>
          <w:szCs w:val="32"/>
        </w:rPr>
        <w:t>.</w:t>
      </w:r>
      <w:r>
        <w:rPr>
          <w:rFonts w:cs="仿宋_GB2312" w:hint="eastAsia"/>
          <w:szCs w:val="32"/>
        </w:rPr>
        <w:t>23</w:t>
      </w:r>
      <w:r>
        <w:rPr>
          <w:rFonts w:cs="仿宋_GB2312" w:hint="eastAsia"/>
          <w:szCs w:val="32"/>
        </w:rPr>
        <w:t>∶</w:t>
      </w:r>
      <w:r>
        <w:rPr>
          <w:rFonts w:cs="仿宋_GB2312" w:hint="eastAsia"/>
          <w:szCs w:val="32"/>
        </w:rPr>
        <w:t>57</w:t>
      </w:r>
      <w:r>
        <w:rPr>
          <w:rFonts w:cs="仿宋_GB2312" w:hint="eastAsia"/>
          <w:szCs w:val="32"/>
        </w:rPr>
        <w:t>.</w:t>
      </w:r>
      <w:r>
        <w:rPr>
          <w:rFonts w:cs="仿宋_GB2312" w:hint="eastAsia"/>
          <w:szCs w:val="32"/>
        </w:rPr>
        <w:t>63</w:t>
      </w:r>
      <w:r>
        <w:rPr>
          <w:rFonts w:cs="仿宋_GB2312" w:hint="eastAsia"/>
          <w:szCs w:val="32"/>
        </w:rPr>
        <w:t>调整为</w:t>
      </w:r>
      <w:r>
        <w:rPr>
          <w:rFonts w:cs="仿宋_GB2312" w:hint="eastAsia"/>
          <w:szCs w:val="32"/>
        </w:rPr>
        <w:t>0</w:t>
      </w:r>
      <w:r>
        <w:rPr>
          <w:rFonts w:cs="仿宋_GB2312" w:hint="eastAsia"/>
          <w:szCs w:val="32"/>
        </w:rPr>
        <w:t>.</w:t>
      </w:r>
      <w:r>
        <w:rPr>
          <w:rFonts w:cs="仿宋_GB2312" w:hint="eastAsia"/>
          <w:szCs w:val="32"/>
        </w:rPr>
        <w:t>2</w:t>
      </w:r>
      <w:r>
        <w:rPr>
          <w:rFonts w:cs="仿宋_GB2312" w:hint="eastAsia"/>
          <w:szCs w:val="32"/>
        </w:rPr>
        <w:t>∶</w:t>
      </w:r>
      <w:r>
        <w:rPr>
          <w:rFonts w:cs="仿宋_GB2312" w:hint="eastAsia"/>
          <w:szCs w:val="32"/>
        </w:rPr>
        <w:t>32</w:t>
      </w:r>
      <w:r>
        <w:rPr>
          <w:rFonts w:cs="仿宋_GB2312" w:hint="eastAsia"/>
          <w:szCs w:val="32"/>
        </w:rPr>
        <w:t>.</w:t>
      </w:r>
      <w:r>
        <w:rPr>
          <w:rFonts w:cs="仿宋_GB2312" w:hint="eastAsia"/>
          <w:szCs w:val="32"/>
        </w:rPr>
        <w:t>1</w:t>
      </w:r>
      <w:r>
        <w:rPr>
          <w:rFonts w:cs="仿宋_GB2312" w:hint="eastAsia"/>
          <w:szCs w:val="32"/>
        </w:rPr>
        <w:t>∶</w:t>
      </w:r>
      <w:r>
        <w:rPr>
          <w:rFonts w:cs="仿宋_GB2312" w:hint="eastAsia"/>
          <w:szCs w:val="32"/>
        </w:rPr>
        <w:t>67</w:t>
      </w:r>
      <w:r>
        <w:rPr>
          <w:rFonts w:cs="仿宋_GB2312" w:hint="eastAsia"/>
          <w:szCs w:val="32"/>
        </w:rPr>
        <w:t>.</w:t>
      </w:r>
      <w:r>
        <w:rPr>
          <w:rFonts w:cs="仿宋_GB2312" w:hint="eastAsia"/>
          <w:szCs w:val="32"/>
        </w:rPr>
        <w:t>7</w:t>
      </w:r>
      <w:r>
        <w:rPr>
          <w:rFonts w:cs="仿宋_GB2312" w:hint="eastAsia"/>
          <w:szCs w:val="32"/>
        </w:rPr>
        <w:t>。持续“优”存量，实施“五大行业”优化升级，在全市率先完成建陶行业精准转调。累计完成市重点技改项目</w:t>
      </w:r>
      <w:r>
        <w:rPr>
          <w:rFonts w:cs="仿宋_GB2312" w:hint="eastAsia"/>
          <w:szCs w:val="32"/>
        </w:rPr>
        <w:t>120</w:t>
      </w:r>
      <w:r>
        <w:rPr>
          <w:rFonts w:cs="仿宋_GB2312" w:hint="eastAsia"/>
          <w:szCs w:val="32"/>
        </w:rPr>
        <w:t>项。东部化工区入选省级精细化工产业集群，淄博科技工业园入选省级电子信息产业集群。高新技术产业产值占比首次</w:t>
      </w:r>
      <w:r>
        <w:rPr>
          <w:rFonts w:cs="仿宋_GB2312" w:hint="eastAsia"/>
          <w:szCs w:val="32"/>
        </w:rPr>
        <w:lastRenderedPageBreak/>
        <w:t>超过</w:t>
      </w:r>
      <w:r>
        <w:rPr>
          <w:rFonts w:cs="仿宋_GB2312" w:hint="eastAsia"/>
          <w:szCs w:val="32"/>
        </w:rPr>
        <w:t>60%</w:t>
      </w:r>
      <w:r>
        <w:rPr>
          <w:rFonts w:cs="仿宋_GB2312" w:hint="eastAsia"/>
          <w:szCs w:val="32"/>
        </w:rPr>
        <w:t>，走在全市前列。获评“山东省大数据产业集聚区”称号，卓创资讯入选山东省大数据骨干企业。持续“扩”增量，成功落户希尔顿、大连万达等世界</w:t>
      </w:r>
      <w:r>
        <w:rPr>
          <w:rFonts w:cs="仿宋_GB2312" w:hint="eastAsia"/>
          <w:szCs w:val="32"/>
        </w:rPr>
        <w:t>500</w:t>
      </w:r>
      <w:r>
        <w:rPr>
          <w:rFonts w:cs="仿宋_GB2312" w:hint="eastAsia"/>
          <w:szCs w:val="32"/>
        </w:rPr>
        <w:t>强、中国</w:t>
      </w:r>
      <w:r>
        <w:rPr>
          <w:rFonts w:cs="仿宋_GB2312" w:hint="eastAsia"/>
          <w:szCs w:val="32"/>
        </w:rPr>
        <w:t>500</w:t>
      </w:r>
      <w:r>
        <w:rPr>
          <w:rFonts w:cs="仿宋_GB2312" w:hint="eastAsia"/>
          <w:szCs w:val="32"/>
        </w:rPr>
        <w:t>强企业</w:t>
      </w:r>
      <w:r>
        <w:rPr>
          <w:rFonts w:cs="仿宋_GB2312" w:hint="eastAsia"/>
          <w:szCs w:val="32"/>
        </w:rPr>
        <w:t>10</w:t>
      </w:r>
      <w:r>
        <w:rPr>
          <w:rFonts w:cs="仿宋_GB2312" w:hint="eastAsia"/>
          <w:szCs w:val="32"/>
        </w:rPr>
        <w:t>余家。新增天音生物等瞪羚企业</w:t>
      </w:r>
      <w:r>
        <w:rPr>
          <w:rFonts w:cs="仿宋_GB2312" w:hint="eastAsia"/>
          <w:szCs w:val="32"/>
        </w:rPr>
        <w:t>7</w:t>
      </w:r>
      <w:r>
        <w:rPr>
          <w:rFonts w:cs="仿宋_GB2312" w:hint="eastAsia"/>
          <w:szCs w:val="32"/>
        </w:rPr>
        <w:t>家。新材料交易中心等楼宇税收突破亿元。</w:t>
      </w:r>
      <w:r>
        <w:rPr>
          <w:rFonts w:cs="仿宋_GB2312" w:hint="eastAsia"/>
          <w:szCs w:val="32"/>
        </w:rPr>
        <w:t>5</w:t>
      </w:r>
      <w:r>
        <w:rPr>
          <w:rFonts w:cs="仿宋_GB2312" w:hint="eastAsia"/>
          <w:szCs w:val="32"/>
        </w:rPr>
        <w:t>家</w:t>
      </w:r>
      <w:r>
        <w:rPr>
          <w:rFonts w:cs="仿宋_GB2312" w:hint="eastAsia"/>
          <w:szCs w:val="32"/>
        </w:rPr>
        <w:t>企业登陆新三板，</w:t>
      </w:r>
      <w:r>
        <w:rPr>
          <w:rFonts w:cs="仿宋_GB2312" w:hint="eastAsia"/>
          <w:szCs w:val="32"/>
        </w:rPr>
        <w:t>72</w:t>
      </w:r>
      <w:r>
        <w:rPr>
          <w:rFonts w:cs="仿宋_GB2312" w:hint="eastAsia"/>
          <w:szCs w:val="32"/>
        </w:rPr>
        <w:t>家企业挂牌齐鲁股权交易中心，新增金融、类金融机构</w:t>
      </w:r>
      <w:r>
        <w:rPr>
          <w:rFonts w:cs="仿宋_GB2312" w:hint="eastAsia"/>
          <w:szCs w:val="32"/>
        </w:rPr>
        <w:t>68</w:t>
      </w:r>
      <w:r>
        <w:rPr>
          <w:rFonts w:cs="仿宋_GB2312" w:hint="eastAsia"/>
          <w:szCs w:val="32"/>
        </w:rPr>
        <w:t>家，金融业增加值占比达到</w:t>
      </w:r>
      <w:r>
        <w:rPr>
          <w:rFonts w:cs="仿宋_GB2312" w:hint="eastAsia"/>
          <w:szCs w:val="32"/>
        </w:rPr>
        <w:t>11</w:t>
      </w:r>
      <w:r>
        <w:rPr>
          <w:rFonts w:cs="仿宋_GB2312" w:hint="eastAsia"/>
          <w:szCs w:val="32"/>
        </w:rPr>
        <w:t>.</w:t>
      </w:r>
      <w:r>
        <w:rPr>
          <w:rFonts w:cs="仿宋_GB2312" w:hint="eastAsia"/>
          <w:szCs w:val="32"/>
        </w:rPr>
        <w:t>6%</w:t>
      </w:r>
      <w:r>
        <w:rPr>
          <w:rFonts w:cs="仿宋_GB2312" w:hint="eastAsia"/>
          <w:szCs w:val="32"/>
        </w:rPr>
        <w:t>，成为仅次于制造业的第二大产业。连续</w:t>
      </w:r>
      <w:r>
        <w:rPr>
          <w:rFonts w:cs="仿宋_GB2312" w:hint="eastAsia"/>
          <w:szCs w:val="32"/>
        </w:rPr>
        <w:t>4</w:t>
      </w:r>
      <w:r>
        <w:rPr>
          <w:rFonts w:cs="仿宋_GB2312" w:hint="eastAsia"/>
          <w:szCs w:val="32"/>
        </w:rPr>
        <w:t>年被评为“中国优秀会展城市”。获评“全省服务业发展先进区”称号。</w:t>
      </w:r>
    </w:p>
    <w:p w:rsidR="001D6176" w:rsidRDefault="00F71C5A" w:rsidP="00E2360A">
      <w:pPr>
        <w:ind w:firstLineChars="200" w:firstLine="651"/>
        <w:rPr>
          <w:rFonts w:cs="仿宋_GB2312"/>
          <w:szCs w:val="32"/>
        </w:rPr>
      </w:pPr>
      <w:r>
        <w:rPr>
          <w:rFonts w:eastAsia="楷体_GB2312" w:cs="楷体_GB2312" w:hint="eastAsia"/>
          <w:szCs w:val="32"/>
        </w:rPr>
        <w:t>五年来，我们坚定不移深化创新改革，发展活力持续增强。</w:t>
      </w:r>
      <w:r>
        <w:rPr>
          <w:rFonts w:cs="仿宋_GB2312" w:hint="eastAsia"/>
          <w:szCs w:val="32"/>
        </w:rPr>
        <w:t>以改革激发活力，实施“减证便民”行动，取消无谓证明</w:t>
      </w:r>
      <w:r>
        <w:rPr>
          <w:rFonts w:cs="仿宋_GB2312" w:hint="eastAsia"/>
          <w:szCs w:val="32"/>
        </w:rPr>
        <w:t>630</w:t>
      </w:r>
      <w:r>
        <w:rPr>
          <w:rFonts w:cs="仿宋_GB2312" w:hint="eastAsia"/>
          <w:szCs w:val="32"/>
        </w:rPr>
        <w:t>项，涉企审批事项</w:t>
      </w:r>
      <w:r>
        <w:rPr>
          <w:rFonts w:cs="仿宋_GB2312" w:hint="eastAsia"/>
          <w:szCs w:val="32"/>
        </w:rPr>
        <w:t>100%</w:t>
      </w:r>
      <w:r>
        <w:rPr>
          <w:rFonts w:cs="仿宋_GB2312" w:hint="eastAsia"/>
          <w:szCs w:val="32"/>
        </w:rPr>
        <w:t>容缺受理。商事登记全程智能化等多项改革措施走在全省前列。累计减税降费</w:t>
      </w:r>
      <w:r>
        <w:rPr>
          <w:rFonts w:cs="仿宋_GB2312" w:hint="eastAsia"/>
          <w:szCs w:val="32"/>
        </w:rPr>
        <w:t>134</w:t>
      </w:r>
      <w:r>
        <w:rPr>
          <w:rFonts w:cs="仿宋_GB2312" w:hint="eastAsia"/>
          <w:szCs w:val="32"/>
        </w:rPr>
        <w:t>.</w:t>
      </w:r>
      <w:r>
        <w:rPr>
          <w:rFonts w:cs="仿宋_GB2312" w:hint="eastAsia"/>
          <w:szCs w:val="32"/>
        </w:rPr>
        <w:t>5</w:t>
      </w:r>
      <w:r>
        <w:rPr>
          <w:rFonts w:cs="仿宋_GB2312" w:hint="eastAsia"/>
          <w:szCs w:val="32"/>
        </w:rPr>
        <w:t>亿元，市场主体数量较“十二五”末实现翻番。全国合同能源管理试点等</w:t>
      </w:r>
      <w:r>
        <w:rPr>
          <w:rFonts w:cs="仿宋_GB2312" w:hint="eastAsia"/>
          <w:szCs w:val="32"/>
        </w:rPr>
        <w:t>84</w:t>
      </w:r>
      <w:r>
        <w:rPr>
          <w:rFonts w:cs="仿宋_GB2312" w:hint="eastAsia"/>
          <w:szCs w:val="32"/>
        </w:rPr>
        <w:t>项改革创新经验，被中央和</w:t>
      </w:r>
      <w:r>
        <w:rPr>
          <w:rFonts w:cs="仿宋_GB2312" w:hint="eastAsia"/>
          <w:szCs w:val="32"/>
        </w:rPr>
        <w:t>省肯定并推广。以创新引领发展，成功入选国家级双创示范基地，市级以上人才数量实现翻番。</w:t>
      </w:r>
    </w:p>
    <w:p w:rsidR="001D6176" w:rsidRDefault="00F71C5A" w:rsidP="00E2360A">
      <w:pPr>
        <w:ind w:firstLineChars="200" w:firstLine="651"/>
        <w:rPr>
          <w:rFonts w:cs="仿宋_GB2312"/>
          <w:szCs w:val="32"/>
        </w:rPr>
      </w:pPr>
      <w:r>
        <w:rPr>
          <w:rFonts w:eastAsia="楷体_GB2312" w:cs="楷体_GB2312" w:hint="eastAsia"/>
          <w:szCs w:val="32"/>
        </w:rPr>
        <w:t>五年来，我们坚定不移推进城市发展，城市品质持续提升。</w:t>
      </w:r>
      <w:r>
        <w:rPr>
          <w:rFonts w:cs="仿宋_GB2312" w:hint="eastAsia"/>
          <w:szCs w:val="32"/>
        </w:rPr>
        <w:t>圆满完成建区以来最大拆迁量的淄博火车站南广场征迁等省市重点城建工程保障任务。实施“三改三建”工程</w:t>
      </w:r>
      <w:r>
        <w:rPr>
          <w:rFonts w:cs="仿宋_GB2312" w:hint="eastAsia"/>
          <w:szCs w:val="32"/>
        </w:rPr>
        <w:t>356</w:t>
      </w:r>
      <w:r>
        <w:rPr>
          <w:rFonts w:cs="仿宋_GB2312" w:hint="eastAsia"/>
          <w:szCs w:val="32"/>
        </w:rPr>
        <w:t>项。全市最大政府主导城市更新项目——福园顺利还迁，荣获第九届“广厦奖”。建设商场路东延等城乡路网</w:t>
      </w:r>
      <w:r>
        <w:rPr>
          <w:rFonts w:cs="仿宋_GB2312" w:hint="eastAsia"/>
          <w:szCs w:val="32"/>
        </w:rPr>
        <w:t>21</w:t>
      </w:r>
      <w:r>
        <w:rPr>
          <w:rFonts w:cs="仿宋_GB2312" w:hint="eastAsia"/>
          <w:szCs w:val="32"/>
        </w:rPr>
        <w:t>条</w:t>
      </w:r>
      <w:r>
        <w:rPr>
          <w:rFonts w:cs="仿宋_GB2312" w:hint="eastAsia"/>
          <w:szCs w:val="32"/>
        </w:rPr>
        <w:t>30</w:t>
      </w:r>
      <w:r>
        <w:rPr>
          <w:rFonts w:cs="仿宋_GB2312" w:hint="eastAsia"/>
          <w:szCs w:val="32"/>
        </w:rPr>
        <w:t>.</w:t>
      </w:r>
      <w:r>
        <w:rPr>
          <w:rFonts w:cs="仿宋_GB2312" w:hint="eastAsia"/>
          <w:szCs w:val="32"/>
        </w:rPr>
        <w:t>3</w:t>
      </w:r>
      <w:r>
        <w:rPr>
          <w:rFonts w:cs="仿宋_GB2312" w:hint="eastAsia"/>
          <w:szCs w:val="32"/>
        </w:rPr>
        <w:t>公里，建设“四好农村路”</w:t>
      </w:r>
      <w:r>
        <w:rPr>
          <w:rFonts w:cs="仿宋_GB2312" w:hint="eastAsia"/>
          <w:szCs w:val="32"/>
        </w:rPr>
        <w:t>135</w:t>
      </w:r>
      <w:r>
        <w:rPr>
          <w:rFonts w:cs="仿宋_GB2312" w:hint="eastAsia"/>
          <w:szCs w:val="32"/>
        </w:rPr>
        <w:t>.</w:t>
      </w:r>
      <w:r>
        <w:rPr>
          <w:rFonts w:cs="仿宋_GB2312" w:hint="eastAsia"/>
          <w:szCs w:val="32"/>
        </w:rPr>
        <w:t>4</w:t>
      </w:r>
      <w:r>
        <w:rPr>
          <w:rFonts w:cs="仿宋_GB2312" w:hint="eastAsia"/>
          <w:szCs w:val="32"/>
        </w:rPr>
        <w:t>公里。孝妇河湿地公园、齐盛湖公园、市民公园、青年公园、新华公园建成开放。园林养护、环卫保</w:t>
      </w:r>
      <w:r>
        <w:rPr>
          <w:rFonts w:cs="仿宋_GB2312" w:hint="eastAsia"/>
          <w:szCs w:val="32"/>
        </w:rPr>
        <w:lastRenderedPageBreak/>
        <w:t>洁实现全域市场化。实施城市亮化等城市管理</w:t>
      </w:r>
      <w:r>
        <w:rPr>
          <w:rFonts w:cs="仿宋_GB2312" w:hint="eastAsia"/>
          <w:szCs w:val="32"/>
        </w:rPr>
        <w:t>项目</w:t>
      </w:r>
      <w:r>
        <w:rPr>
          <w:rFonts w:cs="仿宋_GB2312" w:hint="eastAsia"/>
          <w:szCs w:val="32"/>
        </w:rPr>
        <w:t>86</w:t>
      </w:r>
      <w:r>
        <w:rPr>
          <w:rFonts w:cs="仿宋_GB2312" w:hint="eastAsia"/>
          <w:szCs w:val="32"/>
        </w:rPr>
        <w:t>个，新建改造绿地</w:t>
      </w:r>
      <w:r>
        <w:rPr>
          <w:rFonts w:cs="仿宋_GB2312" w:hint="eastAsia"/>
          <w:szCs w:val="32"/>
        </w:rPr>
        <w:t>815</w:t>
      </w:r>
      <w:r>
        <w:rPr>
          <w:rFonts w:cs="仿宋_GB2312" w:hint="eastAsia"/>
          <w:szCs w:val="32"/>
        </w:rPr>
        <w:t>.</w:t>
      </w:r>
      <w:r>
        <w:rPr>
          <w:rFonts w:cs="仿宋_GB2312" w:hint="eastAsia"/>
          <w:szCs w:val="32"/>
        </w:rPr>
        <w:t>6</w:t>
      </w:r>
      <w:r>
        <w:rPr>
          <w:rFonts w:cs="仿宋_GB2312" w:hint="eastAsia"/>
          <w:szCs w:val="32"/>
        </w:rPr>
        <w:t>万平方米。创建市级以上美丽乡村示范村</w:t>
      </w:r>
      <w:r>
        <w:rPr>
          <w:rFonts w:cs="仿宋_GB2312" w:hint="eastAsia"/>
          <w:szCs w:val="32"/>
        </w:rPr>
        <w:t>15</w:t>
      </w:r>
      <w:r>
        <w:rPr>
          <w:rFonts w:cs="仿宋_GB2312" w:hint="eastAsia"/>
          <w:szCs w:val="32"/>
        </w:rPr>
        <w:t>个。市民文明素质、城市文明程度不断提高，实现省级文明区“六连冠”。</w:t>
      </w:r>
    </w:p>
    <w:p w:rsidR="001D6176" w:rsidRDefault="00F71C5A" w:rsidP="00E2360A">
      <w:pPr>
        <w:ind w:firstLineChars="200" w:firstLine="651"/>
        <w:rPr>
          <w:rFonts w:cs="仿宋_GB2312"/>
          <w:szCs w:val="32"/>
        </w:rPr>
      </w:pPr>
      <w:r>
        <w:rPr>
          <w:rFonts w:eastAsia="楷体_GB2312" w:cs="楷体_GB2312" w:hint="eastAsia"/>
          <w:szCs w:val="32"/>
        </w:rPr>
        <w:t>五年来，我们坚定不移推进三大攻坚，发展基础持续巩固。</w:t>
      </w:r>
      <w:r>
        <w:rPr>
          <w:rFonts w:cs="仿宋_GB2312" w:hint="eastAsia"/>
          <w:szCs w:val="32"/>
        </w:rPr>
        <w:t>新时代脱贫攻坚目标任务如期完成，</w:t>
      </w:r>
      <w:r>
        <w:rPr>
          <w:rFonts w:cs="仿宋_GB2312" w:hint="eastAsia"/>
          <w:szCs w:val="32"/>
        </w:rPr>
        <w:t>1024</w:t>
      </w:r>
      <w:r>
        <w:rPr>
          <w:rFonts w:cs="仿宋_GB2312" w:hint="eastAsia"/>
          <w:szCs w:val="32"/>
        </w:rPr>
        <w:t>户</w:t>
      </w:r>
      <w:r>
        <w:rPr>
          <w:rFonts w:cs="仿宋_GB2312" w:hint="eastAsia"/>
          <w:szCs w:val="32"/>
        </w:rPr>
        <w:t>1890</w:t>
      </w:r>
      <w:r>
        <w:rPr>
          <w:rFonts w:cs="仿宋_GB2312" w:hint="eastAsia"/>
          <w:szCs w:val="32"/>
        </w:rPr>
        <w:t>名建档立卡贫困人口实现稳定脱贫。生态文明建设实现新进步，彻查彻改中央和省环保督查反馈问题</w:t>
      </w:r>
      <w:r>
        <w:rPr>
          <w:rFonts w:cs="仿宋_GB2312" w:hint="eastAsia"/>
          <w:szCs w:val="32"/>
        </w:rPr>
        <w:t>66</w:t>
      </w:r>
      <w:r>
        <w:rPr>
          <w:rFonts w:cs="仿宋_GB2312" w:hint="eastAsia"/>
          <w:szCs w:val="32"/>
        </w:rPr>
        <w:t>项；关停“散乱污”企业</w:t>
      </w:r>
      <w:r>
        <w:rPr>
          <w:rFonts w:cs="仿宋_GB2312" w:hint="eastAsia"/>
          <w:szCs w:val="32"/>
        </w:rPr>
        <w:t>1360</w:t>
      </w:r>
      <w:r>
        <w:rPr>
          <w:rFonts w:cs="仿宋_GB2312" w:hint="eastAsia"/>
          <w:szCs w:val="32"/>
        </w:rPr>
        <w:t>家，高质量完成孝妇河流域张店段生态修复等水利工程，顺利完成全国土壤修复治理试点工程；</w:t>
      </w:r>
      <w:r>
        <w:rPr>
          <w:rFonts w:cs="仿宋_GB2312" w:hint="eastAsia"/>
          <w:szCs w:val="32"/>
        </w:rPr>
        <w:t>2020</w:t>
      </w:r>
      <w:r>
        <w:rPr>
          <w:rFonts w:cs="仿宋_GB2312" w:hint="eastAsia"/>
          <w:szCs w:val="32"/>
        </w:rPr>
        <w:t>年与</w:t>
      </w:r>
      <w:r>
        <w:rPr>
          <w:rFonts w:cs="仿宋_GB2312" w:hint="eastAsia"/>
          <w:szCs w:val="32"/>
        </w:rPr>
        <w:t>2015</w:t>
      </w:r>
      <w:r>
        <w:rPr>
          <w:rFonts w:cs="仿宋_GB2312" w:hint="eastAsia"/>
          <w:szCs w:val="32"/>
        </w:rPr>
        <w:t>年相比，二氧化硫、二氧化氮、</w:t>
      </w:r>
      <w:r>
        <w:rPr>
          <w:rFonts w:cs="仿宋_GB2312" w:hint="eastAsia"/>
          <w:szCs w:val="32"/>
        </w:rPr>
        <w:t>PM</w:t>
      </w:r>
      <w:r>
        <w:rPr>
          <w:rFonts w:cs="仿宋_GB2312" w:hint="eastAsia"/>
          <w:sz w:val="24"/>
          <w:szCs w:val="24"/>
        </w:rPr>
        <w:t>10</w:t>
      </w:r>
      <w:r>
        <w:rPr>
          <w:rFonts w:cs="仿宋_GB2312" w:hint="eastAsia"/>
          <w:szCs w:val="32"/>
        </w:rPr>
        <w:t>、</w:t>
      </w:r>
      <w:r>
        <w:rPr>
          <w:rFonts w:cs="仿宋_GB2312" w:hint="eastAsia"/>
          <w:szCs w:val="32"/>
        </w:rPr>
        <w:t>PM</w:t>
      </w:r>
      <w:r>
        <w:rPr>
          <w:rFonts w:cs="仿宋_GB2312" w:hint="eastAsia"/>
          <w:sz w:val="22"/>
          <w:szCs w:val="22"/>
        </w:rPr>
        <w:t>2</w:t>
      </w:r>
      <w:r>
        <w:rPr>
          <w:rFonts w:cs="仿宋_GB2312" w:hint="eastAsia"/>
          <w:sz w:val="22"/>
          <w:szCs w:val="22"/>
        </w:rPr>
        <w:t>.</w:t>
      </w:r>
      <w:r>
        <w:rPr>
          <w:rFonts w:cs="仿宋_GB2312" w:hint="eastAsia"/>
          <w:sz w:val="22"/>
          <w:szCs w:val="22"/>
        </w:rPr>
        <w:t>5</w:t>
      </w:r>
      <w:r>
        <w:rPr>
          <w:rFonts w:cs="仿宋_GB2312" w:hint="eastAsia"/>
          <w:szCs w:val="32"/>
        </w:rPr>
        <w:t>分别改善</w:t>
      </w:r>
      <w:r>
        <w:rPr>
          <w:rFonts w:cs="仿宋_GB2312" w:hint="eastAsia"/>
          <w:szCs w:val="32"/>
        </w:rPr>
        <w:t>81</w:t>
      </w:r>
      <w:r>
        <w:rPr>
          <w:rFonts w:cs="仿宋_GB2312" w:hint="eastAsia"/>
          <w:szCs w:val="32"/>
        </w:rPr>
        <w:t>.</w:t>
      </w:r>
      <w:r>
        <w:rPr>
          <w:rFonts w:cs="仿宋_GB2312" w:hint="eastAsia"/>
          <w:szCs w:val="32"/>
        </w:rPr>
        <w:t>6%</w:t>
      </w:r>
      <w:r>
        <w:rPr>
          <w:rFonts w:cs="仿宋_GB2312" w:hint="eastAsia"/>
          <w:szCs w:val="32"/>
        </w:rPr>
        <w:t>、</w:t>
      </w:r>
      <w:r>
        <w:rPr>
          <w:rFonts w:cs="仿宋_GB2312" w:hint="eastAsia"/>
          <w:szCs w:val="32"/>
        </w:rPr>
        <w:t>31</w:t>
      </w:r>
      <w:r>
        <w:rPr>
          <w:rFonts w:cs="仿宋_GB2312" w:hint="eastAsia"/>
          <w:szCs w:val="32"/>
        </w:rPr>
        <w:t>.</w:t>
      </w:r>
      <w:r>
        <w:rPr>
          <w:rFonts w:cs="仿宋_GB2312" w:hint="eastAsia"/>
          <w:szCs w:val="32"/>
        </w:rPr>
        <w:t>7%</w:t>
      </w:r>
      <w:r>
        <w:rPr>
          <w:rFonts w:cs="仿宋_GB2312" w:hint="eastAsia"/>
          <w:szCs w:val="32"/>
        </w:rPr>
        <w:t>、</w:t>
      </w:r>
      <w:r>
        <w:rPr>
          <w:rFonts w:cs="仿宋_GB2312" w:hint="eastAsia"/>
          <w:szCs w:val="32"/>
        </w:rPr>
        <w:t>44</w:t>
      </w:r>
      <w:r>
        <w:rPr>
          <w:rFonts w:cs="仿宋_GB2312" w:hint="eastAsia"/>
          <w:szCs w:val="32"/>
        </w:rPr>
        <w:t>.</w:t>
      </w:r>
      <w:r>
        <w:rPr>
          <w:rFonts w:cs="仿宋_GB2312" w:hint="eastAsia"/>
          <w:szCs w:val="32"/>
        </w:rPr>
        <w:t>2%</w:t>
      </w:r>
      <w:r>
        <w:rPr>
          <w:rFonts w:cs="仿宋_GB2312" w:hint="eastAsia"/>
          <w:szCs w:val="32"/>
        </w:rPr>
        <w:t>、</w:t>
      </w:r>
      <w:r>
        <w:rPr>
          <w:rFonts w:cs="仿宋_GB2312" w:hint="eastAsia"/>
          <w:szCs w:val="32"/>
        </w:rPr>
        <w:t>36</w:t>
      </w:r>
      <w:r>
        <w:rPr>
          <w:rFonts w:cs="仿宋_GB2312" w:hint="eastAsia"/>
          <w:szCs w:val="32"/>
        </w:rPr>
        <w:t>.</w:t>
      </w:r>
      <w:r>
        <w:rPr>
          <w:rFonts w:cs="仿宋_GB2312" w:hint="eastAsia"/>
          <w:szCs w:val="32"/>
        </w:rPr>
        <w:t>8%</w:t>
      </w:r>
      <w:r>
        <w:rPr>
          <w:rFonts w:cs="仿宋_GB2312" w:hint="eastAsia"/>
          <w:szCs w:val="32"/>
        </w:rPr>
        <w:t>，良好天数增加</w:t>
      </w:r>
      <w:r>
        <w:rPr>
          <w:rFonts w:cs="仿宋_GB2312" w:hint="eastAsia"/>
          <w:szCs w:val="32"/>
        </w:rPr>
        <w:t>89</w:t>
      </w:r>
      <w:r>
        <w:rPr>
          <w:rFonts w:cs="仿宋_GB2312" w:hint="eastAsia"/>
          <w:szCs w:val="32"/>
        </w:rPr>
        <w:t>天，主要河流断面指标稳定达到Ⅳ类水质标准；荣获“全省水资源管理规范化建设示范区”等称号。抓实重大风险防控，不良贷款率保持全市最低水平。</w:t>
      </w:r>
    </w:p>
    <w:p w:rsidR="001D6176" w:rsidRDefault="00F71C5A" w:rsidP="00E2360A">
      <w:pPr>
        <w:ind w:firstLineChars="200" w:firstLine="651"/>
        <w:rPr>
          <w:rFonts w:cs="仿宋_GB2312"/>
          <w:szCs w:val="32"/>
        </w:rPr>
      </w:pPr>
      <w:r>
        <w:rPr>
          <w:rFonts w:eastAsia="楷体_GB2312" w:cs="楷体_GB2312" w:hint="eastAsia"/>
          <w:szCs w:val="32"/>
        </w:rPr>
        <w:t>五年来，我们坚定不移强化民生保障，人民生活持续改善。</w:t>
      </w:r>
      <w:r>
        <w:rPr>
          <w:rFonts w:cs="仿宋_GB2312" w:hint="eastAsia"/>
          <w:szCs w:val="32"/>
        </w:rPr>
        <w:t>民生支出</w:t>
      </w:r>
      <w:r>
        <w:rPr>
          <w:rFonts w:cs="仿宋_GB2312" w:hint="eastAsia"/>
          <w:szCs w:val="32"/>
        </w:rPr>
        <w:t>176</w:t>
      </w:r>
      <w:r>
        <w:rPr>
          <w:rFonts w:cs="仿宋_GB2312" w:hint="eastAsia"/>
          <w:szCs w:val="32"/>
        </w:rPr>
        <w:t>.</w:t>
      </w:r>
      <w:r>
        <w:rPr>
          <w:rFonts w:cs="仿宋_GB2312" w:hint="eastAsia"/>
          <w:szCs w:val="32"/>
        </w:rPr>
        <w:t>96</w:t>
      </w:r>
      <w:r>
        <w:rPr>
          <w:rFonts w:cs="仿宋_GB2312" w:hint="eastAsia"/>
          <w:szCs w:val="32"/>
        </w:rPr>
        <w:t>亿元，年均增长</w:t>
      </w:r>
      <w:r>
        <w:rPr>
          <w:rFonts w:cs="仿宋_GB2312" w:hint="eastAsia"/>
          <w:szCs w:val="32"/>
        </w:rPr>
        <w:t>10%</w:t>
      </w:r>
      <w:r>
        <w:rPr>
          <w:rFonts w:cs="仿宋_GB2312" w:hint="eastAsia"/>
          <w:szCs w:val="32"/>
        </w:rPr>
        <w:t>以上。新增城镇就业</w:t>
      </w:r>
      <w:r>
        <w:rPr>
          <w:rFonts w:cs="仿宋_GB2312" w:hint="eastAsia"/>
          <w:szCs w:val="32"/>
        </w:rPr>
        <w:t>9</w:t>
      </w:r>
      <w:r>
        <w:rPr>
          <w:rFonts w:cs="仿宋_GB2312" w:hint="eastAsia"/>
          <w:szCs w:val="32"/>
        </w:rPr>
        <w:t>.</w:t>
      </w:r>
      <w:r>
        <w:rPr>
          <w:rFonts w:cs="仿宋_GB2312" w:hint="eastAsia"/>
          <w:szCs w:val="32"/>
        </w:rPr>
        <w:t>6</w:t>
      </w:r>
      <w:r>
        <w:rPr>
          <w:rFonts w:cs="仿宋_GB2312" w:hint="eastAsia"/>
          <w:szCs w:val="32"/>
        </w:rPr>
        <w:t>万人，城镇登记失业率控制在</w:t>
      </w:r>
      <w:r>
        <w:rPr>
          <w:rFonts w:cs="仿宋_GB2312" w:hint="eastAsia"/>
          <w:szCs w:val="32"/>
        </w:rPr>
        <w:t>3%</w:t>
      </w:r>
      <w:r>
        <w:rPr>
          <w:rFonts w:cs="仿宋_GB2312" w:hint="eastAsia"/>
          <w:szCs w:val="32"/>
        </w:rPr>
        <w:t>以内。新建改扩建学校</w:t>
      </w:r>
      <w:r>
        <w:rPr>
          <w:rFonts w:cs="仿宋_GB2312" w:hint="eastAsia"/>
          <w:szCs w:val="32"/>
        </w:rPr>
        <w:t>28</w:t>
      </w:r>
      <w:r>
        <w:rPr>
          <w:rFonts w:cs="仿宋_GB2312" w:hint="eastAsia"/>
          <w:szCs w:val="32"/>
        </w:rPr>
        <w:t>所，新增优质学位</w:t>
      </w:r>
      <w:r>
        <w:rPr>
          <w:rFonts w:cs="仿宋_GB2312" w:hint="eastAsia"/>
          <w:szCs w:val="32"/>
        </w:rPr>
        <w:t>5</w:t>
      </w:r>
      <w:r>
        <w:rPr>
          <w:rFonts w:cs="仿宋_GB2312" w:hint="eastAsia"/>
          <w:szCs w:val="32"/>
        </w:rPr>
        <w:t>.</w:t>
      </w:r>
      <w:r>
        <w:rPr>
          <w:rFonts w:cs="仿宋_GB2312" w:hint="eastAsia"/>
          <w:szCs w:val="32"/>
        </w:rPr>
        <w:t>2</w:t>
      </w:r>
      <w:r>
        <w:rPr>
          <w:rFonts w:cs="仿宋_GB2312" w:hint="eastAsia"/>
          <w:szCs w:val="32"/>
        </w:rPr>
        <w:t>万个，获评“全国义务教育发展基本均衡区”等称号。新增市中心医院西院区等医疗机构</w:t>
      </w:r>
      <w:r>
        <w:rPr>
          <w:rFonts w:cs="仿宋_GB2312" w:hint="eastAsia"/>
          <w:szCs w:val="32"/>
        </w:rPr>
        <w:t>20</w:t>
      </w:r>
      <w:r>
        <w:rPr>
          <w:rFonts w:cs="仿宋_GB2312" w:hint="eastAsia"/>
          <w:szCs w:val="32"/>
        </w:rPr>
        <w:t>家，医联体建设实现公立医疗机构全覆盖，获评“省级健康促进示范区”等称号。淄博花灯会入选第四批国家非物质文化遗产名录，获评“山东省民间文化艺术之乡”“文化强省建设先进区”等称号。常</w:t>
      </w:r>
      <w:r>
        <w:rPr>
          <w:rFonts w:cs="仿宋_GB2312" w:hint="eastAsia"/>
          <w:szCs w:val="32"/>
        </w:rPr>
        <w:lastRenderedPageBreak/>
        <w:t>态化开展扫黑除恶专项斗争，平安张店建设取得新成效，获评“山东省社会治安综合治理先进区”“山东省安全生产工作先进区”等称号。</w:t>
      </w:r>
    </w:p>
    <w:p w:rsidR="001D6176" w:rsidRDefault="00F71C5A" w:rsidP="00E2360A">
      <w:pPr>
        <w:ind w:firstLineChars="200" w:firstLine="651"/>
        <w:rPr>
          <w:rFonts w:cs="仿宋_GB2312"/>
          <w:szCs w:val="32"/>
        </w:rPr>
      </w:pPr>
      <w:r>
        <w:rPr>
          <w:rFonts w:eastAsia="楷体_GB2312" w:cs="楷体_GB2312" w:hint="eastAsia"/>
          <w:szCs w:val="32"/>
        </w:rPr>
        <w:t>五年来，我们坚定不移加强自身建设，政府效能持续提升。</w:t>
      </w:r>
      <w:r>
        <w:rPr>
          <w:rFonts w:cs="仿宋_GB2312" w:hint="eastAsia"/>
          <w:szCs w:val="32"/>
        </w:rPr>
        <w:t>认真贯彻习近平新时代中国特色社会主义思想，扎实开展“不忘初心、牢记使命”等</w:t>
      </w:r>
      <w:r>
        <w:rPr>
          <w:rFonts w:cs="仿宋_GB2312" w:hint="eastAsia"/>
          <w:szCs w:val="32"/>
        </w:rPr>
        <w:t>主题教育，坚决贯彻中央决策部署和省市区委工作要求，高质量完成政府机构改革、第四次经济普查等任务，功能区调整优化、第七次人口普查等工作进展顺利。扎实推进法治政府建设，获评“山东省法治政府建设示范区”称号。认真贯彻中央八项规定精神，驰而不息纠治形式主义、官僚主义。强化审计监督，自觉接受人大、政协和社会各界监督，廉洁政府建设持续深化，务实高效政务生态加速形成。</w:t>
      </w:r>
    </w:p>
    <w:p w:rsidR="001D6176" w:rsidRDefault="00F71C5A" w:rsidP="00E2360A">
      <w:pPr>
        <w:ind w:firstLineChars="200" w:firstLine="651"/>
        <w:rPr>
          <w:rFonts w:cs="仿宋_GB2312"/>
          <w:szCs w:val="32"/>
        </w:rPr>
      </w:pPr>
      <w:r>
        <w:rPr>
          <w:rFonts w:cs="仿宋_GB2312" w:hint="eastAsia"/>
          <w:szCs w:val="32"/>
        </w:rPr>
        <w:t>国防后备力量、人防、物价、粮食、档案、食品安全、双拥共建、扶贫协作、民族宗教、媒体融合、防震减灾、外事侨务、机关事务、妇女儿童、残疾人等工作均取得新成绩。</w:t>
      </w:r>
    </w:p>
    <w:p w:rsidR="001D6176" w:rsidRDefault="00F71C5A" w:rsidP="00E2360A">
      <w:pPr>
        <w:ind w:firstLineChars="200" w:firstLine="651"/>
        <w:rPr>
          <w:rFonts w:cs="仿宋_GB2312"/>
          <w:szCs w:val="32"/>
        </w:rPr>
      </w:pPr>
      <w:r>
        <w:rPr>
          <w:rFonts w:cs="仿宋_GB2312" w:hint="eastAsia"/>
          <w:szCs w:val="32"/>
        </w:rPr>
        <w:t>各位代表，刚刚过去的</w:t>
      </w:r>
      <w:r>
        <w:rPr>
          <w:rFonts w:cs="仿宋_GB2312" w:hint="eastAsia"/>
          <w:szCs w:val="32"/>
        </w:rPr>
        <w:t>2020</w:t>
      </w:r>
      <w:r>
        <w:rPr>
          <w:rFonts w:cs="仿宋_GB2312" w:hint="eastAsia"/>
          <w:szCs w:val="32"/>
        </w:rPr>
        <w:t>年，是全面建成小康社会和“十三五”规划收官之年。一年来，区政府积极应对经济下行考验，特别是新冠疫情严重冲击，准确判断形势，果断采取行动，统筹推进疫情防控和经济社会发展，担当作为、承压前行，经济社会秩序逐步恢复常态，并持续稳定向好。地区生产总值增长</w:t>
      </w:r>
      <w:r>
        <w:rPr>
          <w:rFonts w:cs="仿宋_GB2312" w:hint="eastAsia"/>
          <w:szCs w:val="32"/>
        </w:rPr>
        <w:t>2</w:t>
      </w:r>
      <w:r>
        <w:rPr>
          <w:rFonts w:cs="仿宋_GB2312" w:hint="eastAsia"/>
          <w:szCs w:val="32"/>
        </w:rPr>
        <w:t>.</w:t>
      </w:r>
      <w:r>
        <w:rPr>
          <w:rFonts w:cs="仿宋_GB2312" w:hint="eastAsia"/>
          <w:szCs w:val="32"/>
        </w:rPr>
        <w:t>4%</w:t>
      </w:r>
      <w:r>
        <w:rPr>
          <w:rFonts w:cs="仿宋_GB2312" w:hint="eastAsia"/>
          <w:szCs w:val="32"/>
        </w:rPr>
        <w:t>；一般公共预算收入下降</w:t>
      </w:r>
      <w:r>
        <w:rPr>
          <w:rFonts w:cs="仿宋_GB2312" w:hint="eastAsia"/>
          <w:szCs w:val="32"/>
        </w:rPr>
        <w:t>29%</w:t>
      </w:r>
      <w:r>
        <w:rPr>
          <w:rFonts w:cs="仿宋_GB2312" w:hint="eastAsia"/>
          <w:szCs w:val="32"/>
        </w:rPr>
        <w:t>，扣除减税降费等因素，同口径增长</w:t>
      </w:r>
      <w:r>
        <w:rPr>
          <w:rFonts w:cs="仿宋_GB2312" w:hint="eastAsia"/>
          <w:szCs w:val="32"/>
        </w:rPr>
        <w:t>1</w:t>
      </w:r>
      <w:r>
        <w:rPr>
          <w:rFonts w:cs="仿宋_GB2312" w:hint="eastAsia"/>
          <w:szCs w:val="32"/>
        </w:rPr>
        <w:t>.</w:t>
      </w:r>
      <w:r>
        <w:rPr>
          <w:rFonts w:cs="仿宋_GB2312" w:hint="eastAsia"/>
          <w:szCs w:val="32"/>
        </w:rPr>
        <w:t>2%</w:t>
      </w:r>
      <w:r>
        <w:rPr>
          <w:rFonts w:cs="仿宋_GB2312" w:hint="eastAsia"/>
          <w:szCs w:val="32"/>
        </w:rPr>
        <w:t>；固定资产投资增长</w:t>
      </w:r>
      <w:r>
        <w:rPr>
          <w:rFonts w:cs="仿宋_GB2312" w:hint="eastAsia"/>
          <w:szCs w:val="32"/>
        </w:rPr>
        <w:t>4</w:t>
      </w:r>
      <w:r>
        <w:rPr>
          <w:rFonts w:cs="仿宋_GB2312" w:hint="eastAsia"/>
          <w:szCs w:val="32"/>
        </w:rPr>
        <w:t>.</w:t>
      </w:r>
      <w:r>
        <w:rPr>
          <w:rFonts w:cs="仿宋_GB2312" w:hint="eastAsia"/>
          <w:szCs w:val="32"/>
        </w:rPr>
        <w:t>2%</w:t>
      </w:r>
      <w:r>
        <w:rPr>
          <w:rFonts w:cs="仿宋_GB2312" w:hint="eastAsia"/>
          <w:szCs w:val="32"/>
        </w:rPr>
        <w:t>；社会消费品零售总</w:t>
      </w:r>
      <w:r>
        <w:rPr>
          <w:rFonts w:cs="仿宋_GB2312" w:hint="eastAsia"/>
          <w:szCs w:val="32"/>
        </w:rPr>
        <w:lastRenderedPageBreak/>
        <w:t>额下降</w:t>
      </w:r>
      <w:r>
        <w:rPr>
          <w:rFonts w:cs="仿宋_GB2312" w:hint="eastAsia"/>
          <w:szCs w:val="32"/>
        </w:rPr>
        <w:t>0</w:t>
      </w:r>
      <w:r>
        <w:rPr>
          <w:rFonts w:cs="仿宋_GB2312" w:hint="eastAsia"/>
          <w:szCs w:val="32"/>
        </w:rPr>
        <w:t>.</w:t>
      </w:r>
      <w:r>
        <w:rPr>
          <w:rFonts w:cs="仿宋_GB2312" w:hint="eastAsia"/>
          <w:szCs w:val="32"/>
        </w:rPr>
        <w:t>7%</w:t>
      </w:r>
      <w:r>
        <w:rPr>
          <w:rFonts w:cs="仿宋_GB2312" w:hint="eastAsia"/>
          <w:szCs w:val="32"/>
        </w:rPr>
        <w:t>，其中限上批发业、限上零售业实现由负转正，分别增长</w:t>
      </w:r>
      <w:r>
        <w:rPr>
          <w:rFonts w:cs="仿宋_GB2312" w:hint="eastAsia"/>
          <w:szCs w:val="32"/>
        </w:rPr>
        <w:t>0</w:t>
      </w:r>
      <w:r>
        <w:rPr>
          <w:rFonts w:cs="仿宋_GB2312" w:hint="eastAsia"/>
          <w:szCs w:val="32"/>
        </w:rPr>
        <w:t>.</w:t>
      </w:r>
      <w:r>
        <w:rPr>
          <w:rFonts w:cs="仿宋_GB2312" w:hint="eastAsia"/>
          <w:szCs w:val="32"/>
        </w:rPr>
        <w:t>6%</w:t>
      </w:r>
      <w:r>
        <w:rPr>
          <w:rFonts w:cs="仿宋_GB2312" w:hint="eastAsia"/>
          <w:szCs w:val="32"/>
        </w:rPr>
        <w:t>、</w:t>
      </w:r>
      <w:r>
        <w:rPr>
          <w:rFonts w:cs="仿宋_GB2312" w:hint="eastAsia"/>
          <w:szCs w:val="32"/>
        </w:rPr>
        <w:t>3</w:t>
      </w:r>
      <w:r>
        <w:rPr>
          <w:rFonts w:cs="仿宋_GB2312" w:hint="eastAsia"/>
          <w:szCs w:val="32"/>
        </w:rPr>
        <w:t>.</w:t>
      </w:r>
      <w:r>
        <w:rPr>
          <w:rFonts w:cs="仿宋_GB2312" w:hint="eastAsia"/>
          <w:szCs w:val="32"/>
        </w:rPr>
        <w:t>9%</w:t>
      </w:r>
      <w:r>
        <w:rPr>
          <w:rFonts w:cs="仿宋_GB2312" w:hint="eastAsia"/>
          <w:szCs w:val="32"/>
        </w:rPr>
        <w:t>；人民币存、贷款余额分别增长</w:t>
      </w:r>
      <w:r>
        <w:rPr>
          <w:rFonts w:cs="仿宋_GB2312" w:hint="eastAsia"/>
          <w:szCs w:val="32"/>
        </w:rPr>
        <w:t>7</w:t>
      </w:r>
      <w:r>
        <w:rPr>
          <w:rFonts w:cs="仿宋_GB2312" w:hint="eastAsia"/>
          <w:szCs w:val="32"/>
        </w:rPr>
        <w:t>.</w:t>
      </w:r>
      <w:r>
        <w:rPr>
          <w:rFonts w:cs="仿宋_GB2312" w:hint="eastAsia"/>
          <w:szCs w:val="32"/>
        </w:rPr>
        <w:t>8</w:t>
      </w:r>
      <w:r>
        <w:rPr>
          <w:rFonts w:cs="仿宋_GB2312" w:hint="eastAsia"/>
          <w:szCs w:val="32"/>
        </w:rPr>
        <w:t>%</w:t>
      </w:r>
      <w:r>
        <w:rPr>
          <w:rFonts w:cs="仿宋_GB2312" w:hint="eastAsia"/>
          <w:szCs w:val="32"/>
        </w:rPr>
        <w:t>、</w:t>
      </w:r>
      <w:r>
        <w:rPr>
          <w:rFonts w:cs="仿宋_GB2312" w:hint="eastAsia"/>
          <w:szCs w:val="32"/>
        </w:rPr>
        <w:t>9</w:t>
      </w:r>
      <w:r>
        <w:rPr>
          <w:rFonts w:cs="仿宋_GB2312" w:hint="eastAsia"/>
          <w:szCs w:val="32"/>
        </w:rPr>
        <w:t>.</w:t>
      </w:r>
      <w:r>
        <w:rPr>
          <w:rFonts w:cs="仿宋_GB2312" w:hint="eastAsia"/>
          <w:szCs w:val="32"/>
        </w:rPr>
        <w:t>3%</w:t>
      </w:r>
      <w:r>
        <w:rPr>
          <w:rFonts w:cs="仿宋_GB2312" w:hint="eastAsia"/>
          <w:szCs w:val="32"/>
        </w:rPr>
        <w:t>。</w:t>
      </w:r>
    </w:p>
    <w:p w:rsidR="001D6176" w:rsidRDefault="00F71C5A" w:rsidP="00E2360A">
      <w:pPr>
        <w:ind w:firstLineChars="200" w:firstLine="651"/>
        <w:rPr>
          <w:rFonts w:cs="仿宋_GB2312"/>
          <w:szCs w:val="32"/>
        </w:rPr>
      </w:pPr>
      <w:r>
        <w:rPr>
          <w:rFonts w:eastAsia="楷体_GB2312" w:cs="楷体_GB2312" w:hint="eastAsia"/>
          <w:szCs w:val="32"/>
        </w:rPr>
        <w:t>聚力抓牢疫情防控。</w:t>
      </w:r>
      <w:r>
        <w:rPr>
          <w:rFonts w:cs="仿宋_GB2312" w:hint="eastAsia"/>
          <w:szCs w:val="32"/>
        </w:rPr>
        <w:t>坚定不移把人民群众生命安全放在第一位，落实“四早”“四集中”原则，</w:t>
      </w:r>
      <w:r>
        <w:rPr>
          <w:rFonts w:cs="仿宋_GB2312" w:hint="eastAsia"/>
          <w:szCs w:val="32"/>
        </w:rPr>
        <w:t>2</w:t>
      </w:r>
      <w:r>
        <w:rPr>
          <w:rFonts w:cs="仿宋_GB2312" w:hint="eastAsia"/>
          <w:szCs w:val="32"/>
        </w:rPr>
        <w:t>.</w:t>
      </w:r>
      <w:r>
        <w:rPr>
          <w:rFonts w:cs="仿宋_GB2312" w:hint="eastAsia"/>
          <w:szCs w:val="32"/>
        </w:rPr>
        <w:t>1</w:t>
      </w:r>
      <w:r>
        <w:rPr>
          <w:rFonts w:cs="仿宋_GB2312" w:hint="eastAsia"/>
          <w:szCs w:val="32"/>
        </w:rPr>
        <w:t>万余名机关干部、医护人员、志愿者闻令而动、向疫而行，第一时间投身抗疫斗争，累计摸排</w:t>
      </w:r>
      <w:r>
        <w:rPr>
          <w:rFonts w:cs="仿宋_GB2312" w:hint="eastAsia"/>
          <w:szCs w:val="32"/>
        </w:rPr>
        <w:t>40</w:t>
      </w:r>
      <w:r>
        <w:rPr>
          <w:rFonts w:cs="仿宋_GB2312" w:hint="eastAsia"/>
          <w:szCs w:val="32"/>
        </w:rPr>
        <w:t>余万户</w:t>
      </w:r>
      <w:r>
        <w:rPr>
          <w:rFonts w:cs="仿宋_GB2312" w:hint="eastAsia"/>
          <w:szCs w:val="32"/>
        </w:rPr>
        <w:t>100</w:t>
      </w:r>
      <w:r>
        <w:rPr>
          <w:rFonts w:cs="仿宋_GB2312" w:hint="eastAsia"/>
          <w:szCs w:val="32"/>
        </w:rPr>
        <w:t>余万人次。抓严常态化疫情防控，积极补齐公共卫生服务短板，健全完善疫情监测、防治和应急处理机制，完成核酸检测</w:t>
      </w:r>
      <w:r>
        <w:rPr>
          <w:rFonts w:cs="仿宋_GB2312" w:hint="eastAsia"/>
          <w:szCs w:val="32"/>
        </w:rPr>
        <w:t>11</w:t>
      </w:r>
      <w:r>
        <w:rPr>
          <w:rFonts w:cs="仿宋_GB2312" w:hint="eastAsia"/>
          <w:szCs w:val="32"/>
        </w:rPr>
        <w:t>轮</w:t>
      </w:r>
      <w:r>
        <w:rPr>
          <w:rFonts w:cs="仿宋_GB2312" w:hint="eastAsia"/>
          <w:szCs w:val="32"/>
        </w:rPr>
        <w:t>20</w:t>
      </w:r>
      <w:r>
        <w:rPr>
          <w:rFonts w:cs="仿宋_GB2312" w:hint="eastAsia"/>
          <w:szCs w:val="32"/>
        </w:rPr>
        <w:t>万人次，检验冷链食品和环境标本</w:t>
      </w:r>
      <w:r>
        <w:rPr>
          <w:rFonts w:cs="仿宋_GB2312" w:hint="eastAsia"/>
          <w:szCs w:val="32"/>
        </w:rPr>
        <w:t>6</w:t>
      </w:r>
      <w:r>
        <w:rPr>
          <w:rFonts w:cs="仿宋_GB2312" w:hint="eastAsia"/>
          <w:szCs w:val="32"/>
        </w:rPr>
        <w:t>.</w:t>
      </w:r>
      <w:r>
        <w:rPr>
          <w:rFonts w:cs="仿宋_GB2312" w:hint="eastAsia"/>
          <w:szCs w:val="32"/>
        </w:rPr>
        <w:t>3</w:t>
      </w:r>
      <w:r>
        <w:rPr>
          <w:rFonts w:cs="仿宋_GB2312" w:hint="eastAsia"/>
          <w:szCs w:val="32"/>
        </w:rPr>
        <w:t>万份，构筑起“外防输入、内防反弹、联防联控、群防群治”严密防护网，疫情防控形势持续稳定。</w:t>
      </w:r>
    </w:p>
    <w:p w:rsidR="001D6176" w:rsidRDefault="00F71C5A" w:rsidP="00E2360A">
      <w:pPr>
        <w:ind w:firstLineChars="200" w:firstLine="651"/>
        <w:rPr>
          <w:rFonts w:cs="仿宋_GB2312"/>
          <w:szCs w:val="32"/>
        </w:rPr>
      </w:pPr>
      <w:r>
        <w:rPr>
          <w:rFonts w:eastAsia="楷体_GB2312" w:cs="楷体_GB2312" w:hint="eastAsia"/>
          <w:szCs w:val="32"/>
        </w:rPr>
        <w:t>聚力抓实“六稳”“六保”。</w:t>
      </w:r>
      <w:r>
        <w:rPr>
          <w:rFonts w:cs="仿宋_GB2312" w:hint="eastAsia"/>
          <w:szCs w:val="32"/>
        </w:rPr>
        <w:t>坚定不移与企业、群众同患难、共进退，“一</w:t>
      </w:r>
      <w:r>
        <w:rPr>
          <w:rFonts w:cs="仿宋_GB2312" w:hint="eastAsia"/>
          <w:szCs w:val="32"/>
        </w:rPr>
        <w:t>企一策”帮助企业复工复产，规上企业复工复产率、企业达产率均达到</w:t>
      </w:r>
      <w:r>
        <w:rPr>
          <w:rFonts w:cs="仿宋_GB2312" w:hint="eastAsia"/>
          <w:szCs w:val="32"/>
        </w:rPr>
        <w:t>100%</w:t>
      </w:r>
      <w:r>
        <w:rPr>
          <w:rFonts w:cs="仿宋_GB2312" w:hint="eastAsia"/>
          <w:szCs w:val="32"/>
        </w:rPr>
        <w:t>。“一校一案”做好开学复课工作，所有中小学、幼儿园顺利复课。出台支持企业应对疫情稳定生产</w:t>
      </w:r>
      <w:r>
        <w:rPr>
          <w:rFonts w:cs="仿宋_GB2312" w:hint="eastAsia"/>
          <w:szCs w:val="32"/>
        </w:rPr>
        <w:t>17</w:t>
      </w:r>
      <w:r>
        <w:rPr>
          <w:rFonts w:cs="仿宋_GB2312" w:hint="eastAsia"/>
          <w:szCs w:val="32"/>
        </w:rPr>
        <w:t>条等政策措施，累计减税降费</w:t>
      </w:r>
      <w:r>
        <w:rPr>
          <w:rFonts w:cs="仿宋_GB2312" w:hint="eastAsia"/>
          <w:szCs w:val="32"/>
        </w:rPr>
        <w:t>4</w:t>
      </w:r>
      <w:r>
        <w:rPr>
          <w:rFonts w:cs="仿宋_GB2312" w:hint="eastAsia"/>
          <w:szCs w:val="32"/>
        </w:rPr>
        <w:t>.</w:t>
      </w:r>
      <w:r>
        <w:rPr>
          <w:rFonts w:cs="仿宋_GB2312" w:hint="eastAsia"/>
          <w:szCs w:val="32"/>
        </w:rPr>
        <w:t>2</w:t>
      </w:r>
      <w:r>
        <w:rPr>
          <w:rFonts w:cs="仿宋_GB2312" w:hint="eastAsia"/>
          <w:szCs w:val="32"/>
        </w:rPr>
        <w:t>亿元，减免企业社保费</w:t>
      </w:r>
      <w:r>
        <w:rPr>
          <w:rFonts w:cs="仿宋_GB2312" w:hint="eastAsia"/>
          <w:szCs w:val="32"/>
        </w:rPr>
        <w:t>4</w:t>
      </w:r>
      <w:r>
        <w:rPr>
          <w:rFonts w:cs="仿宋_GB2312" w:hint="eastAsia"/>
          <w:szCs w:val="32"/>
        </w:rPr>
        <w:t>.</w:t>
      </w:r>
      <w:r>
        <w:rPr>
          <w:rFonts w:cs="仿宋_GB2312" w:hint="eastAsia"/>
          <w:szCs w:val="32"/>
        </w:rPr>
        <w:t>74</w:t>
      </w:r>
      <w:r>
        <w:rPr>
          <w:rFonts w:cs="仿宋_GB2312" w:hint="eastAsia"/>
          <w:szCs w:val="32"/>
        </w:rPr>
        <w:t>亿元，发放稳岗补贴</w:t>
      </w:r>
      <w:r>
        <w:rPr>
          <w:rFonts w:cs="仿宋_GB2312" w:hint="eastAsia"/>
          <w:szCs w:val="32"/>
        </w:rPr>
        <w:t>2358</w:t>
      </w:r>
      <w:r>
        <w:rPr>
          <w:rFonts w:cs="仿宋_GB2312" w:hint="eastAsia"/>
          <w:szCs w:val="32"/>
        </w:rPr>
        <w:t>万元，减免房租</w:t>
      </w:r>
      <w:r>
        <w:rPr>
          <w:rFonts w:cs="仿宋_GB2312" w:hint="eastAsia"/>
          <w:szCs w:val="32"/>
        </w:rPr>
        <w:t>6000</w:t>
      </w:r>
      <w:r>
        <w:rPr>
          <w:rFonts w:cs="仿宋_GB2312" w:hint="eastAsia"/>
          <w:szCs w:val="32"/>
        </w:rPr>
        <w:t>余万元。向社会发放消费券</w:t>
      </w:r>
      <w:r>
        <w:rPr>
          <w:rFonts w:cs="仿宋_GB2312" w:hint="eastAsia"/>
          <w:szCs w:val="32"/>
        </w:rPr>
        <w:t>1100</w:t>
      </w:r>
      <w:r>
        <w:rPr>
          <w:rFonts w:cs="仿宋_GB2312" w:hint="eastAsia"/>
          <w:szCs w:val="32"/>
        </w:rPr>
        <w:t>余万元，拉动消费</w:t>
      </w:r>
      <w:r>
        <w:rPr>
          <w:rFonts w:cs="仿宋_GB2312" w:hint="eastAsia"/>
          <w:szCs w:val="32"/>
        </w:rPr>
        <w:t>1</w:t>
      </w:r>
      <w:r>
        <w:rPr>
          <w:rFonts w:cs="仿宋_GB2312" w:hint="eastAsia"/>
          <w:szCs w:val="32"/>
        </w:rPr>
        <w:t>.</w:t>
      </w:r>
      <w:r>
        <w:rPr>
          <w:rFonts w:cs="仿宋_GB2312" w:hint="eastAsia"/>
          <w:szCs w:val="32"/>
        </w:rPr>
        <w:t>2</w:t>
      </w:r>
      <w:r>
        <w:rPr>
          <w:rFonts w:cs="仿宋_GB2312" w:hint="eastAsia"/>
          <w:szCs w:val="32"/>
        </w:rPr>
        <w:t>亿元。全年新登记市场主体</w:t>
      </w:r>
      <w:r>
        <w:rPr>
          <w:rFonts w:cs="仿宋_GB2312" w:hint="eastAsia"/>
          <w:szCs w:val="32"/>
        </w:rPr>
        <w:t>1</w:t>
      </w:r>
      <w:r>
        <w:rPr>
          <w:rFonts w:cs="仿宋_GB2312" w:hint="eastAsia"/>
          <w:szCs w:val="32"/>
        </w:rPr>
        <w:t>.</w:t>
      </w:r>
      <w:r>
        <w:rPr>
          <w:rFonts w:cs="仿宋_GB2312" w:hint="eastAsia"/>
          <w:szCs w:val="32"/>
        </w:rPr>
        <w:t>9</w:t>
      </w:r>
      <w:r>
        <w:rPr>
          <w:rFonts w:cs="仿宋_GB2312" w:hint="eastAsia"/>
          <w:szCs w:val="32"/>
        </w:rPr>
        <w:t>万家，总量达到</w:t>
      </w:r>
      <w:r>
        <w:rPr>
          <w:rFonts w:cs="仿宋_GB2312" w:hint="eastAsia"/>
          <w:szCs w:val="32"/>
        </w:rPr>
        <w:t>13</w:t>
      </w:r>
      <w:r>
        <w:rPr>
          <w:rFonts w:cs="仿宋_GB2312" w:hint="eastAsia"/>
          <w:szCs w:val="32"/>
        </w:rPr>
        <w:t>万家。进出口总额完成</w:t>
      </w:r>
      <w:r>
        <w:rPr>
          <w:rFonts w:cs="仿宋_GB2312" w:hint="eastAsia"/>
          <w:szCs w:val="32"/>
        </w:rPr>
        <w:t>120</w:t>
      </w:r>
      <w:r>
        <w:rPr>
          <w:rFonts w:cs="仿宋_GB2312" w:hint="eastAsia"/>
          <w:szCs w:val="32"/>
        </w:rPr>
        <w:t>.</w:t>
      </w:r>
      <w:r>
        <w:rPr>
          <w:rFonts w:cs="仿宋_GB2312" w:hint="eastAsia"/>
          <w:szCs w:val="32"/>
        </w:rPr>
        <w:t>9</w:t>
      </w:r>
      <w:r>
        <w:rPr>
          <w:rFonts w:cs="仿宋_GB2312" w:hint="eastAsia"/>
          <w:szCs w:val="32"/>
        </w:rPr>
        <w:t>亿元，同比增长</w:t>
      </w:r>
      <w:r>
        <w:rPr>
          <w:rFonts w:cs="仿宋_GB2312" w:hint="eastAsia"/>
          <w:szCs w:val="32"/>
        </w:rPr>
        <w:t>31</w:t>
      </w:r>
      <w:r>
        <w:rPr>
          <w:rFonts w:cs="仿宋_GB2312" w:hint="eastAsia"/>
          <w:szCs w:val="32"/>
        </w:rPr>
        <w:t>.</w:t>
      </w:r>
      <w:r>
        <w:rPr>
          <w:rFonts w:cs="仿宋_GB2312" w:hint="eastAsia"/>
          <w:szCs w:val="32"/>
        </w:rPr>
        <w:t>1%</w:t>
      </w:r>
      <w:r>
        <w:rPr>
          <w:rFonts w:cs="仿宋_GB2312" w:hint="eastAsia"/>
          <w:szCs w:val="32"/>
        </w:rPr>
        <w:t>，实际</w:t>
      </w:r>
      <w:r>
        <w:rPr>
          <w:rFonts w:cs="仿宋_GB2312" w:hint="eastAsia"/>
          <w:szCs w:val="32"/>
        </w:rPr>
        <w:t>利用</w:t>
      </w:r>
      <w:r>
        <w:rPr>
          <w:rFonts w:cs="仿宋_GB2312" w:hint="eastAsia"/>
          <w:szCs w:val="32"/>
        </w:rPr>
        <w:t>外资完成</w:t>
      </w:r>
      <w:r>
        <w:rPr>
          <w:rFonts w:cs="仿宋_GB2312" w:hint="eastAsia"/>
          <w:szCs w:val="32"/>
        </w:rPr>
        <w:t>5165</w:t>
      </w:r>
      <w:r>
        <w:rPr>
          <w:rFonts w:cs="仿宋_GB2312" w:hint="eastAsia"/>
          <w:szCs w:val="32"/>
        </w:rPr>
        <w:t>万美元，同比增长</w:t>
      </w:r>
      <w:r>
        <w:rPr>
          <w:rFonts w:cs="仿宋_GB2312" w:hint="eastAsia"/>
          <w:szCs w:val="32"/>
        </w:rPr>
        <w:t>18</w:t>
      </w:r>
      <w:r>
        <w:rPr>
          <w:rFonts w:cs="仿宋_GB2312" w:hint="eastAsia"/>
          <w:szCs w:val="32"/>
        </w:rPr>
        <w:t>.</w:t>
      </w:r>
      <w:r>
        <w:rPr>
          <w:rFonts w:cs="仿宋_GB2312" w:hint="eastAsia"/>
          <w:szCs w:val="32"/>
        </w:rPr>
        <w:t>5%</w:t>
      </w:r>
      <w:r>
        <w:rPr>
          <w:rFonts w:cs="仿宋_GB2312" w:hint="eastAsia"/>
          <w:szCs w:val="32"/>
        </w:rPr>
        <w:t>，稳住了发展基本盘。</w:t>
      </w:r>
    </w:p>
    <w:p w:rsidR="001D6176" w:rsidRDefault="00F71C5A" w:rsidP="00E2360A">
      <w:pPr>
        <w:ind w:firstLineChars="200" w:firstLine="651"/>
        <w:rPr>
          <w:rFonts w:cs="仿宋_GB2312"/>
          <w:szCs w:val="32"/>
        </w:rPr>
      </w:pPr>
      <w:r>
        <w:rPr>
          <w:rFonts w:eastAsia="楷体_GB2312" w:cs="楷体_GB2312" w:hint="eastAsia"/>
          <w:szCs w:val="32"/>
        </w:rPr>
        <w:t>聚力培育发展</w:t>
      </w:r>
      <w:r>
        <w:rPr>
          <w:rFonts w:eastAsia="楷体_GB2312" w:cs="楷体_GB2312" w:hint="eastAsia"/>
          <w:szCs w:val="32"/>
        </w:rPr>
        <w:t>动能。</w:t>
      </w:r>
      <w:r>
        <w:rPr>
          <w:rFonts w:cs="仿宋_GB2312" w:hint="eastAsia"/>
          <w:szCs w:val="32"/>
        </w:rPr>
        <w:t>38</w:t>
      </w:r>
      <w:r>
        <w:rPr>
          <w:rFonts w:cs="仿宋_GB2312" w:hint="eastAsia"/>
          <w:szCs w:val="32"/>
        </w:rPr>
        <w:t>个区重点项目完成投资</w:t>
      </w:r>
      <w:r>
        <w:rPr>
          <w:rFonts w:cs="仿宋_GB2312" w:hint="eastAsia"/>
          <w:szCs w:val="32"/>
        </w:rPr>
        <w:t>71</w:t>
      </w:r>
      <w:r>
        <w:rPr>
          <w:rFonts w:cs="仿宋_GB2312" w:hint="eastAsia"/>
          <w:szCs w:val="32"/>
        </w:rPr>
        <w:t>亿元，齐创石化信息自动化及新材料中试基地等项目相继投用，高端</w:t>
      </w:r>
      <w:r>
        <w:rPr>
          <w:rFonts w:cs="仿宋_GB2312" w:hint="eastAsia"/>
          <w:szCs w:val="32"/>
        </w:rPr>
        <w:lastRenderedPageBreak/>
        <w:t>装备制造园、英科医疗、民祥化工、恒亿化工等项目进展顺利。强力推进“双招双引”，“双招双引”服务中心建成投用，引进过亿元产业项目</w:t>
      </w:r>
      <w:r>
        <w:rPr>
          <w:rFonts w:cs="仿宋_GB2312" w:hint="eastAsia"/>
          <w:szCs w:val="32"/>
        </w:rPr>
        <w:t>32</w:t>
      </w:r>
      <w:r>
        <w:rPr>
          <w:rFonts w:cs="仿宋_GB2312" w:hint="eastAsia"/>
          <w:szCs w:val="32"/>
        </w:rPr>
        <w:t>个，实际到位省外资金</w:t>
      </w:r>
      <w:r>
        <w:rPr>
          <w:rFonts w:cs="仿宋_GB2312" w:hint="eastAsia"/>
          <w:szCs w:val="32"/>
        </w:rPr>
        <w:t>35</w:t>
      </w:r>
      <w:r>
        <w:rPr>
          <w:rFonts w:cs="仿宋_GB2312" w:hint="eastAsia"/>
          <w:szCs w:val="32"/>
        </w:rPr>
        <w:t>亿元。清华启迪数字经济产业园、山东高速（淄博）信息产业园等项目成功落地。新增市级以上创新平台</w:t>
      </w:r>
      <w:r>
        <w:rPr>
          <w:rFonts w:cs="仿宋_GB2312" w:hint="eastAsia"/>
          <w:szCs w:val="32"/>
        </w:rPr>
        <w:t>28</w:t>
      </w:r>
      <w:r>
        <w:rPr>
          <w:rFonts w:cs="仿宋_GB2312" w:hint="eastAsia"/>
          <w:szCs w:val="32"/>
        </w:rPr>
        <w:t>家，培育引进高端人才</w:t>
      </w:r>
      <w:r>
        <w:rPr>
          <w:rFonts w:cs="仿宋_GB2312" w:hint="eastAsia"/>
          <w:szCs w:val="32"/>
        </w:rPr>
        <w:t>15</w:t>
      </w:r>
      <w:r>
        <w:rPr>
          <w:rFonts w:cs="仿宋_GB2312" w:hint="eastAsia"/>
          <w:szCs w:val="32"/>
        </w:rPr>
        <w:t>人，吸引大专及以上高校毕业生</w:t>
      </w:r>
      <w:r>
        <w:rPr>
          <w:rFonts w:cs="仿宋_GB2312" w:hint="eastAsia"/>
          <w:szCs w:val="32"/>
        </w:rPr>
        <w:t>1</w:t>
      </w:r>
      <w:r>
        <w:rPr>
          <w:rFonts w:cs="仿宋_GB2312" w:hint="eastAsia"/>
          <w:szCs w:val="32"/>
        </w:rPr>
        <w:t>万余人，超额完成年度任务。国家级双创示范基地建设步伐持续提速，引入专业团队高标准运营青年创业园、大红炉</w:t>
      </w:r>
      <w:r>
        <w:rPr>
          <w:rFonts w:cs="仿宋_GB2312" w:hint="eastAsia"/>
          <w:szCs w:val="32"/>
        </w:rPr>
        <w:t>B</w:t>
      </w:r>
      <w:r>
        <w:rPr>
          <w:rFonts w:cs="仿宋_GB2312" w:hint="eastAsia"/>
          <w:szCs w:val="32"/>
        </w:rPr>
        <w:t>座，成功创</w:t>
      </w:r>
      <w:r>
        <w:rPr>
          <w:rFonts w:cs="仿宋_GB2312" w:hint="eastAsia"/>
          <w:szCs w:val="32"/>
        </w:rPr>
        <w:t>建“省级创业创新示范综合体”。创新设立淄博科创基金港，金石投资等</w:t>
      </w:r>
      <w:r>
        <w:rPr>
          <w:rFonts w:cs="仿宋_GB2312" w:hint="eastAsia"/>
          <w:szCs w:val="32"/>
        </w:rPr>
        <w:t>41</w:t>
      </w:r>
      <w:r>
        <w:rPr>
          <w:rFonts w:cs="仿宋_GB2312" w:hint="eastAsia"/>
          <w:szCs w:val="32"/>
        </w:rPr>
        <w:t>支基金成功落户，入驻基金规模突破</w:t>
      </w:r>
      <w:r>
        <w:rPr>
          <w:rFonts w:cs="仿宋_GB2312" w:hint="eastAsia"/>
          <w:szCs w:val="32"/>
        </w:rPr>
        <w:t>500</w:t>
      </w:r>
      <w:r>
        <w:rPr>
          <w:rFonts w:cs="仿宋_GB2312" w:hint="eastAsia"/>
          <w:szCs w:val="32"/>
        </w:rPr>
        <w:t>亿元。科汇电气顺利通过上交所审核，向登陆科创板迈出关键一步。区国有资产运营公司获批</w:t>
      </w:r>
      <w:r>
        <w:rPr>
          <w:rFonts w:cs="仿宋_GB2312" w:hint="eastAsia"/>
          <w:szCs w:val="32"/>
        </w:rPr>
        <w:t>A</w:t>
      </w:r>
      <w:r>
        <w:rPr>
          <w:rFonts w:cs="仿宋_GB2312" w:hint="eastAsia"/>
          <w:szCs w:val="32"/>
        </w:rPr>
        <w:t>A</w:t>
      </w:r>
      <w:r>
        <w:rPr>
          <w:rFonts w:cs="仿宋_GB2312" w:hint="eastAsia"/>
          <w:szCs w:val="32"/>
          <w:vertAlign w:val="superscript"/>
        </w:rPr>
        <w:t>+</w:t>
      </w:r>
      <w:r>
        <w:rPr>
          <w:rFonts w:cs="仿宋_GB2312" w:hint="eastAsia"/>
          <w:szCs w:val="32"/>
        </w:rPr>
        <w:t>级主体信用评级企业，成为全市第一家区县级获此资质国有企业。</w:t>
      </w:r>
    </w:p>
    <w:p w:rsidR="001D6176" w:rsidRDefault="00F71C5A" w:rsidP="00E2360A">
      <w:pPr>
        <w:ind w:firstLineChars="200" w:firstLine="651"/>
        <w:rPr>
          <w:rFonts w:cs="仿宋_GB2312"/>
          <w:szCs w:val="32"/>
        </w:rPr>
      </w:pPr>
      <w:r>
        <w:rPr>
          <w:rFonts w:eastAsia="楷体_GB2312" w:cs="楷体_GB2312" w:hint="eastAsia"/>
          <w:szCs w:val="32"/>
        </w:rPr>
        <w:t>聚力激发青春活力。</w:t>
      </w:r>
      <w:r>
        <w:rPr>
          <w:rFonts w:cs="仿宋_GB2312" w:hint="eastAsia"/>
          <w:szCs w:val="32"/>
        </w:rPr>
        <w:t>加快时尚化、品质化业态布局，水晶街、万象汇等</w:t>
      </w:r>
      <w:r>
        <w:rPr>
          <w:rFonts w:cs="仿宋_GB2312" w:hint="eastAsia"/>
          <w:szCs w:val="32"/>
        </w:rPr>
        <w:t>12</w:t>
      </w:r>
      <w:r>
        <w:rPr>
          <w:rFonts w:cs="仿宋_GB2312" w:hint="eastAsia"/>
          <w:szCs w:val="32"/>
        </w:rPr>
        <w:t>处夜间经济特色街区成为城市新名片。成功举办</w:t>
      </w:r>
      <w:r>
        <w:rPr>
          <w:rFonts w:cs="仿宋_GB2312" w:hint="eastAsia"/>
          <w:szCs w:val="32"/>
        </w:rPr>
        <w:t>2020</w:t>
      </w:r>
      <w:r>
        <w:rPr>
          <w:rFonts w:cs="仿宋_GB2312" w:hint="eastAsia"/>
          <w:szCs w:val="32"/>
        </w:rPr>
        <w:t>首届淄博青岛啤酒节、</w:t>
      </w:r>
      <w:r>
        <w:rPr>
          <w:rFonts w:cs="仿宋_GB2312" w:hint="eastAsia"/>
          <w:szCs w:val="32"/>
        </w:rPr>
        <w:t>2020</w:t>
      </w:r>
      <w:r>
        <w:rPr>
          <w:rFonts w:cs="仿宋_GB2312" w:hint="eastAsia"/>
          <w:szCs w:val="32"/>
        </w:rPr>
        <w:t>淄博麦田音乐节、</w:t>
      </w:r>
      <w:proofErr w:type="spellStart"/>
      <w:r>
        <w:rPr>
          <w:rFonts w:cs="仿宋_GB2312" w:hint="eastAsia"/>
          <w:szCs w:val="32"/>
        </w:rPr>
        <w:t>robotex</w:t>
      </w:r>
      <w:proofErr w:type="spellEnd"/>
      <w:r>
        <w:rPr>
          <w:rFonts w:cs="仿宋_GB2312" w:hint="eastAsia"/>
          <w:szCs w:val="32"/>
        </w:rPr>
        <w:t>世界机器人大赛、第二届“百所高校进淄博”暨大学生就业创业“云活动”等节庆、展会活动。希尔顿花园酒店试运营，齐盛里、万豪大酒店等高端商务配套项目加快建设，多彩活力的青年创业友好型城市建设初见成效。</w:t>
      </w:r>
    </w:p>
    <w:p w:rsidR="001D6176" w:rsidRDefault="00F71C5A" w:rsidP="00E2360A">
      <w:pPr>
        <w:ind w:firstLineChars="200" w:firstLine="651"/>
        <w:rPr>
          <w:rFonts w:cs="仿宋_GB2312"/>
          <w:szCs w:val="32"/>
        </w:rPr>
      </w:pPr>
      <w:r>
        <w:rPr>
          <w:rFonts w:eastAsia="楷体_GB2312" w:cs="楷体_GB2312" w:hint="eastAsia"/>
          <w:szCs w:val="32"/>
        </w:rPr>
        <w:t>聚力提升城市品质。</w:t>
      </w:r>
      <w:r>
        <w:rPr>
          <w:rFonts w:cs="仿宋_GB2312" w:hint="eastAsia"/>
          <w:szCs w:val="32"/>
        </w:rPr>
        <w:t>认真做好中润大道改造提升等市重大城建工程服务保障工作。济青高速、滨莱高速张店段两侧绿化</w:t>
      </w:r>
      <w:r>
        <w:rPr>
          <w:rFonts w:cs="仿宋_GB2312" w:hint="eastAsia"/>
          <w:szCs w:val="32"/>
        </w:rPr>
        <w:lastRenderedPageBreak/>
        <w:t>提升，以及体坛游园提升改造等</w:t>
      </w:r>
      <w:r>
        <w:rPr>
          <w:rFonts w:cs="仿宋_GB2312" w:hint="eastAsia"/>
          <w:szCs w:val="32"/>
        </w:rPr>
        <w:t>10</w:t>
      </w:r>
      <w:r>
        <w:rPr>
          <w:rFonts w:cs="仿宋_GB2312" w:hint="eastAsia"/>
          <w:szCs w:val="32"/>
        </w:rPr>
        <w:t>项园林工程全面完工，英雄</w:t>
      </w:r>
      <w:r>
        <w:rPr>
          <w:rFonts w:cs="仿宋_GB2312" w:hint="eastAsia"/>
          <w:szCs w:val="32"/>
        </w:rPr>
        <w:t>路等</w:t>
      </w:r>
      <w:r>
        <w:rPr>
          <w:rFonts w:cs="仿宋_GB2312" w:hint="eastAsia"/>
          <w:szCs w:val="32"/>
        </w:rPr>
        <w:t>17</w:t>
      </w:r>
      <w:r>
        <w:rPr>
          <w:rFonts w:cs="仿宋_GB2312" w:hint="eastAsia"/>
          <w:szCs w:val="32"/>
        </w:rPr>
        <w:t>条道路建成通车。扎实推进城乡环境大整治精细管理大提升行动，着力净化、绿化、美化、亮化城市，全域推行生活垃圾分类治理，整治裸露土地</w:t>
      </w:r>
      <w:r>
        <w:rPr>
          <w:rFonts w:cs="仿宋_GB2312" w:hint="eastAsia"/>
          <w:szCs w:val="32"/>
        </w:rPr>
        <w:t>400</w:t>
      </w:r>
      <w:r>
        <w:rPr>
          <w:rFonts w:cs="仿宋_GB2312" w:hint="eastAsia"/>
          <w:szCs w:val="32"/>
        </w:rPr>
        <w:t>余万平方米，智慧停车建设工程新增停车位</w:t>
      </w:r>
      <w:r>
        <w:rPr>
          <w:rFonts w:cs="仿宋_GB2312" w:hint="eastAsia"/>
          <w:szCs w:val="32"/>
        </w:rPr>
        <w:t>1</w:t>
      </w:r>
      <w:r>
        <w:rPr>
          <w:rFonts w:cs="仿宋_GB2312" w:hint="eastAsia"/>
          <w:szCs w:val="32"/>
        </w:rPr>
        <w:t>.</w:t>
      </w:r>
      <w:r>
        <w:rPr>
          <w:rFonts w:cs="仿宋_GB2312" w:hint="eastAsia"/>
          <w:szCs w:val="32"/>
        </w:rPr>
        <w:t>6</w:t>
      </w:r>
      <w:r>
        <w:rPr>
          <w:rFonts w:cs="仿宋_GB2312" w:hint="eastAsia"/>
          <w:szCs w:val="32"/>
        </w:rPr>
        <w:t>万余个，</w:t>
      </w:r>
      <w:r>
        <w:rPr>
          <w:rFonts w:cs="仿宋_GB2312" w:hint="eastAsia"/>
          <w:szCs w:val="32"/>
        </w:rPr>
        <w:t>12</w:t>
      </w:r>
      <w:r>
        <w:rPr>
          <w:rFonts w:cs="仿宋_GB2312" w:hint="eastAsia"/>
          <w:szCs w:val="32"/>
        </w:rPr>
        <w:t>条主干道路实现绿波通行。创新“智慧门牌·码上共治”管理模式，实施平交道口、电线入地、僵尸车清理等专项整治行动，拆除不合理阻车桩</w:t>
      </w:r>
      <w:r>
        <w:rPr>
          <w:rFonts w:cs="仿宋_GB2312" w:hint="eastAsia"/>
          <w:szCs w:val="32"/>
        </w:rPr>
        <w:t>8296</w:t>
      </w:r>
      <w:r>
        <w:rPr>
          <w:rFonts w:cs="仿宋_GB2312" w:hint="eastAsia"/>
          <w:szCs w:val="32"/>
        </w:rPr>
        <w:t>个，在全市率先清零高空楼顶广告。作为创城主战场，为全市成功蝉联全国文明城市“四连冠”贡献了“张店力量”。</w:t>
      </w:r>
    </w:p>
    <w:p w:rsidR="001D6176" w:rsidRDefault="00F71C5A" w:rsidP="00E2360A">
      <w:pPr>
        <w:ind w:firstLineChars="200" w:firstLine="651"/>
        <w:rPr>
          <w:rFonts w:cs="仿宋_GB2312"/>
          <w:szCs w:val="32"/>
        </w:rPr>
      </w:pPr>
      <w:r>
        <w:rPr>
          <w:rFonts w:eastAsia="楷体_GB2312" w:cs="楷体_GB2312" w:hint="eastAsia"/>
          <w:szCs w:val="32"/>
        </w:rPr>
        <w:t>聚力做好民生保障。</w:t>
      </w:r>
      <w:r>
        <w:rPr>
          <w:rFonts w:cs="仿宋_GB2312" w:hint="eastAsia"/>
          <w:szCs w:val="32"/>
        </w:rPr>
        <w:t>城镇登记失业率控制在</w:t>
      </w:r>
      <w:r>
        <w:rPr>
          <w:rFonts w:cs="仿宋_GB2312" w:hint="eastAsia"/>
          <w:szCs w:val="32"/>
        </w:rPr>
        <w:t>3%</w:t>
      </w:r>
      <w:r>
        <w:rPr>
          <w:rFonts w:cs="仿宋_GB2312" w:hint="eastAsia"/>
          <w:szCs w:val="32"/>
        </w:rPr>
        <w:t>以内。科技苑中学等</w:t>
      </w:r>
      <w:r>
        <w:rPr>
          <w:rFonts w:cs="仿宋_GB2312" w:hint="eastAsia"/>
          <w:szCs w:val="32"/>
        </w:rPr>
        <w:t>6</w:t>
      </w:r>
      <w:r>
        <w:rPr>
          <w:rFonts w:cs="仿宋_GB2312" w:hint="eastAsia"/>
          <w:szCs w:val="32"/>
        </w:rPr>
        <w:t>所中小学开工</w:t>
      </w:r>
      <w:r>
        <w:rPr>
          <w:rFonts w:cs="仿宋_GB2312" w:hint="eastAsia"/>
          <w:szCs w:val="32"/>
        </w:rPr>
        <w:t>建设，齐润小学、特殊教育中心学校、范家幼儿园等</w:t>
      </w:r>
      <w:r>
        <w:rPr>
          <w:rFonts w:cs="仿宋_GB2312" w:hint="eastAsia"/>
          <w:szCs w:val="32"/>
        </w:rPr>
        <w:t>21</w:t>
      </w:r>
      <w:r>
        <w:rPr>
          <w:rFonts w:cs="仿宋_GB2312" w:hint="eastAsia"/>
          <w:szCs w:val="32"/>
        </w:rPr>
        <w:t>处中小学、幼儿园投入使用。区妇保院新院区一期、区人民医院医技楼基本建成。积极推进社会化养老服务体系建设，</w:t>
      </w:r>
      <w:r>
        <w:rPr>
          <w:rFonts w:cs="仿宋_GB2312" w:hint="eastAsia"/>
          <w:szCs w:val="32"/>
        </w:rPr>
        <w:t>10</w:t>
      </w:r>
      <w:r>
        <w:rPr>
          <w:rFonts w:cs="仿宋_GB2312" w:hint="eastAsia"/>
          <w:szCs w:val="32"/>
        </w:rPr>
        <w:t>处“长者食堂”建成投用。高标准推进“平安张店”建设，创新实施“四网合一”社会治理新模式，社会大局保持和谐稳定。</w:t>
      </w:r>
    </w:p>
    <w:p w:rsidR="001D6176" w:rsidRDefault="00F71C5A" w:rsidP="00E2360A">
      <w:pPr>
        <w:ind w:firstLineChars="200" w:firstLine="651"/>
        <w:rPr>
          <w:rFonts w:cs="仿宋_GB2312"/>
          <w:szCs w:val="32"/>
        </w:rPr>
      </w:pPr>
      <w:r>
        <w:rPr>
          <w:rFonts w:cs="仿宋_GB2312" w:hint="eastAsia"/>
          <w:szCs w:val="32"/>
        </w:rPr>
        <w:t>各位代表，过去的五年，是不平凡的五年，全区上下团结一心，全力解决发展中的不平衡不充分问题，谱写了在困境中奋进、在转型中发展的壮丽篇章。尤其是功能区调整优化，很多同志响应号召、服从安排，积极投身淄博经济开发区、淄博先进制造业创新示范区建设，不到</w:t>
      </w:r>
      <w:r>
        <w:rPr>
          <w:rFonts w:cs="仿宋_GB2312" w:hint="eastAsia"/>
          <w:szCs w:val="32"/>
        </w:rPr>
        <w:t>一年时间便取得了开发建设的显著成效，为“主城提质增容”做出了积极贡献。在此，我</w:t>
      </w:r>
      <w:r>
        <w:rPr>
          <w:rFonts w:cs="仿宋_GB2312" w:hint="eastAsia"/>
          <w:szCs w:val="32"/>
        </w:rPr>
        <w:lastRenderedPageBreak/>
        <w:t>代表区人民政府，向全区广大干部群众，向人大代表、政协委员、各民主党派、工商联、无党派人士、人民团体和社会各界人士，向驻军官兵、政法干警和消防救援指战员，向广大企业家，向所有关心支持张店改革发展的同志们、朋友们，表示衷心的感谢并致以诚挚的敬意。</w:t>
      </w:r>
    </w:p>
    <w:p w:rsidR="001D6176" w:rsidRDefault="00F71C5A" w:rsidP="00E2360A">
      <w:pPr>
        <w:ind w:firstLineChars="200" w:firstLine="651"/>
        <w:rPr>
          <w:rFonts w:cs="仿宋_GB2312"/>
          <w:szCs w:val="32"/>
        </w:rPr>
      </w:pPr>
      <w:r>
        <w:rPr>
          <w:rFonts w:cs="仿宋_GB2312" w:hint="eastAsia"/>
          <w:szCs w:val="32"/>
        </w:rPr>
        <w:t>总结成绩的同时，我们也清醒认识到，经济社会发展还面临一系列困难和挑战，主要是：疫情防控形势依然严峻复杂；经济下行压力依然较大，做好“六稳”“六保”工作，完成新旧动能转换任务，依然面临许多现实</w:t>
      </w:r>
      <w:r>
        <w:rPr>
          <w:rFonts w:cs="仿宋_GB2312" w:hint="eastAsia"/>
          <w:szCs w:val="32"/>
        </w:rPr>
        <w:t>困难；生态环保工作措施还不够精准有力，成效不够稳定，环境质量尚未实现彻底好转；城市形象不够鲜明，城市精细化管理水平亟需进一步提升；高质量公共服务供给不足，群众日益增长的美好生活需求，还没有得到有效满足；服务型政府建设还需进一步增强，法治政府建设任务依然繁重，等等。对于这些困难和问题，我们一定高度重视，认真加以解决。</w:t>
      </w:r>
    </w:p>
    <w:p w:rsidR="001D6176" w:rsidRDefault="00F71C5A" w:rsidP="00E2360A">
      <w:pPr>
        <w:ind w:firstLineChars="200" w:firstLine="651"/>
        <w:rPr>
          <w:rFonts w:ascii="黑体" w:eastAsia="黑体" w:hAnsi="黑体" w:cs="黑体"/>
          <w:szCs w:val="32"/>
        </w:rPr>
      </w:pPr>
      <w:r>
        <w:rPr>
          <w:rFonts w:ascii="黑体" w:eastAsia="黑体" w:hAnsi="黑体" w:cs="黑体" w:hint="eastAsia"/>
          <w:szCs w:val="32"/>
        </w:rPr>
        <w:t>二、“十四五”时期经济社会发展的总体思路和目标任务</w:t>
      </w:r>
    </w:p>
    <w:p w:rsidR="001D6176" w:rsidRDefault="00F71C5A" w:rsidP="00E2360A">
      <w:pPr>
        <w:ind w:firstLineChars="200" w:firstLine="651"/>
        <w:rPr>
          <w:rFonts w:cs="仿宋_GB2312"/>
          <w:szCs w:val="32"/>
        </w:rPr>
      </w:pPr>
      <w:r>
        <w:rPr>
          <w:rFonts w:cs="仿宋_GB2312" w:hint="eastAsia"/>
          <w:szCs w:val="32"/>
        </w:rPr>
        <w:t>从今年开始，已进入第十四个五年规划时期，根据党的十九大、十九届五中全会精神和区委十二届十一次全会精神，区政府编制了《张店区国民经济和社会发展第</w:t>
      </w:r>
      <w:r>
        <w:rPr>
          <w:rFonts w:cs="仿宋_GB2312" w:hint="eastAsia"/>
          <w:szCs w:val="32"/>
        </w:rPr>
        <w:t>十四个五年规划和二〇三五年远景目标纲要（草案）》，并已印发大会，请一并予以审议。</w:t>
      </w:r>
    </w:p>
    <w:p w:rsidR="001D6176" w:rsidRDefault="00F71C5A" w:rsidP="00E2360A">
      <w:pPr>
        <w:ind w:firstLineChars="200" w:firstLine="651"/>
        <w:rPr>
          <w:rFonts w:ascii="楷体_GB2312" w:eastAsia="楷体_GB2312" w:hAnsi="楷体_GB2312" w:cs="楷体_GB2312"/>
          <w:szCs w:val="32"/>
        </w:rPr>
      </w:pPr>
      <w:r>
        <w:rPr>
          <w:rFonts w:cs="仿宋_GB2312" w:hint="eastAsia"/>
          <w:szCs w:val="32"/>
        </w:rPr>
        <w:t>“十四五”时期，是开启全面建设社会主义现代化国家新</w:t>
      </w:r>
      <w:r>
        <w:rPr>
          <w:rFonts w:cs="仿宋_GB2312" w:hint="eastAsia"/>
          <w:szCs w:val="32"/>
        </w:rPr>
        <w:lastRenderedPageBreak/>
        <w:t>征程、向第二个百年奋斗目标进军的第一个五年。</w:t>
      </w:r>
      <w:r>
        <w:rPr>
          <w:rFonts w:ascii="楷体_GB2312" w:eastAsia="楷体_GB2312" w:hAnsi="楷体_GB2312" w:cs="楷体_GB2312" w:hint="eastAsia"/>
          <w:szCs w:val="32"/>
        </w:rPr>
        <w:t>我们将高举中国特色社会主义伟大旗帜，坚持以马克思列宁主义、毛泽东思想、邓小平理论、“三个代表”重要思想、科学发展观、习近平新时代中国特色社会主义思想为指导，坚定不移贯彻新发展理念，坚持稳中求进工作总基调，以推动高质量发展为主题，以改革创新为根本动力，以满足人民日益增长的美好生活需要为根本目的，坚定践行“张店就是淄博，淄博就是张店”理念</w:t>
      </w:r>
      <w:r>
        <w:rPr>
          <w:rFonts w:ascii="楷体_GB2312" w:eastAsia="楷体_GB2312" w:hAnsi="楷体_GB2312" w:cs="楷体_GB2312" w:hint="eastAsia"/>
          <w:szCs w:val="32"/>
        </w:rPr>
        <w:t>，扛实中心城区核心区发展责任，不断提升中心城区首位度、贡献度，聚力打造首善至善之区，精致精美之城，为建设务实开放、品质活力、生态和谐的现代化组群式大城市作出更大贡献。</w:t>
      </w:r>
    </w:p>
    <w:p w:rsidR="001D6176" w:rsidRDefault="00F71C5A" w:rsidP="00E2360A">
      <w:pPr>
        <w:ind w:firstLineChars="200" w:firstLine="651"/>
        <w:rPr>
          <w:rFonts w:cs="仿宋_GB2312"/>
          <w:szCs w:val="32"/>
        </w:rPr>
      </w:pPr>
      <w:r>
        <w:rPr>
          <w:rFonts w:cs="仿宋_GB2312" w:hint="eastAsia"/>
          <w:szCs w:val="32"/>
        </w:rPr>
        <w:t>主要目标及重点任务，包括五个方面：</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——城市核心地位全面确立。</w:t>
      </w:r>
      <w:r>
        <w:rPr>
          <w:rFonts w:cs="仿宋_GB2312" w:hint="eastAsia"/>
          <w:szCs w:val="32"/>
        </w:rPr>
        <w:t>区域高端资源要素加快聚集，核心聚能、产业配套、生态赋能、人才集聚等功能定位全面增强，城市能级、发展动能、科创能力、引领水平显著提升，中心城区核心区地位和优势得到全面彰显，真正做到“立足张店、服务淄博、辐射山东”。</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——现代产业体系全面构建。</w:t>
      </w:r>
      <w:r>
        <w:rPr>
          <w:rFonts w:cs="仿宋_GB2312" w:hint="eastAsia"/>
          <w:szCs w:val="32"/>
        </w:rPr>
        <w:t>区域创新能级和资源链接能力显著提升，“四强”产业和新经济挑起大梁，鲁中人才高地集聚效应不断增强，现代服务业迈上中高端，基本建立科创驱动型的都市轻工业体系，产业基础高级化、产业链现代化水平明显提高，打造成为全市新经济产业高地、现代服务业高质量发展引领示范区。</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lastRenderedPageBreak/>
        <w:t>——城市建设品质全面彰显。</w:t>
      </w:r>
      <w:r>
        <w:rPr>
          <w:rFonts w:cs="仿宋_GB2312" w:hint="eastAsia"/>
          <w:szCs w:val="32"/>
        </w:rPr>
        <w:t>淄博新区成为全市“最靓名片”，基本完成东部城区城市更新，大气环境质量持续好转，基本建成全域“公园城市”，城市精细化、数字化、智慧化管理水平显著提升，市民文明素质、城市文明程度明显增强，打造成为“白天景美、夜晚溢彩”“三季有花、四</w:t>
      </w:r>
      <w:r>
        <w:rPr>
          <w:rFonts w:cs="仿宋_GB2312" w:hint="eastAsia"/>
          <w:szCs w:val="32"/>
        </w:rPr>
        <w:t>季常绿”的淄博“城市会客厅”。</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——对外开放发展全面突破。</w:t>
      </w:r>
      <w:r>
        <w:rPr>
          <w:rFonts w:cs="仿宋_GB2312" w:hint="eastAsia"/>
          <w:szCs w:val="32"/>
        </w:rPr>
        <w:t>有机融入新发展格局，基本建立开放型经济新体制，基础设施、产业发展、生态环保、文旅融合、公共服务、社会治理等同城化水平全面提升，要素资源、财税金融、营商环境等重点领域改革实现重大突破，主城区吸引、辐射、带动作用明显增强，努力建设全市对外开放高地。</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——人民生活水平全面提升。</w:t>
      </w:r>
      <w:r>
        <w:rPr>
          <w:rFonts w:cs="仿宋_GB2312" w:hint="eastAsia"/>
          <w:szCs w:val="32"/>
        </w:rPr>
        <w:t>居民收入增长与经济增长基本同步，就业、教育、医疗、社保、住房、养老、文化、体育等公共服务体系更加健全，多层次、高品质、数字化、个性化、市场化公共服务供给更加丰富便利，城市现代化治理基</w:t>
      </w:r>
      <w:r>
        <w:rPr>
          <w:rFonts w:cs="仿宋_GB2312" w:hint="eastAsia"/>
          <w:szCs w:val="32"/>
        </w:rPr>
        <w:t>础性制度体系和体制机制基本形成，人民群众获得感、幸福感和安全感显著增强。</w:t>
      </w:r>
    </w:p>
    <w:p w:rsidR="001D6176" w:rsidRDefault="00F71C5A" w:rsidP="00E2360A">
      <w:pPr>
        <w:ind w:firstLineChars="200" w:firstLine="651"/>
        <w:rPr>
          <w:rFonts w:cs="仿宋_GB2312"/>
          <w:szCs w:val="32"/>
        </w:rPr>
      </w:pPr>
      <w:r>
        <w:rPr>
          <w:rFonts w:cs="仿宋_GB2312" w:hint="eastAsia"/>
          <w:szCs w:val="32"/>
        </w:rPr>
        <w:t>各位代表，综合各方面因素分析，“十四五”时期仍然是推进高质量发展的重大战略机遇期。我们坚信，有“十三五”发展打下的良好基础，有广大人民群众的信任支持，我们一定能够战胜各种艰难险阻，把“十四五”规划的美好蓝图变成现</w:t>
      </w:r>
      <w:r>
        <w:rPr>
          <w:rFonts w:cs="仿宋_GB2312" w:hint="eastAsia"/>
          <w:szCs w:val="32"/>
        </w:rPr>
        <w:lastRenderedPageBreak/>
        <w:t>实，谱写张店经济社会高质量发展新篇章！</w:t>
      </w:r>
    </w:p>
    <w:p w:rsidR="001D6176" w:rsidRDefault="00F71C5A" w:rsidP="00E2360A">
      <w:pPr>
        <w:ind w:firstLineChars="200" w:firstLine="651"/>
        <w:rPr>
          <w:rFonts w:ascii="黑体" w:eastAsia="黑体" w:hAnsi="黑体" w:cs="黑体"/>
          <w:szCs w:val="32"/>
        </w:rPr>
      </w:pPr>
      <w:r>
        <w:rPr>
          <w:rFonts w:ascii="黑体" w:eastAsia="黑体" w:hAnsi="黑体" w:cs="黑体" w:hint="eastAsia"/>
          <w:szCs w:val="32"/>
        </w:rPr>
        <w:t>三、</w:t>
      </w:r>
      <w:r>
        <w:rPr>
          <w:rFonts w:ascii="黑体" w:eastAsia="黑体" w:hAnsi="黑体" w:cs="黑体" w:hint="eastAsia"/>
          <w:szCs w:val="32"/>
        </w:rPr>
        <w:t>2021</w:t>
      </w:r>
      <w:r>
        <w:rPr>
          <w:rFonts w:ascii="黑体" w:eastAsia="黑体" w:hAnsi="黑体" w:cs="黑体" w:hint="eastAsia"/>
          <w:szCs w:val="32"/>
        </w:rPr>
        <w:t>年经济社会发展的目标任务和工作重点</w:t>
      </w:r>
    </w:p>
    <w:p w:rsidR="001D6176" w:rsidRDefault="00F71C5A" w:rsidP="00E2360A">
      <w:pPr>
        <w:ind w:firstLineChars="200" w:firstLine="651"/>
        <w:rPr>
          <w:rFonts w:cs="仿宋_GB2312"/>
          <w:szCs w:val="32"/>
        </w:rPr>
      </w:pPr>
      <w:r>
        <w:rPr>
          <w:rFonts w:cs="仿宋_GB2312" w:hint="eastAsia"/>
          <w:szCs w:val="32"/>
        </w:rPr>
        <w:t>2021</w:t>
      </w:r>
      <w:r>
        <w:rPr>
          <w:rFonts w:cs="仿宋_GB2312" w:hint="eastAsia"/>
          <w:szCs w:val="32"/>
        </w:rPr>
        <w:t>年是“十四五”的开局之年，也是“落实突破年”。与“十四五”发展目标相衔接，今年经济社会发展的主要预期目标建议为：地区生产总值同比增</w:t>
      </w:r>
      <w:r>
        <w:rPr>
          <w:rFonts w:cs="仿宋_GB2312" w:hint="eastAsia"/>
          <w:szCs w:val="32"/>
        </w:rPr>
        <w:t>长</w:t>
      </w:r>
      <w:r>
        <w:rPr>
          <w:rFonts w:cs="仿宋_GB2312" w:hint="eastAsia"/>
          <w:szCs w:val="32"/>
        </w:rPr>
        <w:t>7%</w:t>
      </w:r>
      <w:r>
        <w:rPr>
          <w:rFonts w:cs="仿宋_GB2312" w:hint="eastAsia"/>
          <w:szCs w:val="32"/>
        </w:rPr>
        <w:t>以上；一般公共预算收入同比增长</w:t>
      </w:r>
      <w:r>
        <w:rPr>
          <w:rFonts w:cs="仿宋_GB2312" w:hint="eastAsia"/>
          <w:szCs w:val="32"/>
        </w:rPr>
        <w:t>7%</w:t>
      </w:r>
      <w:r>
        <w:rPr>
          <w:rFonts w:cs="仿宋_GB2312" w:hint="eastAsia"/>
          <w:szCs w:val="32"/>
        </w:rPr>
        <w:t>以上；固定资产投资同比增长</w:t>
      </w:r>
      <w:r>
        <w:rPr>
          <w:rFonts w:cs="仿宋_GB2312" w:hint="eastAsia"/>
          <w:szCs w:val="32"/>
        </w:rPr>
        <w:t>10%</w:t>
      </w:r>
      <w:r>
        <w:rPr>
          <w:rFonts w:cs="仿宋_GB2312" w:hint="eastAsia"/>
          <w:szCs w:val="32"/>
        </w:rPr>
        <w:t>以上；社会消费品零售总额同比增长</w:t>
      </w:r>
      <w:r>
        <w:rPr>
          <w:rFonts w:cs="仿宋_GB2312" w:hint="eastAsia"/>
          <w:szCs w:val="32"/>
        </w:rPr>
        <w:t>8%</w:t>
      </w:r>
      <w:r>
        <w:rPr>
          <w:rFonts w:cs="仿宋_GB2312" w:hint="eastAsia"/>
          <w:szCs w:val="32"/>
        </w:rPr>
        <w:t>左右；城镇居民和农村居民人均可支配收入分别增长</w:t>
      </w:r>
      <w:r>
        <w:rPr>
          <w:rFonts w:cs="仿宋_GB2312" w:hint="eastAsia"/>
          <w:szCs w:val="32"/>
        </w:rPr>
        <w:t>7%</w:t>
      </w:r>
      <w:r>
        <w:rPr>
          <w:rFonts w:cs="仿宋_GB2312" w:hint="eastAsia"/>
          <w:szCs w:val="32"/>
        </w:rPr>
        <w:t>和</w:t>
      </w:r>
      <w:r>
        <w:rPr>
          <w:rFonts w:cs="仿宋_GB2312" w:hint="eastAsia"/>
          <w:szCs w:val="32"/>
        </w:rPr>
        <w:t>7</w:t>
      </w:r>
      <w:r>
        <w:rPr>
          <w:rFonts w:cs="仿宋_GB2312" w:hint="eastAsia"/>
          <w:szCs w:val="32"/>
        </w:rPr>
        <w:t>.</w:t>
      </w:r>
      <w:r>
        <w:rPr>
          <w:rFonts w:cs="仿宋_GB2312" w:hint="eastAsia"/>
          <w:szCs w:val="32"/>
        </w:rPr>
        <w:t>5%</w:t>
      </w:r>
      <w:r>
        <w:rPr>
          <w:rFonts w:cs="仿宋_GB2312" w:hint="eastAsia"/>
          <w:szCs w:val="32"/>
        </w:rPr>
        <w:t>。全面完成上级下达的节能减排约束性指标。</w:t>
      </w:r>
    </w:p>
    <w:p w:rsidR="001D6176" w:rsidRDefault="00F71C5A" w:rsidP="00E2360A">
      <w:pPr>
        <w:ind w:firstLineChars="200" w:firstLine="651"/>
        <w:rPr>
          <w:rFonts w:cs="仿宋_GB2312"/>
          <w:szCs w:val="32"/>
        </w:rPr>
      </w:pPr>
      <w:r>
        <w:rPr>
          <w:rFonts w:cs="仿宋_GB2312" w:hint="eastAsia"/>
          <w:szCs w:val="32"/>
        </w:rPr>
        <w:t>重点做好以下五个方面工作。</w:t>
      </w:r>
    </w:p>
    <w:p w:rsidR="001D6176" w:rsidRDefault="00F71C5A" w:rsidP="00E2360A">
      <w:pPr>
        <w:ind w:firstLineChars="200" w:firstLine="651"/>
        <w:rPr>
          <w:rFonts w:ascii="楷体_GB2312" w:eastAsia="楷体_GB2312" w:hAnsi="楷体_GB2312" w:cs="楷体_GB2312"/>
          <w:szCs w:val="32"/>
        </w:rPr>
      </w:pPr>
      <w:r>
        <w:rPr>
          <w:rFonts w:ascii="楷体_GB2312" w:eastAsia="楷体_GB2312" w:hAnsi="楷体_GB2312" w:cs="楷体_GB2312" w:hint="eastAsia"/>
          <w:szCs w:val="32"/>
        </w:rPr>
        <w:t>（一）突出创新核心地位，构筑高质量发展优势。</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强化技术创新能力。</w:t>
      </w:r>
      <w:r>
        <w:rPr>
          <w:rFonts w:cs="仿宋_GB2312" w:hint="eastAsia"/>
          <w:szCs w:val="32"/>
        </w:rPr>
        <w:t>打通科技成果转化链条，支持齐创石化信息自动化及新材料中试基地建设颠覆性创新研发平台，打造专业化科技成果转移、转化机构和成果孵化中心。鼓励企业加大自主研发力度，助推鑫旭集团高性能电池、科汇电气大功率开关磁阻电机等“拳头产品”研发突破，填补技术空白，争创“山东省首台（套）技术装备和关键核心零部件”。强化企业创新主体作用，年内新增瞪羚企业、“专精特新”企业</w:t>
      </w:r>
      <w:r>
        <w:rPr>
          <w:rFonts w:cs="仿宋_GB2312" w:hint="eastAsia"/>
          <w:szCs w:val="32"/>
        </w:rPr>
        <w:t>2</w:t>
      </w:r>
      <w:r>
        <w:rPr>
          <w:rFonts w:cs="仿宋_GB2312" w:hint="eastAsia"/>
          <w:szCs w:val="32"/>
        </w:rPr>
        <w:t>家以上，高新技术企业</w:t>
      </w:r>
      <w:r>
        <w:rPr>
          <w:rFonts w:cs="仿宋_GB2312" w:hint="eastAsia"/>
          <w:szCs w:val="32"/>
        </w:rPr>
        <w:t>9</w:t>
      </w:r>
      <w:r>
        <w:rPr>
          <w:rFonts w:cs="仿宋_GB2312" w:hint="eastAsia"/>
          <w:szCs w:val="32"/>
        </w:rPr>
        <w:t>家，科技型中小企业数量突破</w:t>
      </w:r>
      <w:r>
        <w:rPr>
          <w:rFonts w:cs="仿宋_GB2312" w:hint="eastAsia"/>
          <w:szCs w:val="32"/>
        </w:rPr>
        <w:t>100</w:t>
      </w:r>
      <w:r>
        <w:rPr>
          <w:rFonts w:cs="仿宋_GB2312" w:hint="eastAsia"/>
          <w:szCs w:val="32"/>
        </w:rPr>
        <w:t>家。</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建设高能级创新平台。</w:t>
      </w:r>
      <w:r>
        <w:rPr>
          <w:rFonts w:cs="仿宋_GB2312" w:hint="eastAsia"/>
          <w:szCs w:val="32"/>
        </w:rPr>
        <w:t>深化国家级双创示范基地建设。加强双创载体建设，全力服务淄博创业创新谷项目建设；</w:t>
      </w:r>
      <w:r>
        <w:rPr>
          <w:rFonts w:cs="仿宋_GB2312" w:hint="eastAsia"/>
          <w:szCs w:val="32"/>
        </w:rPr>
        <w:t>启动“环山东理工大学创业创新带”建设，深化与上海归心谷合作，建</w:t>
      </w:r>
      <w:r>
        <w:rPr>
          <w:rFonts w:cs="仿宋_GB2312" w:hint="eastAsia"/>
          <w:szCs w:val="32"/>
        </w:rPr>
        <w:lastRenderedPageBreak/>
        <w:t>设“创业苗圃</w:t>
      </w:r>
      <w:r>
        <w:rPr>
          <w:rFonts w:cs="仿宋_GB2312" w:hint="eastAsia"/>
          <w:szCs w:val="32"/>
        </w:rPr>
        <w:t>+</w:t>
      </w:r>
      <w:r>
        <w:rPr>
          <w:rFonts w:cs="仿宋_GB2312" w:hint="eastAsia"/>
          <w:szCs w:val="32"/>
        </w:rPr>
        <w:t>孵化器</w:t>
      </w:r>
      <w:r>
        <w:rPr>
          <w:rFonts w:cs="仿宋_GB2312" w:hint="eastAsia"/>
          <w:szCs w:val="32"/>
        </w:rPr>
        <w:t>+</w:t>
      </w:r>
      <w:r>
        <w:rPr>
          <w:rFonts w:cs="仿宋_GB2312" w:hint="eastAsia"/>
          <w:szCs w:val="32"/>
        </w:rPr>
        <w:t>加速器</w:t>
      </w:r>
      <w:r>
        <w:rPr>
          <w:rFonts w:cs="仿宋_GB2312" w:hint="eastAsia"/>
          <w:szCs w:val="32"/>
        </w:rPr>
        <w:t>+</w:t>
      </w:r>
      <w:r>
        <w:rPr>
          <w:rFonts w:cs="仿宋_GB2312" w:hint="eastAsia"/>
          <w:szCs w:val="32"/>
        </w:rPr>
        <w:t>产业园区”的一站式、全生命周期双创孵化平台体系；鼓励各类创新平台创建市级以上创新平台，年内新增市级以上创新平台</w:t>
      </w:r>
      <w:r>
        <w:rPr>
          <w:rFonts w:cs="仿宋_GB2312" w:hint="eastAsia"/>
          <w:szCs w:val="32"/>
        </w:rPr>
        <w:t>5</w:t>
      </w:r>
      <w:r>
        <w:rPr>
          <w:rFonts w:cs="仿宋_GB2312" w:hint="eastAsia"/>
          <w:szCs w:val="32"/>
        </w:rPr>
        <w:t>个以上。深化与山东理工大学、青岛科技大学融合发展，举办第五届张店区校城融合发展合作论坛、</w:t>
      </w:r>
      <w:r>
        <w:rPr>
          <w:rFonts w:cs="仿宋_GB2312" w:hint="eastAsia"/>
          <w:szCs w:val="32"/>
        </w:rPr>
        <w:t>2021</w:t>
      </w:r>
      <w:r>
        <w:rPr>
          <w:rFonts w:cs="仿宋_GB2312" w:hint="eastAsia"/>
          <w:szCs w:val="32"/>
        </w:rPr>
        <w:t>“创响中国”张店站等活动；继续实施“一人双岗”“科技副总”计划，以产业关键技术攻关为纽带，实施校城融合项目</w:t>
      </w:r>
      <w:r>
        <w:rPr>
          <w:rFonts w:cs="仿宋_GB2312" w:hint="eastAsia"/>
          <w:szCs w:val="32"/>
        </w:rPr>
        <w:t>20</w:t>
      </w:r>
      <w:r>
        <w:rPr>
          <w:rFonts w:cs="仿宋_GB2312" w:hint="eastAsia"/>
          <w:szCs w:val="32"/>
        </w:rPr>
        <w:t>个，有效提升校企合作水平。</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营造创新人才发展生态。</w:t>
      </w:r>
      <w:r>
        <w:rPr>
          <w:rFonts w:cs="仿宋_GB2312" w:hint="eastAsia"/>
          <w:szCs w:val="32"/>
        </w:rPr>
        <w:t>突出“高精尖缺”导向，立足服务全市产业发展，着力引进</w:t>
      </w:r>
      <w:r>
        <w:rPr>
          <w:rFonts w:cs="仿宋_GB2312" w:hint="eastAsia"/>
          <w:szCs w:val="32"/>
        </w:rPr>
        <w:t>一批站在科技前沿、处在创新高峰的领军人才和创新团队；发挥中心城区人才虹吸效应，落实“人才金政</w:t>
      </w:r>
      <w:r>
        <w:rPr>
          <w:rFonts w:cs="仿宋_GB2312" w:hint="eastAsia"/>
          <w:szCs w:val="32"/>
        </w:rPr>
        <w:t>37</w:t>
      </w:r>
      <w:r>
        <w:rPr>
          <w:rFonts w:cs="仿宋_GB2312" w:hint="eastAsia"/>
          <w:szCs w:val="32"/>
        </w:rPr>
        <w:t>条”等政策，办好百所高校进淄博、名校人才特招行动等招才引智活动，启动建设产权型、租赁型人才公寓</w:t>
      </w:r>
      <w:r>
        <w:rPr>
          <w:rFonts w:cs="仿宋_GB2312" w:hint="eastAsia"/>
          <w:szCs w:val="32"/>
        </w:rPr>
        <w:t>1625</w:t>
      </w:r>
      <w:r>
        <w:rPr>
          <w:rFonts w:cs="仿宋_GB2312" w:hint="eastAsia"/>
          <w:szCs w:val="32"/>
        </w:rPr>
        <w:t>套，加强人才服务体系建设，吸引更多优质人才来到张店、留在张店、深耕张店。年内培育引进省级以上高层次人才</w:t>
      </w:r>
      <w:r>
        <w:rPr>
          <w:rFonts w:cs="仿宋_GB2312" w:hint="eastAsia"/>
          <w:szCs w:val="32"/>
        </w:rPr>
        <w:t>10</w:t>
      </w:r>
      <w:r>
        <w:rPr>
          <w:rFonts w:cs="仿宋_GB2312" w:hint="eastAsia"/>
          <w:szCs w:val="32"/>
        </w:rPr>
        <w:t>人以上，引进大专及以上毕业生</w:t>
      </w:r>
      <w:r>
        <w:rPr>
          <w:rFonts w:cs="仿宋_GB2312" w:hint="eastAsia"/>
          <w:szCs w:val="32"/>
        </w:rPr>
        <w:t>6000</w:t>
      </w:r>
      <w:r>
        <w:rPr>
          <w:rFonts w:cs="仿宋_GB2312" w:hint="eastAsia"/>
          <w:szCs w:val="32"/>
        </w:rPr>
        <w:t>人以上。</w:t>
      </w:r>
    </w:p>
    <w:p w:rsidR="001D6176" w:rsidRDefault="00F71C5A" w:rsidP="00E2360A">
      <w:pPr>
        <w:ind w:firstLineChars="200" w:firstLine="651"/>
        <w:rPr>
          <w:rFonts w:ascii="楷体_GB2312" w:eastAsia="楷体_GB2312" w:hAnsi="楷体_GB2312" w:cs="楷体_GB2312"/>
          <w:szCs w:val="32"/>
        </w:rPr>
      </w:pPr>
      <w:r>
        <w:rPr>
          <w:rFonts w:ascii="楷体_GB2312" w:eastAsia="楷体_GB2312" w:hAnsi="楷体_GB2312" w:cs="楷体_GB2312" w:hint="eastAsia"/>
          <w:szCs w:val="32"/>
        </w:rPr>
        <w:t>（二）激发发展动能，完善现代产业发展体系。</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大力发展城市经济。</w:t>
      </w:r>
      <w:r>
        <w:rPr>
          <w:rFonts w:cs="仿宋_GB2312" w:hint="eastAsia"/>
          <w:szCs w:val="32"/>
        </w:rPr>
        <w:t>抓好总投资</w:t>
      </w:r>
      <w:r>
        <w:rPr>
          <w:rFonts w:cs="仿宋_GB2312" w:hint="eastAsia"/>
          <w:szCs w:val="32"/>
        </w:rPr>
        <w:t>162</w:t>
      </w:r>
      <w:r>
        <w:rPr>
          <w:rFonts w:cs="仿宋_GB2312" w:hint="eastAsia"/>
          <w:szCs w:val="32"/>
        </w:rPr>
        <w:t>.</w:t>
      </w:r>
      <w:r>
        <w:rPr>
          <w:rFonts w:cs="仿宋_GB2312" w:hint="eastAsia"/>
          <w:szCs w:val="32"/>
        </w:rPr>
        <w:t>3</w:t>
      </w:r>
      <w:r>
        <w:rPr>
          <w:rFonts w:cs="仿宋_GB2312" w:hint="eastAsia"/>
          <w:szCs w:val="32"/>
        </w:rPr>
        <w:t>亿元的</w:t>
      </w:r>
      <w:r>
        <w:rPr>
          <w:rFonts w:cs="仿宋_GB2312" w:hint="eastAsia"/>
          <w:szCs w:val="32"/>
        </w:rPr>
        <w:t>12</w:t>
      </w:r>
      <w:r>
        <w:rPr>
          <w:rFonts w:cs="仿宋_GB2312" w:hint="eastAsia"/>
          <w:szCs w:val="32"/>
        </w:rPr>
        <w:t>个市重点服务业项目，积极支持在线教育、文化创意、医养结合、数字医疗、网</w:t>
      </w:r>
      <w:r>
        <w:rPr>
          <w:rFonts w:cs="仿宋_GB2312" w:hint="eastAsia"/>
          <w:szCs w:val="32"/>
        </w:rPr>
        <w:t>红消费等新兴业态发展，努力推动生产性服务业向专业化和价值链高端延伸，实现生活性服务业向高品质和多样化升级。做强总部经济，深化楼宇经济“四个一”工程，启动总部楼建设，加快优品车、特来电汽车智能充电生态网等总部经</w:t>
      </w:r>
      <w:r>
        <w:rPr>
          <w:rFonts w:cs="仿宋_GB2312" w:hint="eastAsia"/>
          <w:szCs w:val="32"/>
        </w:rPr>
        <w:lastRenderedPageBreak/>
        <w:t>济项目建设。以最优资源链接服务企业，着力引进区域总部、研发中心、区域交易平台，聚力打造全市科创研发基地、区域总部基地和交易平台聚集区。年内试点培育特色楼宇</w:t>
      </w:r>
      <w:r>
        <w:rPr>
          <w:rFonts w:cs="仿宋_GB2312" w:hint="eastAsia"/>
          <w:szCs w:val="32"/>
        </w:rPr>
        <w:t>1-2</w:t>
      </w:r>
      <w:r>
        <w:rPr>
          <w:rFonts w:cs="仿宋_GB2312" w:hint="eastAsia"/>
          <w:szCs w:val="32"/>
        </w:rPr>
        <w:t>栋，税收过亿元楼宇数量实现新的增长。培育新金融，加快区域性科创产业金融高地建设，大力发展绿色金融、供应链金融和科技金融。落实“基金十条”及实施细</w:t>
      </w:r>
      <w:r>
        <w:rPr>
          <w:rFonts w:cs="仿宋_GB2312" w:hint="eastAsia"/>
          <w:szCs w:val="32"/>
        </w:rPr>
        <w:t>则，支持淄博科创基金港快速发展，年内基金、类基金机构数量突破</w:t>
      </w:r>
      <w:r>
        <w:rPr>
          <w:rFonts w:cs="仿宋_GB2312" w:hint="eastAsia"/>
          <w:szCs w:val="32"/>
        </w:rPr>
        <w:t>80</w:t>
      </w:r>
      <w:r>
        <w:rPr>
          <w:rFonts w:cs="仿宋_GB2312" w:hint="eastAsia"/>
          <w:szCs w:val="32"/>
        </w:rPr>
        <w:t>家，实缴资金达到</w:t>
      </w:r>
      <w:r>
        <w:rPr>
          <w:rFonts w:cs="仿宋_GB2312" w:hint="eastAsia"/>
          <w:szCs w:val="32"/>
        </w:rPr>
        <w:t>120</w:t>
      </w:r>
      <w:r>
        <w:rPr>
          <w:rFonts w:cs="仿宋_GB2312" w:hint="eastAsia"/>
          <w:szCs w:val="32"/>
        </w:rPr>
        <w:t>亿元以上。加快恒昌医疗等企业上市步伐，推动齐创石化香港上市、科汇电气登陆“科创板”。提升金融服务实体经济能力，鼓励地方法人银行机构积极发展知识产权等无形资产质押贷款业务，年内“政银担”业务量突破</w:t>
      </w:r>
      <w:r>
        <w:rPr>
          <w:rFonts w:cs="仿宋_GB2312" w:hint="eastAsia"/>
          <w:szCs w:val="32"/>
        </w:rPr>
        <w:t>80</w:t>
      </w:r>
      <w:r>
        <w:rPr>
          <w:rFonts w:cs="仿宋_GB2312" w:hint="eastAsia"/>
          <w:szCs w:val="32"/>
        </w:rPr>
        <w:t>笔，有效解决中小微企业融资难、融资贵难题。壮大会展经济，优化“城市会客厅”功能，提升高端会议、展会举办能力，高水平办好</w:t>
      </w:r>
      <w:r>
        <w:rPr>
          <w:rFonts w:cs="仿宋_GB2312" w:hint="eastAsia"/>
          <w:szCs w:val="32"/>
        </w:rPr>
        <w:t>2021</w:t>
      </w:r>
      <w:r>
        <w:rPr>
          <w:rFonts w:cs="仿宋_GB2312" w:hint="eastAsia"/>
          <w:szCs w:val="32"/>
        </w:rPr>
        <w:t>山东省春季糖酒商品交易会等展会活动，进一步提升中心城区首位度、集聚度。</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推动工业经济迈向中高端。</w:t>
      </w:r>
      <w:r>
        <w:rPr>
          <w:rFonts w:cs="仿宋_GB2312" w:hint="eastAsia"/>
          <w:szCs w:val="32"/>
        </w:rPr>
        <w:t>加快数</w:t>
      </w:r>
      <w:r>
        <w:rPr>
          <w:rFonts w:cs="仿宋_GB2312" w:hint="eastAsia"/>
          <w:szCs w:val="32"/>
        </w:rPr>
        <w:t>字蝶变，实施新一轮三年技改行动，推进传统产业“五个优化”，支持电子电气等传统优势产业转型升级，实施总投资</w:t>
      </w:r>
      <w:r>
        <w:rPr>
          <w:rFonts w:cs="仿宋_GB2312" w:hint="eastAsia"/>
          <w:szCs w:val="32"/>
        </w:rPr>
        <w:t>5</w:t>
      </w:r>
      <w:r>
        <w:rPr>
          <w:rFonts w:cs="仿宋_GB2312" w:hint="eastAsia"/>
          <w:szCs w:val="32"/>
        </w:rPr>
        <w:t>亿元的安泰爱科高性能稀土永磁等</w:t>
      </w:r>
      <w:r>
        <w:rPr>
          <w:rFonts w:cs="仿宋_GB2312" w:hint="eastAsia"/>
          <w:szCs w:val="32"/>
        </w:rPr>
        <w:t>5</w:t>
      </w:r>
      <w:r>
        <w:rPr>
          <w:rFonts w:cs="仿宋_GB2312" w:hint="eastAsia"/>
          <w:szCs w:val="32"/>
        </w:rPr>
        <w:t>个市重点技术改造项目，年度完成投资</w:t>
      </w:r>
      <w:r>
        <w:rPr>
          <w:rFonts w:cs="仿宋_GB2312" w:hint="eastAsia"/>
          <w:szCs w:val="32"/>
        </w:rPr>
        <w:t>1</w:t>
      </w:r>
      <w:r>
        <w:rPr>
          <w:rFonts w:cs="仿宋_GB2312" w:hint="eastAsia"/>
          <w:szCs w:val="32"/>
        </w:rPr>
        <w:t>.</w:t>
      </w:r>
      <w:r>
        <w:rPr>
          <w:rFonts w:cs="仿宋_GB2312" w:hint="eastAsia"/>
          <w:szCs w:val="32"/>
        </w:rPr>
        <w:t>5</w:t>
      </w:r>
      <w:r>
        <w:rPr>
          <w:rFonts w:cs="仿宋_GB2312" w:hint="eastAsia"/>
          <w:szCs w:val="32"/>
        </w:rPr>
        <w:t>亿元。高水平建设智能车间</w:t>
      </w:r>
      <w:r>
        <w:rPr>
          <w:rFonts w:cs="仿宋_GB2312" w:hint="eastAsia"/>
          <w:szCs w:val="32"/>
        </w:rPr>
        <w:t>3</w:t>
      </w:r>
      <w:r>
        <w:rPr>
          <w:rFonts w:cs="仿宋_GB2312" w:hint="eastAsia"/>
          <w:szCs w:val="32"/>
        </w:rPr>
        <w:t>个，新增上云、用云企业</w:t>
      </w:r>
      <w:r>
        <w:rPr>
          <w:rFonts w:cs="仿宋_GB2312" w:hint="eastAsia"/>
          <w:szCs w:val="32"/>
        </w:rPr>
        <w:t>200</w:t>
      </w:r>
      <w:r>
        <w:rPr>
          <w:rFonts w:cs="仿宋_GB2312" w:hint="eastAsia"/>
          <w:szCs w:val="32"/>
        </w:rPr>
        <w:t>家。发展数字经济，紧盯新应用场景矩阵，出台数字经济专项扶持政策，抓好清华启迪数字经济产业园、山东高速（淄博）信息产业园</w:t>
      </w:r>
      <w:r>
        <w:rPr>
          <w:rFonts w:cs="仿宋_GB2312" w:hint="eastAsia"/>
          <w:szCs w:val="32"/>
        </w:rPr>
        <w:lastRenderedPageBreak/>
        <w:t>等项目建设。加快发展以智慧停车建设项目为代表的数字产业，年内“慧停车”业务基本覆盖城市主次干道、商业停车场，用数字技术培育产业新物种，赋能城市新生活。壮大产业集群</w:t>
      </w:r>
      <w:r>
        <w:rPr>
          <w:rFonts w:cs="仿宋_GB2312" w:hint="eastAsia"/>
          <w:szCs w:val="32"/>
        </w:rPr>
        <w:t>，把园区作为产业集群发展主阵地，围绕壮大</w:t>
      </w:r>
      <w:r>
        <w:rPr>
          <w:rFonts w:cs="仿宋_GB2312" w:hint="eastAsia"/>
          <w:szCs w:val="32"/>
        </w:rPr>
        <w:t>IGBT</w:t>
      </w:r>
      <w:r>
        <w:rPr>
          <w:rFonts w:cs="仿宋_GB2312" w:hint="eastAsia"/>
          <w:szCs w:val="32"/>
        </w:rPr>
        <w:t>、大数据、电子电气、医养健康等优势链条和特色集群，抓好英科医疗、恒生数字仪表等产业项目建设，支持卓创资讯、科汇电气等产业链“头部企业”扩大规模、加速发展；强化生态思维，以“四新”产业联盟助推产业链、供应链关键节点企业抱团发展，年内联盟企业主营业务收入突破</w:t>
      </w:r>
      <w:r>
        <w:rPr>
          <w:rFonts w:cs="仿宋_GB2312" w:hint="eastAsia"/>
          <w:szCs w:val="32"/>
        </w:rPr>
        <w:t>35</w:t>
      </w:r>
      <w:r>
        <w:rPr>
          <w:rFonts w:cs="仿宋_GB2312" w:hint="eastAsia"/>
          <w:szCs w:val="32"/>
        </w:rPr>
        <w:t>亿元。</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发展数字农业。</w:t>
      </w:r>
      <w:r>
        <w:rPr>
          <w:rFonts w:cs="仿宋_GB2312" w:hint="eastAsia"/>
          <w:szCs w:val="32"/>
        </w:rPr>
        <w:t>实施农业品牌战略，加大天音生物等知名农业企业培育力度，抓好房镇镇西北四村等农旅融合项目，加快乐物网等农业数字化平台建设，有效提升新型农业经营主体能力，着力建设数字农业农村中心城市基地。</w:t>
      </w:r>
    </w:p>
    <w:p w:rsidR="001D6176" w:rsidRDefault="00F71C5A" w:rsidP="00E2360A">
      <w:pPr>
        <w:ind w:firstLineChars="200" w:firstLine="651"/>
        <w:rPr>
          <w:rFonts w:ascii="楷体_GB2312" w:eastAsia="楷体_GB2312" w:hAnsi="楷体_GB2312" w:cs="楷体_GB2312"/>
          <w:szCs w:val="32"/>
        </w:rPr>
      </w:pPr>
      <w:r>
        <w:rPr>
          <w:rFonts w:ascii="楷体_GB2312" w:eastAsia="楷体_GB2312" w:hAnsi="楷体_GB2312" w:cs="楷体_GB2312" w:hint="eastAsia"/>
          <w:szCs w:val="32"/>
        </w:rPr>
        <w:t>（三）深化改革开放，融入双循环发展格局。</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深化重点领域改革。</w:t>
      </w:r>
      <w:r>
        <w:rPr>
          <w:rFonts w:cs="仿宋_GB2312" w:hint="eastAsia"/>
          <w:szCs w:val="32"/>
        </w:rPr>
        <w:t>推进投融资体制改革，借助淄博科创基金港平台，发挥政府引导基金引领功能，拓展与社会资本合作项目融资渠道。深化国资国企改革，用好区国有资产运营公司</w:t>
      </w:r>
      <w:r>
        <w:rPr>
          <w:rFonts w:cs="仿宋_GB2312" w:hint="eastAsia"/>
          <w:szCs w:val="32"/>
        </w:rPr>
        <w:t>A</w:t>
      </w:r>
      <w:r>
        <w:rPr>
          <w:rFonts w:cs="仿宋_GB2312" w:hint="eastAsia"/>
          <w:szCs w:val="32"/>
        </w:rPr>
        <w:t>A</w:t>
      </w:r>
      <w:r>
        <w:rPr>
          <w:rFonts w:cs="仿宋_GB2312" w:hint="eastAsia"/>
          <w:b/>
          <w:bCs/>
          <w:sz w:val="36"/>
          <w:szCs w:val="36"/>
          <w:vertAlign w:val="superscript"/>
        </w:rPr>
        <w:t>+</w:t>
      </w:r>
      <w:r>
        <w:rPr>
          <w:rFonts w:cs="仿宋_GB2312" w:hint="eastAsia"/>
          <w:szCs w:val="32"/>
        </w:rPr>
        <w:t>信用评级资质，积极探索有效运营模式，努力实现国有资产保</w:t>
      </w:r>
      <w:bookmarkStart w:id="0" w:name="_GoBack"/>
      <w:bookmarkEnd w:id="0"/>
      <w:r>
        <w:rPr>
          <w:rFonts w:cs="仿宋_GB2312" w:hint="eastAsia"/>
          <w:szCs w:val="32"/>
        </w:rPr>
        <w:t>值增值。全面完成事业单位改革。深化张店经济开发区体制机制改革，充分激发张店经济开发区科创研发基地、产城融合示范区发展活力。依法加强统计管理，高质量完成第七次人口普查任务。</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lastRenderedPageBreak/>
        <w:t>激发市场主体活力。</w:t>
      </w:r>
      <w:r>
        <w:rPr>
          <w:rFonts w:cs="仿宋_GB2312" w:hint="eastAsia"/>
          <w:szCs w:val="32"/>
        </w:rPr>
        <w:t>深化“一号改革工程”，全面打造“张店服务”品牌。加大流程再</w:t>
      </w:r>
      <w:r>
        <w:rPr>
          <w:rFonts w:cs="仿宋_GB2312" w:hint="eastAsia"/>
          <w:szCs w:val="32"/>
        </w:rPr>
        <w:t>造力度，加强行业综合许可“一证化”应用，努力实现“一证一行业，一章全覆盖”。拓宽服务渠道，实现“张店审批服务”微信端与“爱山东”</w:t>
      </w:r>
      <w:r>
        <w:rPr>
          <w:rFonts w:cs="仿宋_GB2312" w:hint="eastAsia"/>
          <w:szCs w:val="32"/>
        </w:rPr>
        <w:t>APP</w:t>
      </w:r>
      <w:r>
        <w:rPr>
          <w:rFonts w:cs="仿宋_GB2312" w:hint="eastAsia"/>
          <w:szCs w:val="32"/>
        </w:rPr>
        <w:t>张店分厅同源认证、一网通办，努力实现商事登记等高频事项“免预约”“零见面”“无纸化”办理。积极创建“无证明城市”，扎实推进“减证便民”。推动政务服务“秒批秒办”扩面提质，进一步提升行政审批全流程电子化水平，让办事像网上购物一样方便。优化民营企业发展环境，坚决把“六稳”“六保”、减税降费等惠企政策落实到位。深化信用张店建设，强化反不正当竞争执法，加大知识产权保护力度，保障民营企</w:t>
      </w:r>
      <w:r>
        <w:rPr>
          <w:rFonts w:cs="仿宋_GB2312" w:hint="eastAsia"/>
          <w:szCs w:val="32"/>
        </w:rPr>
        <w:t>业公平参与市场竞争。</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畅通国内大循环。</w:t>
      </w:r>
      <w:r>
        <w:rPr>
          <w:rFonts w:cs="仿宋_GB2312" w:hint="eastAsia"/>
          <w:szCs w:val="32"/>
        </w:rPr>
        <w:t>加快释放消费潜力，加快大润发福园店、荣盛广场等项目建设，积极发展智慧型、便利型的新零售模式；着力引进“米其林”餐厅等高端消费业态；大力发展夜间经济，抓好万达金街等项目建设；鼓励康养、托幼、餐饮、健身等生活服务消费，有效满足居民多层次、多样化消费需求。加大投资力度，实施总投资</w:t>
      </w:r>
      <w:r>
        <w:rPr>
          <w:rFonts w:cs="仿宋_GB2312" w:hint="eastAsia"/>
          <w:szCs w:val="32"/>
        </w:rPr>
        <w:t>449</w:t>
      </w:r>
      <w:r>
        <w:rPr>
          <w:rFonts w:cs="仿宋_GB2312" w:hint="eastAsia"/>
          <w:szCs w:val="32"/>
        </w:rPr>
        <w:t>亿元的</w:t>
      </w:r>
      <w:r>
        <w:rPr>
          <w:rFonts w:cs="仿宋_GB2312" w:hint="eastAsia"/>
          <w:szCs w:val="32"/>
        </w:rPr>
        <w:t>48</w:t>
      </w:r>
      <w:r>
        <w:rPr>
          <w:rFonts w:cs="仿宋_GB2312" w:hint="eastAsia"/>
          <w:szCs w:val="32"/>
        </w:rPr>
        <w:t>个区重点项目，年度计划完成投资</w:t>
      </w:r>
      <w:r>
        <w:rPr>
          <w:rFonts w:cs="仿宋_GB2312" w:hint="eastAsia"/>
          <w:szCs w:val="32"/>
        </w:rPr>
        <w:t>70</w:t>
      </w:r>
      <w:r>
        <w:rPr>
          <w:rFonts w:cs="仿宋_GB2312" w:hint="eastAsia"/>
          <w:szCs w:val="32"/>
        </w:rPr>
        <w:t>亿元，其中市重大项目</w:t>
      </w:r>
      <w:r>
        <w:rPr>
          <w:rFonts w:cs="仿宋_GB2312" w:hint="eastAsia"/>
          <w:szCs w:val="32"/>
        </w:rPr>
        <w:t>26</w:t>
      </w:r>
      <w:r>
        <w:rPr>
          <w:rFonts w:cs="仿宋_GB2312" w:hint="eastAsia"/>
          <w:szCs w:val="32"/>
        </w:rPr>
        <w:t>个；助力淄博火车站南广场、“两环五射线”等标志性工程建设；大力推进城市路网、城市更新等传统基建建设，加快推进</w:t>
      </w:r>
      <w:r>
        <w:rPr>
          <w:rFonts w:cs="仿宋_GB2312" w:hint="eastAsia"/>
          <w:szCs w:val="32"/>
        </w:rPr>
        <w:t>5G</w:t>
      </w:r>
      <w:r>
        <w:rPr>
          <w:rFonts w:cs="仿宋_GB2312" w:hint="eastAsia"/>
          <w:szCs w:val="32"/>
        </w:rPr>
        <w:t>基站、充换电站</w:t>
      </w:r>
      <w:r>
        <w:rPr>
          <w:rFonts w:cs="仿宋_GB2312" w:hint="eastAsia"/>
          <w:szCs w:val="32"/>
        </w:rPr>
        <w:t>、加氢站等新基建建设。强化项目招引，围绕</w:t>
      </w:r>
      <w:r>
        <w:rPr>
          <w:rFonts w:cs="仿宋_GB2312" w:hint="eastAsia"/>
          <w:szCs w:val="32"/>
        </w:rPr>
        <w:t>4</w:t>
      </w:r>
      <w:r>
        <w:rPr>
          <w:rFonts w:cs="仿宋_GB2312" w:hint="eastAsia"/>
          <w:szCs w:val="32"/>
        </w:rPr>
        <w:t>大方向</w:t>
      </w:r>
      <w:r>
        <w:rPr>
          <w:rFonts w:cs="仿宋_GB2312" w:hint="eastAsia"/>
          <w:szCs w:val="32"/>
        </w:rPr>
        <w:t>16</w:t>
      </w:r>
      <w:r>
        <w:rPr>
          <w:rFonts w:cs="仿宋_GB2312" w:hint="eastAsia"/>
          <w:szCs w:val="32"/>
        </w:rPr>
        <w:t>个产业赛</w:t>
      </w:r>
      <w:r>
        <w:rPr>
          <w:rFonts w:cs="仿宋_GB2312" w:hint="eastAsia"/>
          <w:szCs w:val="32"/>
        </w:rPr>
        <w:lastRenderedPageBreak/>
        <w:t>道，以产业组织理念精准开展专业招商、资本招商、基金招商，健全“六个一”平台招引和项目质量评估评审机制，引导各类资本投向新金融、工业互联网、数字医疗等新经济领域，年内引进重大产业项目</w:t>
      </w:r>
      <w:r>
        <w:rPr>
          <w:rFonts w:cs="仿宋_GB2312" w:hint="eastAsia"/>
          <w:szCs w:val="32"/>
        </w:rPr>
        <w:t>30</w:t>
      </w:r>
      <w:r>
        <w:rPr>
          <w:rFonts w:cs="仿宋_GB2312" w:hint="eastAsia"/>
          <w:szCs w:val="32"/>
        </w:rPr>
        <w:t>个，省外到位资金增长</w:t>
      </w:r>
      <w:r>
        <w:rPr>
          <w:rFonts w:cs="仿宋_GB2312" w:hint="eastAsia"/>
          <w:szCs w:val="32"/>
        </w:rPr>
        <w:t>10%</w:t>
      </w:r>
      <w:r>
        <w:rPr>
          <w:rFonts w:cs="仿宋_GB2312" w:hint="eastAsia"/>
          <w:szCs w:val="32"/>
        </w:rPr>
        <w:t>以上。</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融入国际国内双循环。</w:t>
      </w:r>
      <w:r>
        <w:rPr>
          <w:rFonts w:cs="仿宋_GB2312" w:hint="eastAsia"/>
          <w:szCs w:val="32"/>
        </w:rPr>
        <w:t>落实稳外贸政策措施，着力巩固传统市场，积极开拓“一带一路”沿线新兴市场。引导中铝国贸在现有规模基础上更好发挥平台带动作用，鼓励恒昌医疗、创彩国贸等骨干企业扩大国际贸易规模，年度外贸进出口增速保持在</w:t>
      </w:r>
      <w:r>
        <w:rPr>
          <w:rFonts w:cs="仿宋_GB2312" w:hint="eastAsia"/>
          <w:szCs w:val="32"/>
        </w:rPr>
        <w:t>5%</w:t>
      </w:r>
      <w:r>
        <w:rPr>
          <w:rFonts w:cs="仿宋_GB2312" w:hint="eastAsia"/>
          <w:szCs w:val="32"/>
        </w:rPr>
        <w:t>以上。提升利用</w:t>
      </w:r>
      <w:r>
        <w:rPr>
          <w:rFonts w:cs="仿宋_GB2312" w:hint="eastAsia"/>
          <w:szCs w:val="32"/>
        </w:rPr>
        <w:t>外资质量，抓好全港工商联北方总部基地等项目建设，拓展利用外资空间，探索政府投资类基础设施项目利用外资新机制，确保实际利用外资实现稳定增长。</w:t>
      </w:r>
    </w:p>
    <w:p w:rsidR="001D6176" w:rsidRDefault="00F71C5A" w:rsidP="00E2360A">
      <w:pPr>
        <w:ind w:firstLineChars="200" w:firstLine="651"/>
        <w:rPr>
          <w:rFonts w:ascii="楷体_GB2312" w:eastAsia="楷体_GB2312" w:hAnsi="楷体_GB2312" w:cs="楷体_GB2312"/>
          <w:szCs w:val="32"/>
        </w:rPr>
      </w:pPr>
      <w:r>
        <w:rPr>
          <w:rFonts w:ascii="楷体_GB2312" w:eastAsia="楷体_GB2312" w:hAnsi="楷体_GB2312" w:cs="楷体_GB2312" w:hint="eastAsia"/>
          <w:szCs w:val="32"/>
        </w:rPr>
        <w:t>（四）提升城市能级，打造精致精美景观风貌。</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提升城市承载能力。</w:t>
      </w:r>
      <w:r>
        <w:rPr>
          <w:rFonts w:cs="仿宋_GB2312" w:hint="eastAsia"/>
          <w:szCs w:val="32"/>
        </w:rPr>
        <w:t>全力服务沾淄临高速等省市重点城建工程。加快冯北路、东四路畅通工程建设，实施张辛路中修工程，年内完成农村公路大中修工程</w:t>
      </w:r>
      <w:r>
        <w:rPr>
          <w:rFonts w:cs="仿宋_GB2312" w:hint="eastAsia"/>
          <w:szCs w:val="32"/>
        </w:rPr>
        <w:t>10</w:t>
      </w:r>
      <w:r>
        <w:rPr>
          <w:rFonts w:cs="仿宋_GB2312" w:hint="eastAsia"/>
          <w:szCs w:val="32"/>
        </w:rPr>
        <w:t>公里以上。扎实推进城市更新三年行动计划，启动实施城西新村、市政府一宿舍、小西湖</w:t>
      </w:r>
      <w:r>
        <w:rPr>
          <w:rFonts w:cs="仿宋_GB2312" w:hint="eastAsia"/>
          <w:szCs w:val="32"/>
        </w:rPr>
        <w:t>3</w:t>
      </w:r>
      <w:r>
        <w:rPr>
          <w:rFonts w:cs="仿宋_GB2312" w:hint="eastAsia"/>
          <w:szCs w:val="32"/>
        </w:rPr>
        <w:t>个片区改造项目。完成凯瑞安园、世瑞苑等老旧小区改造，启动雪银生活区、百花园等</w:t>
      </w:r>
      <w:r>
        <w:rPr>
          <w:rFonts w:cs="仿宋_GB2312" w:hint="eastAsia"/>
          <w:szCs w:val="32"/>
        </w:rPr>
        <w:t>7</w:t>
      </w:r>
      <w:r>
        <w:rPr>
          <w:rFonts w:cs="仿宋_GB2312" w:hint="eastAsia"/>
          <w:szCs w:val="32"/>
        </w:rPr>
        <w:t>个老旧小区改造。坚持应改尽改，完</w:t>
      </w:r>
      <w:r>
        <w:rPr>
          <w:rFonts w:cs="仿宋_GB2312" w:hint="eastAsia"/>
          <w:szCs w:val="32"/>
        </w:rPr>
        <w:t>成</w:t>
      </w:r>
      <w:r>
        <w:rPr>
          <w:rFonts w:cs="仿宋_GB2312" w:hint="eastAsia"/>
          <w:szCs w:val="32"/>
        </w:rPr>
        <w:t>44</w:t>
      </w:r>
      <w:r>
        <w:rPr>
          <w:rFonts w:cs="仿宋_GB2312" w:hint="eastAsia"/>
          <w:szCs w:val="32"/>
        </w:rPr>
        <w:t>条城市支路、</w:t>
      </w:r>
      <w:r>
        <w:rPr>
          <w:rFonts w:cs="仿宋_GB2312" w:hint="eastAsia"/>
          <w:szCs w:val="32"/>
        </w:rPr>
        <w:t>65</w:t>
      </w:r>
      <w:r>
        <w:rPr>
          <w:rFonts w:cs="仿宋_GB2312" w:hint="eastAsia"/>
          <w:szCs w:val="32"/>
        </w:rPr>
        <w:t>条背街小巷、</w:t>
      </w:r>
      <w:r>
        <w:rPr>
          <w:rFonts w:cs="仿宋_GB2312" w:hint="eastAsia"/>
          <w:szCs w:val="32"/>
        </w:rPr>
        <w:t>44</w:t>
      </w:r>
      <w:r>
        <w:rPr>
          <w:rFonts w:cs="仿宋_GB2312" w:hint="eastAsia"/>
          <w:szCs w:val="32"/>
        </w:rPr>
        <w:t>处店前破损路面、</w:t>
      </w:r>
      <w:r>
        <w:rPr>
          <w:rFonts w:cs="仿宋_GB2312" w:hint="eastAsia"/>
          <w:szCs w:val="32"/>
        </w:rPr>
        <w:t>9</w:t>
      </w:r>
      <w:r>
        <w:rPr>
          <w:rFonts w:cs="仿宋_GB2312" w:hint="eastAsia"/>
          <w:szCs w:val="32"/>
        </w:rPr>
        <w:t>处便民市场提升改造。</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提升城市功能品质。</w:t>
      </w:r>
      <w:r>
        <w:rPr>
          <w:rFonts w:cs="仿宋_GB2312" w:hint="eastAsia"/>
          <w:szCs w:val="32"/>
        </w:rPr>
        <w:t>围绕“白天有景，夜晚溢彩”“三季有花，四季常绿”目标，全域推进公园城市建设，精心做好“山</w:t>
      </w:r>
      <w:r>
        <w:rPr>
          <w:rFonts w:cs="仿宋_GB2312" w:hint="eastAsia"/>
          <w:szCs w:val="32"/>
        </w:rPr>
        <w:lastRenderedPageBreak/>
        <w:t>青、水秀、林绿、景美”四篇文章，实施增花添彩、主城区路口绿化连接等五大工程，新建和平路、天府清华园、市委党校游园</w:t>
      </w:r>
      <w:r>
        <w:rPr>
          <w:rFonts w:cs="仿宋_GB2312" w:hint="eastAsia"/>
          <w:szCs w:val="32"/>
        </w:rPr>
        <w:t>3</w:t>
      </w:r>
      <w:r>
        <w:rPr>
          <w:rFonts w:cs="仿宋_GB2312" w:hint="eastAsia"/>
          <w:szCs w:val="32"/>
        </w:rPr>
        <w:t>处，对张周路、天津路等进行绿化提升改造，打造西五路南段时尚运动主题街区，年内新建改造绿地</w:t>
      </w:r>
      <w:r>
        <w:rPr>
          <w:rFonts w:cs="仿宋_GB2312" w:hint="eastAsia"/>
          <w:szCs w:val="32"/>
        </w:rPr>
        <w:t>65</w:t>
      </w:r>
      <w:r>
        <w:rPr>
          <w:rFonts w:cs="仿宋_GB2312" w:hint="eastAsia"/>
          <w:szCs w:val="32"/>
        </w:rPr>
        <w:t>万平方米。巩固深化城乡环境大整治精细管理大提升行动，扎实推进城市品质提升三年行动，提升园林养护、环卫保洁市场化水平，开展城</w:t>
      </w:r>
      <w:r>
        <w:rPr>
          <w:rFonts w:cs="仿宋_GB2312" w:hint="eastAsia"/>
          <w:szCs w:val="32"/>
        </w:rPr>
        <w:t>市视觉系统综合提升、飞线等专项整治。提高居住区和公共单位垃圾分类实效。为全市顺利通过国家卫生城市复审做出积极贡献。</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持续改善生态环境。</w:t>
      </w:r>
      <w:r>
        <w:rPr>
          <w:rFonts w:cs="仿宋_GB2312" w:hint="eastAsia"/>
          <w:szCs w:val="32"/>
        </w:rPr>
        <w:t>突出精准、科学、依法治污，推动污染治理从治标为主，向综合治理、标本兼治、重在治本转变。健全环境质量改善技术体系，围绕空气站点周边布设</w:t>
      </w:r>
      <w:r>
        <w:rPr>
          <w:rFonts w:cs="仿宋_GB2312" w:hint="eastAsia"/>
          <w:szCs w:val="32"/>
        </w:rPr>
        <w:t>62</w:t>
      </w:r>
      <w:r>
        <w:rPr>
          <w:rFonts w:cs="仿宋_GB2312" w:hint="eastAsia"/>
          <w:szCs w:val="32"/>
        </w:rPr>
        <w:t>个空气微站，形成精准预警、精准溯源的大气污染热点网络。深化“全员环保”，加强区域协同合作，推动</w:t>
      </w:r>
      <w:r>
        <w:rPr>
          <w:rFonts w:cs="仿宋_GB2312" w:hint="eastAsia"/>
          <w:szCs w:val="32"/>
        </w:rPr>
        <w:t>PM</w:t>
      </w:r>
      <w:r>
        <w:rPr>
          <w:rFonts w:cs="仿宋_GB2312" w:hint="eastAsia"/>
          <w:sz w:val="24"/>
          <w:szCs w:val="24"/>
        </w:rPr>
        <w:t>10</w:t>
      </w:r>
      <w:r>
        <w:rPr>
          <w:rFonts w:cs="仿宋_GB2312" w:hint="eastAsia"/>
          <w:szCs w:val="32"/>
        </w:rPr>
        <w:t>、</w:t>
      </w:r>
      <w:r>
        <w:rPr>
          <w:rFonts w:cs="仿宋_GB2312" w:hint="eastAsia"/>
          <w:szCs w:val="32"/>
        </w:rPr>
        <w:t>PM</w:t>
      </w:r>
      <w:r>
        <w:rPr>
          <w:rFonts w:cs="仿宋_GB2312" w:hint="eastAsia"/>
          <w:sz w:val="22"/>
          <w:szCs w:val="22"/>
        </w:rPr>
        <w:t>2</w:t>
      </w:r>
      <w:r>
        <w:rPr>
          <w:rFonts w:cs="仿宋_GB2312" w:hint="eastAsia"/>
          <w:sz w:val="22"/>
          <w:szCs w:val="22"/>
        </w:rPr>
        <w:t>.</w:t>
      </w:r>
      <w:r>
        <w:rPr>
          <w:rFonts w:cs="仿宋_GB2312" w:hint="eastAsia"/>
          <w:sz w:val="22"/>
          <w:szCs w:val="22"/>
        </w:rPr>
        <w:t>5</w:t>
      </w:r>
      <w:r>
        <w:rPr>
          <w:rFonts w:cs="仿宋_GB2312" w:hint="eastAsia"/>
          <w:szCs w:val="32"/>
        </w:rPr>
        <w:t>和臭氧跨区域协同控制。深化工业窑炉治理，加强柴油货车、非道路移动机械等移动污染源整治，深度治理“</w:t>
      </w:r>
      <w:r>
        <w:rPr>
          <w:rFonts w:cs="仿宋_GB2312" w:hint="eastAsia"/>
          <w:szCs w:val="32"/>
        </w:rPr>
        <w:t>21+2</w:t>
      </w:r>
      <w:r>
        <w:rPr>
          <w:rFonts w:cs="仿宋_GB2312" w:hint="eastAsia"/>
          <w:szCs w:val="32"/>
        </w:rPr>
        <w:t>”个行业领域挥发性有机物。推进施工扬尘、道路扬尘、企业扬尘系统共治，有效提升扬尘污染防治水平。纵深推进“河长制”“湖长制”，实施涝淄河生态综合治理工程。启动大成农化土壤污染与治理修复三期工程。年内空气质量优良率达到</w:t>
      </w:r>
      <w:r>
        <w:rPr>
          <w:rFonts w:cs="仿宋_GB2312" w:hint="eastAsia"/>
          <w:szCs w:val="32"/>
        </w:rPr>
        <w:t>65%</w:t>
      </w:r>
      <w:r>
        <w:rPr>
          <w:rFonts w:cs="仿宋_GB2312" w:hint="eastAsia"/>
          <w:szCs w:val="32"/>
        </w:rPr>
        <w:t>，主要河流断面指标稳定达到Ⅳ类水质，污染地块安全利用率达到</w:t>
      </w:r>
      <w:r>
        <w:rPr>
          <w:rFonts w:cs="仿宋_GB2312" w:hint="eastAsia"/>
          <w:szCs w:val="32"/>
        </w:rPr>
        <w:t>90%</w:t>
      </w:r>
      <w:r>
        <w:rPr>
          <w:rFonts w:cs="仿宋_GB2312" w:hint="eastAsia"/>
          <w:szCs w:val="32"/>
        </w:rPr>
        <w:t>以上。</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建设多彩活力城市。</w:t>
      </w:r>
      <w:r>
        <w:rPr>
          <w:rFonts w:cs="仿宋_GB2312" w:hint="eastAsia"/>
          <w:szCs w:val="32"/>
        </w:rPr>
        <w:t>依托淄博会展中心，举办好多彩活力</w:t>
      </w:r>
      <w:r>
        <w:rPr>
          <w:rFonts w:cs="仿宋_GB2312" w:hint="eastAsia"/>
          <w:szCs w:val="32"/>
        </w:rPr>
        <w:lastRenderedPageBreak/>
        <w:t>周、青年创业周、</w:t>
      </w:r>
      <w:r>
        <w:rPr>
          <w:rFonts w:cs="仿宋_GB2312" w:hint="eastAsia"/>
          <w:szCs w:val="32"/>
        </w:rPr>
        <w:t>2021</w:t>
      </w:r>
      <w:r>
        <w:rPr>
          <w:rFonts w:cs="仿宋_GB2312" w:hint="eastAsia"/>
          <w:szCs w:val="32"/>
        </w:rPr>
        <w:t>淄博青岛啤酒节等活动。依托孝妇河湿地公园、</w:t>
      </w:r>
      <w:r>
        <w:rPr>
          <w:rFonts w:cs="仿宋_GB2312" w:hint="eastAsia"/>
          <w:szCs w:val="32"/>
        </w:rPr>
        <w:t>齐盛湖公园，举办</w:t>
      </w:r>
      <w:r>
        <w:rPr>
          <w:rFonts w:cs="仿宋_GB2312" w:hint="eastAsia"/>
          <w:szCs w:val="32"/>
        </w:rPr>
        <w:t>2021</w:t>
      </w:r>
      <w:r>
        <w:rPr>
          <w:rFonts w:cs="仿宋_GB2312" w:hint="eastAsia"/>
          <w:szCs w:val="32"/>
        </w:rPr>
        <w:t>麦田音乐节，策划环湖马拉松、轮滑等品牌赛事。高水平开展城市设计，统筹布局主题餐厅、咖啡吧、城市书房等休闲空间，积极引入动漫、电竞等时尚业态，加快建设齐盛里等时尚街区，新增夜间经济示范街区</w:t>
      </w:r>
      <w:r>
        <w:rPr>
          <w:rFonts w:cs="仿宋_GB2312" w:hint="eastAsia"/>
          <w:szCs w:val="32"/>
        </w:rPr>
        <w:t>4</w:t>
      </w:r>
      <w:r>
        <w:rPr>
          <w:rFonts w:cs="仿宋_GB2312" w:hint="eastAsia"/>
          <w:szCs w:val="32"/>
        </w:rPr>
        <w:t>个，新型业态示范企业</w:t>
      </w:r>
      <w:r>
        <w:rPr>
          <w:rFonts w:cs="仿宋_GB2312" w:hint="eastAsia"/>
          <w:szCs w:val="32"/>
        </w:rPr>
        <w:t>3</w:t>
      </w:r>
      <w:r>
        <w:rPr>
          <w:rFonts w:cs="仿宋_GB2312" w:hint="eastAsia"/>
          <w:szCs w:val="32"/>
        </w:rPr>
        <w:t>家，让城市更有滋味、可以阅读、能够回味，让活力、时尚、魅力成为“城市会客厅”建设新标签。</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全面推进乡村振兴。</w:t>
      </w:r>
      <w:r>
        <w:rPr>
          <w:rFonts w:cs="仿宋_GB2312" w:hint="eastAsia"/>
          <w:szCs w:val="32"/>
        </w:rPr>
        <w:t>巩固拓展脱贫攻坚成效，推动脱贫攻坚成果与乡村振兴有效衔接。扎实推进美丽乡村建设，实施房镇镇院上村等</w:t>
      </w:r>
      <w:r>
        <w:rPr>
          <w:rFonts w:cs="仿宋_GB2312" w:hint="eastAsia"/>
          <w:szCs w:val="32"/>
        </w:rPr>
        <w:t>4</w:t>
      </w:r>
      <w:r>
        <w:rPr>
          <w:rFonts w:cs="仿宋_GB2312" w:hint="eastAsia"/>
          <w:szCs w:val="32"/>
        </w:rPr>
        <w:t>个农村生活污水处理设施提升改造工程，完成房镇镇彭家村等美丽宜居乡村年度</w:t>
      </w:r>
      <w:r>
        <w:rPr>
          <w:rFonts w:cs="仿宋_GB2312" w:hint="eastAsia"/>
          <w:szCs w:val="32"/>
        </w:rPr>
        <w:t>建设任务，完成房镇镇北黄村、湖田办事处下湖村</w:t>
      </w:r>
      <w:r>
        <w:rPr>
          <w:rFonts w:cs="仿宋_GB2312" w:hint="eastAsia"/>
          <w:szCs w:val="32"/>
        </w:rPr>
        <w:t>2</w:t>
      </w:r>
      <w:r>
        <w:rPr>
          <w:rFonts w:cs="仿宋_GB2312" w:hint="eastAsia"/>
          <w:szCs w:val="32"/>
        </w:rPr>
        <w:t>个省级美丽乡村示范村建设，持续改善农村人居环境面貌。</w:t>
      </w:r>
    </w:p>
    <w:p w:rsidR="001D6176" w:rsidRDefault="00F71C5A" w:rsidP="00E2360A">
      <w:pPr>
        <w:ind w:firstLineChars="200" w:firstLine="651"/>
        <w:rPr>
          <w:rFonts w:ascii="楷体_GB2312" w:eastAsia="楷体_GB2312" w:hAnsi="楷体_GB2312" w:cs="楷体_GB2312"/>
          <w:szCs w:val="32"/>
        </w:rPr>
      </w:pPr>
      <w:r>
        <w:rPr>
          <w:rFonts w:ascii="楷体_GB2312" w:eastAsia="楷体_GB2312" w:hAnsi="楷体_GB2312" w:cs="楷体_GB2312" w:hint="eastAsia"/>
          <w:szCs w:val="32"/>
        </w:rPr>
        <w:t>（五）用心为民服务，更好满足人民美好生活需求。</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抓好常态化疫情防控。</w:t>
      </w:r>
      <w:r>
        <w:rPr>
          <w:rFonts w:cs="仿宋_GB2312" w:hint="eastAsia"/>
          <w:szCs w:val="32"/>
        </w:rPr>
        <w:t>坚持“外防输入，内防反弹”，加强对境外、国内重点地区来淄人员的服务管理。坚持“人”“物”同防，发挥信息化、网格化作用，强化疫情监测预警，加强进口冷链食品、高风险非冷链货物管控。启动区人民医院感染性疾病科建设，认真落实疫苗接种、核酸检测等防控措施，持续做好农村、城市社区、公共场所、人员密集场所等常态化防控工作。</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做好民生保障工作。</w:t>
      </w:r>
      <w:r>
        <w:rPr>
          <w:rFonts w:cs="仿宋_GB2312" w:hint="eastAsia"/>
          <w:szCs w:val="32"/>
        </w:rPr>
        <w:t>继续打好“减、免、缓、补、返”政</w:t>
      </w:r>
      <w:r>
        <w:rPr>
          <w:rFonts w:cs="仿宋_GB2312" w:hint="eastAsia"/>
          <w:szCs w:val="32"/>
        </w:rPr>
        <w:lastRenderedPageBreak/>
        <w:t>策组合拳，抓好高校毕业生、退役军人、残疾人等重点群体就业工作，城镇登记失业率控制在</w:t>
      </w:r>
      <w:r>
        <w:rPr>
          <w:rFonts w:cs="仿宋_GB2312" w:hint="eastAsia"/>
          <w:szCs w:val="32"/>
        </w:rPr>
        <w:t>4</w:t>
      </w:r>
      <w:r>
        <w:rPr>
          <w:rFonts w:cs="仿宋_GB2312" w:hint="eastAsia"/>
          <w:szCs w:val="32"/>
        </w:rPr>
        <w:t>.</w:t>
      </w:r>
      <w:r>
        <w:rPr>
          <w:rFonts w:cs="仿宋_GB2312" w:hint="eastAsia"/>
          <w:szCs w:val="32"/>
        </w:rPr>
        <w:t>5%</w:t>
      </w:r>
      <w:r>
        <w:rPr>
          <w:rFonts w:cs="仿宋_GB2312" w:hint="eastAsia"/>
          <w:szCs w:val="32"/>
        </w:rPr>
        <w:t>以内。持续推进全民参保计划，对灵活就业人员等人群实施专项扩面。认真开展社会救助工作，全面落实城乡低保政策。扩大“齐惠保”覆盖面，稳步提高社会保障标准。认真做好农民工工资支付保障。运用“邻里中心”理念，加强公共文化体育设施建设，打造“</w:t>
      </w:r>
      <w:r>
        <w:rPr>
          <w:rFonts w:cs="仿宋_GB2312" w:hint="eastAsia"/>
          <w:szCs w:val="32"/>
        </w:rPr>
        <w:t>10-15</w:t>
      </w:r>
      <w:r>
        <w:rPr>
          <w:rFonts w:cs="仿宋_GB2312" w:hint="eastAsia"/>
          <w:szCs w:val="32"/>
        </w:rPr>
        <w:t>分钟文化健身圈”；推进智慧健康养老示范基地建设，新增日间照料中心、农村幸福院</w:t>
      </w:r>
      <w:r>
        <w:rPr>
          <w:rFonts w:cs="仿宋_GB2312" w:hint="eastAsia"/>
          <w:szCs w:val="32"/>
        </w:rPr>
        <w:t>3</w:t>
      </w:r>
      <w:r>
        <w:rPr>
          <w:rFonts w:cs="仿宋_GB2312" w:hint="eastAsia"/>
          <w:szCs w:val="32"/>
        </w:rPr>
        <w:t>家，建设“长者食堂”</w:t>
      </w:r>
      <w:r>
        <w:rPr>
          <w:rFonts w:cs="仿宋_GB2312" w:hint="eastAsia"/>
          <w:szCs w:val="32"/>
        </w:rPr>
        <w:t>10</w:t>
      </w:r>
      <w:r>
        <w:rPr>
          <w:rFonts w:cs="仿宋_GB2312" w:hint="eastAsia"/>
          <w:szCs w:val="32"/>
        </w:rPr>
        <w:t>处以上，打造“</w:t>
      </w:r>
      <w:r>
        <w:rPr>
          <w:rFonts w:cs="仿宋_GB2312" w:hint="eastAsia"/>
          <w:szCs w:val="32"/>
        </w:rPr>
        <w:t>15</w:t>
      </w:r>
      <w:r>
        <w:rPr>
          <w:rFonts w:cs="仿宋_GB2312" w:hint="eastAsia"/>
          <w:szCs w:val="32"/>
        </w:rPr>
        <w:t>分钟助老生活服务圈”。</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优化</w:t>
      </w:r>
      <w:r>
        <w:rPr>
          <w:rFonts w:ascii="楷体_GB2312" w:eastAsia="楷体_GB2312" w:hAnsi="楷体_GB2312" w:cs="楷体_GB2312" w:hint="eastAsia"/>
          <w:szCs w:val="32"/>
        </w:rPr>
        <w:t>公共服务供给。</w:t>
      </w:r>
      <w:r>
        <w:rPr>
          <w:rFonts w:cs="仿宋_GB2312" w:hint="eastAsia"/>
          <w:szCs w:val="32"/>
        </w:rPr>
        <w:t>加快推进科技苑中学、区实验中学南校区等</w:t>
      </w:r>
      <w:r>
        <w:rPr>
          <w:rFonts w:cs="仿宋_GB2312" w:hint="eastAsia"/>
          <w:szCs w:val="32"/>
        </w:rPr>
        <w:t>5</w:t>
      </w:r>
      <w:r>
        <w:rPr>
          <w:rFonts w:cs="仿宋_GB2312" w:hint="eastAsia"/>
          <w:szCs w:val="32"/>
        </w:rPr>
        <w:t>所中小学建设，启动龙凤苑中学、上海路小学、绿城西小学</w:t>
      </w:r>
      <w:r>
        <w:rPr>
          <w:rFonts w:cs="仿宋_GB2312" w:hint="eastAsia"/>
          <w:szCs w:val="32"/>
        </w:rPr>
        <w:t>3</w:t>
      </w:r>
      <w:r>
        <w:rPr>
          <w:rFonts w:cs="仿宋_GB2312" w:hint="eastAsia"/>
          <w:szCs w:val="32"/>
        </w:rPr>
        <w:t>所中小学建设，新增学位</w:t>
      </w:r>
      <w:r>
        <w:rPr>
          <w:rFonts w:cs="仿宋_GB2312" w:hint="eastAsia"/>
          <w:szCs w:val="32"/>
        </w:rPr>
        <w:t>5200</w:t>
      </w:r>
      <w:r>
        <w:rPr>
          <w:rFonts w:cs="仿宋_GB2312" w:hint="eastAsia"/>
          <w:szCs w:val="32"/>
        </w:rPr>
        <w:t>个。支持民办教育、职业教育健康发展。全面推行小学、幼儿园课后托管服务。深化健康张店建设，启动精神卫生中心建设，启用区人民医院医技楼、区妇保院新院区。扎实推进文化惠民工程，继续办好淄博花灯艺术节等品牌文化活动。组织好建党</w:t>
      </w:r>
      <w:r>
        <w:rPr>
          <w:rFonts w:cs="仿宋_GB2312" w:hint="eastAsia"/>
          <w:szCs w:val="32"/>
        </w:rPr>
        <w:t>100</w:t>
      </w:r>
      <w:r>
        <w:rPr>
          <w:rFonts w:cs="仿宋_GB2312" w:hint="eastAsia"/>
          <w:szCs w:val="32"/>
        </w:rPr>
        <w:t>周年系列文化活动。开展</w:t>
      </w:r>
      <w:r>
        <w:rPr>
          <w:rFonts w:cs="仿宋_GB2312" w:hint="eastAsia"/>
          <w:szCs w:val="32"/>
        </w:rPr>
        <w:t>2021</w:t>
      </w:r>
      <w:r>
        <w:rPr>
          <w:rFonts w:cs="仿宋_GB2312" w:hint="eastAsia"/>
          <w:szCs w:val="32"/>
        </w:rPr>
        <w:t>文化和旅游惠民消费季活动。深化群众性精神文明创建活动，完善志愿服务体系，不断提升市民文明素质和城市文明程度。推动群众体育</w:t>
      </w:r>
      <w:r>
        <w:rPr>
          <w:rFonts w:cs="仿宋_GB2312" w:hint="eastAsia"/>
          <w:szCs w:val="32"/>
        </w:rPr>
        <w:t>、竞技体育、体育产业协调发展。</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加强市域社会治理。</w:t>
      </w:r>
      <w:r>
        <w:rPr>
          <w:rFonts w:cs="仿宋_GB2312" w:hint="eastAsia"/>
          <w:szCs w:val="32"/>
        </w:rPr>
        <w:t>注重发挥群团组织、社会组织在社会治理中的作用，畅通市场主体、社会工作者和志愿者参与社会治理的途径。提升社会治理网格化管理质效，建设社会治理云</w:t>
      </w:r>
      <w:r>
        <w:rPr>
          <w:rFonts w:cs="仿宋_GB2312" w:hint="eastAsia"/>
          <w:szCs w:val="32"/>
        </w:rPr>
        <w:lastRenderedPageBreak/>
        <w:t>平台，推动社会治理重心向基层下移。深化平安张店建设，以“有解”思维化解矛盾纠纷，巩固扫黑除恶专项斗争成果。一刻也不放松地抓好食品安全、安全生产等底线工作，深入推进安全生产专项整治三年行动，严厉打击恶意逃废银行债务、非法集资等非法金融活动，全力保障人民生命财产安全。做好村和城市社区“两委”换届选举工作。</w:t>
      </w:r>
    </w:p>
    <w:p w:rsidR="001D6176" w:rsidRDefault="00F71C5A" w:rsidP="00E2360A">
      <w:pPr>
        <w:ind w:firstLineChars="200" w:firstLine="651"/>
        <w:rPr>
          <w:rFonts w:cs="仿宋_GB2312"/>
          <w:szCs w:val="32"/>
        </w:rPr>
      </w:pPr>
      <w:r>
        <w:rPr>
          <w:rFonts w:cs="仿宋_GB2312" w:hint="eastAsia"/>
          <w:szCs w:val="32"/>
        </w:rPr>
        <w:t>促进国防后备力量、</w:t>
      </w:r>
      <w:r>
        <w:rPr>
          <w:rFonts w:cs="仿宋_GB2312" w:hint="eastAsia"/>
          <w:szCs w:val="32"/>
        </w:rPr>
        <w:t>人防、粮食、档案、双拥共建、计划生育、民族宗教、外事侨务、妇女儿童等各项事业协调发展。</w:t>
      </w:r>
    </w:p>
    <w:p w:rsidR="001D6176" w:rsidRDefault="00F71C5A" w:rsidP="00E2360A">
      <w:pPr>
        <w:ind w:firstLineChars="200" w:firstLine="651"/>
        <w:rPr>
          <w:rFonts w:cs="仿宋_GB2312"/>
          <w:szCs w:val="32"/>
        </w:rPr>
      </w:pPr>
      <w:r>
        <w:rPr>
          <w:rFonts w:cs="仿宋_GB2312" w:hint="eastAsia"/>
          <w:szCs w:val="32"/>
        </w:rPr>
        <w:t>根据民生实事项目人大代表票决制要求，前期通过广泛征集，遴选形成</w:t>
      </w:r>
      <w:r>
        <w:rPr>
          <w:rFonts w:cs="仿宋_GB2312" w:hint="eastAsia"/>
          <w:szCs w:val="32"/>
        </w:rPr>
        <w:t>13</w:t>
      </w:r>
      <w:r>
        <w:rPr>
          <w:rFonts w:cs="仿宋_GB2312" w:hint="eastAsia"/>
          <w:szCs w:val="32"/>
        </w:rPr>
        <w:t>件民生实事候选项目。主要是：（</w:t>
      </w:r>
      <w:r>
        <w:rPr>
          <w:rFonts w:cs="仿宋_GB2312" w:hint="eastAsia"/>
          <w:szCs w:val="32"/>
        </w:rPr>
        <w:t>1</w:t>
      </w:r>
      <w:r>
        <w:rPr>
          <w:rFonts w:cs="仿宋_GB2312" w:hint="eastAsia"/>
          <w:szCs w:val="32"/>
        </w:rPr>
        <w:t>）背街小巷、店前破损路面提升改造工程；（</w:t>
      </w:r>
      <w:r>
        <w:rPr>
          <w:rFonts w:cs="仿宋_GB2312" w:hint="eastAsia"/>
          <w:szCs w:val="32"/>
        </w:rPr>
        <w:t>2</w:t>
      </w:r>
      <w:r>
        <w:rPr>
          <w:rFonts w:cs="仿宋_GB2312" w:hint="eastAsia"/>
          <w:szCs w:val="32"/>
        </w:rPr>
        <w:t>）困难群体惠民医疗保障工程；（</w:t>
      </w:r>
      <w:r>
        <w:rPr>
          <w:rFonts w:cs="仿宋_GB2312" w:hint="eastAsia"/>
          <w:szCs w:val="32"/>
        </w:rPr>
        <w:t>3</w:t>
      </w:r>
      <w:r>
        <w:rPr>
          <w:rFonts w:cs="仿宋_GB2312" w:hint="eastAsia"/>
          <w:szCs w:val="32"/>
        </w:rPr>
        <w:t>）幼儿园建设项目；（</w:t>
      </w:r>
      <w:r>
        <w:rPr>
          <w:rFonts w:cs="仿宋_GB2312" w:hint="eastAsia"/>
          <w:szCs w:val="32"/>
        </w:rPr>
        <w:t>4</w:t>
      </w:r>
      <w:r>
        <w:rPr>
          <w:rFonts w:cs="仿宋_GB2312" w:hint="eastAsia"/>
          <w:szCs w:val="32"/>
        </w:rPr>
        <w:t>）环卫公厕新建改建、生活垃圾分类设施配套项目；（</w:t>
      </w:r>
      <w:r>
        <w:rPr>
          <w:rFonts w:cs="仿宋_GB2312" w:hint="eastAsia"/>
          <w:szCs w:val="32"/>
        </w:rPr>
        <w:t>5</w:t>
      </w:r>
      <w:r>
        <w:rPr>
          <w:rFonts w:cs="仿宋_GB2312" w:hint="eastAsia"/>
          <w:szCs w:val="32"/>
        </w:rPr>
        <w:t>）张店区小学生、在园幼儿课后服务项目；（</w:t>
      </w:r>
      <w:r>
        <w:rPr>
          <w:rFonts w:cs="仿宋_GB2312" w:hint="eastAsia"/>
          <w:szCs w:val="32"/>
        </w:rPr>
        <w:t>6</w:t>
      </w:r>
      <w:r>
        <w:rPr>
          <w:rFonts w:cs="仿宋_GB2312" w:hint="eastAsia"/>
          <w:szCs w:val="32"/>
        </w:rPr>
        <w:t>）群众健康保障行动；（</w:t>
      </w:r>
      <w:r>
        <w:rPr>
          <w:rFonts w:cs="仿宋_GB2312" w:hint="eastAsia"/>
          <w:szCs w:val="32"/>
        </w:rPr>
        <w:t>7</w:t>
      </w:r>
      <w:r>
        <w:rPr>
          <w:rFonts w:cs="仿宋_GB2312" w:hint="eastAsia"/>
          <w:szCs w:val="32"/>
        </w:rPr>
        <w:t>）“智慧市场”溯源监管平台建设项目（一期）；（</w:t>
      </w:r>
      <w:r>
        <w:rPr>
          <w:rFonts w:cs="仿宋_GB2312" w:hint="eastAsia"/>
          <w:szCs w:val="32"/>
        </w:rPr>
        <w:t>8</w:t>
      </w:r>
      <w:r>
        <w:rPr>
          <w:rFonts w:cs="仿宋_GB2312" w:hint="eastAsia"/>
          <w:szCs w:val="32"/>
        </w:rPr>
        <w:t>）交通信号控制优化服务项目；（</w:t>
      </w:r>
      <w:r>
        <w:rPr>
          <w:rFonts w:cs="仿宋_GB2312" w:hint="eastAsia"/>
          <w:szCs w:val="32"/>
        </w:rPr>
        <w:t>9</w:t>
      </w:r>
      <w:r>
        <w:rPr>
          <w:rFonts w:cs="仿宋_GB2312" w:hint="eastAsia"/>
          <w:szCs w:val="32"/>
        </w:rPr>
        <w:t>）城镇老旧小区改造项目；（</w:t>
      </w:r>
      <w:r>
        <w:rPr>
          <w:rFonts w:cs="仿宋_GB2312" w:hint="eastAsia"/>
          <w:szCs w:val="32"/>
        </w:rPr>
        <w:t>10</w:t>
      </w:r>
      <w:r>
        <w:rPr>
          <w:rFonts w:cs="仿宋_GB2312" w:hint="eastAsia"/>
          <w:szCs w:val="32"/>
        </w:rPr>
        <w:t>）居</w:t>
      </w:r>
      <w:r>
        <w:rPr>
          <w:rFonts w:cs="仿宋_GB2312" w:hint="eastAsia"/>
          <w:szCs w:val="32"/>
        </w:rPr>
        <w:t>民小区飞线整治工程；（</w:t>
      </w:r>
      <w:r>
        <w:rPr>
          <w:rFonts w:cs="仿宋_GB2312" w:hint="eastAsia"/>
          <w:szCs w:val="32"/>
        </w:rPr>
        <w:t>11</w:t>
      </w:r>
      <w:r>
        <w:rPr>
          <w:rFonts w:cs="仿宋_GB2312" w:hint="eastAsia"/>
          <w:szCs w:val="32"/>
        </w:rPr>
        <w:t>）智慧安防社区创建项目；（</w:t>
      </w:r>
      <w:r>
        <w:rPr>
          <w:rFonts w:cs="仿宋_GB2312" w:hint="eastAsia"/>
          <w:szCs w:val="32"/>
        </w:rPr>
        <w:t>12</w:t>
      </w:r>
      <w:r>
        <w:rPr>
          <w:rFonts w:cs="仿宋_GB2312" w:hint="eastAsia"/>
          <w:szCs w:val="32"/>
        </w:rPr>
        <w:t>）儿童康复中心项目；（</w:t>
      </w:r>
      <w:r>
        <w:rPr>
          <w:rFonts w:cs="仿宋_GB2312" w:hint="eastAsia"/>
          <w:szCs w:val="32"/>
        </w:rPr>
        <w:t>13</w:t>
      </w:r>
      <w:r>
        <w:rPr>
          <w:rFonts w:cs="仿宋_GB2312" w:hint="eastAsia"/>
          <w:szCs w:val="32"/>
        </w:rPr>
        <w:t>）北苑小学建设项目。本次大会票决确定后，我们将认真抓好落实，并接受区人大代表和社会各界监督，真正把好事办好。</w:t>
      </w:r>
    </w:p>
    <w:p w:rsidR="001D6176" w:rsidRDefault="00F71C5A" w:rsidP="00E2360A">
      <w:pPr>
        <w:ind w:firstLineChars="200" w:firstLine="651"/>
        <w:rPr>
          <w:rFonts w:ascii="黑体" w:eastAsia="黑体" w:hAnsi="黑体" w:cs="黑体"/>
          <w:szCs w:val="32"/>
        </w:rPr>
      </w:pPr>
      <w:r>
        <w:rPr>
          <w:rFonts w:ascii="黑体" w:eastAsia="黑体" w:hAnsi="黑体" w:cs="黑体" w:hint="eastAsia"/>
          <w:szCs w:val="32"/>
        </w:rPr>
        <w:t>四、加快建设服务型政府</w:t>
      </w:r>
    </w:p>
    <w:p w:rsidR="001D6176" w:rsidRDefault="00F71C5A" w:rsidP="00E2360A">
      <w:pPr>
        <w:ind w:firstLineChars="200" w:firstLine="651"/>
        <w:rPr>
          <w:rFonts w:cs="仿宋_GB2312"/>
          <w:szCs w:val="32"/>
        </w:rPr>
      </w:pPr>
      <w:r>
        <w:rPr>
          <w:rFonts w:cs="仿宋_GB2312" w:hint="eastAsia"/>
          <w:szCs w:val="32"/>
        </w:rPr>
        <w:t>围绕“忠诚、干净、担当”要求，切实加强和改进政府工作，为经济社会高质量发展提供坚强保障。</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lastRenderedPageBreak/>
        <w:t>提高政治站位。</w:t>
      </w:r>
      <w:r>
        <w:rPr>
          <w:rFonts w:cs="仿宋_GB2312" w:hint="eastAsia"/>
          <w:szCs w:val="32"/>
        </w:rPr>
        <w:t>认真落实全面从严治党各项要求，增强“四个意识”，坚定“四个自信”，做到“两个维护”。自觉扛实意识形态工作责任，始终同以习近平同志为核心的党中央保持高度一致，不折不扣贯彻落实中央决策部署和省市区</w:t>
      </w:r>
      <w:r>
        <w:rPr>
          <w:rFonts w:cs="仿宋_GB2312" w:hint="eastAsia"/>
          <w:szCs w:val="32"/>
        </w:rPr>
        <w:t>委工作要求，确保政令畅通、令行禁止。</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严格依法行政。</w:t>
      </w:r>
      <w:r>
        <w:rPr>
          <w:rFonts w:cs="仿宋_GB2312" w:hint="eastAsia"/>
          <w:szCs w:val="32"/>
        </w:rPr>
        <w:t>持续强化宪法意识，用法治思维和法治方式，化解矛盾风险，推动改革发展。严格落实重大行政决策法定程序，依法科学民主决策。主动接受人大和政协监督，广泛听取民主党派、工商联、无党派人士和人民团体意见。积极做好行政复议、政务公开等工作，不断增强政府公信力。用好市民中心、社会治安综合治理服务中心、“</w:t>
      </w:r>
      <w:r>
        <w:rPr>
          <w:rFonts w:cs="仿宋_GB2312" w:hint="eastAsia"/>
          <w:szCs w:val="32"/>
        </w:rPr>
        <w:t>12345</w:t>
      </w:r>
      <w:r>
        <w:rPr>
          <w:rFonts w:cs="仿宋_GB2312" w:hint="eastAsia"/>
          <w:szCs w:val="32"/>
        </w:rPr>
        <w:t>”政务服务热线等平台，主动回应社会关切和群众诉求，打造公开透明的法治政府。</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强化效能建设。</w:t>
      </w:r>
      <w:r>
        <w:rPr>
          <w:rFonts w:cs="仿宋_GB2312" w:hint="eastAsia"/>
          <w:szCs w:val="32"/>
        </w:rPr>
        <w:t>认真贯彻“落实突破年”要求，发扬“事争一流、唯旗是夺”亮剑精神，秉持“大抓落实、狠抓落实”工作作风，坚定“勇于担当、敢于作为”工作追求。躬身入局，主动走出“舒适区”，争当高质量发展关键变量。善用平台思维、生态思维、有解思维，加力提速推动各项工作争先进位、走在前列，以高质量、高效率、高标准落实创新突破、加快发展。</w:t>
      </w:r>
    </w:p>
    <w:p w:rsidR="001D6176" w:rsidRDefault="00F71C5A" w:rsidP="00E2360A">
      <w:pPr>
        <w:ind w:firstLineChars="200" w:firstLine="651"/>
        <w:rPr>
          <w:rFonts w:cs="仿宋_GB2312"/>
          <w:szCs w:val="32"/>
        </w:rPr>
      </w:pPr>
      <w:r>
        <w:rPr>
          <w:rFonts w:ascii="楷体_GB2312" w:eastAsia="楷体_GB2312" w:hAnsi="楷体_GB2312" w:cs="楷体_GB2312" w:hint="eastAsia"/>
          <w:szCs w:val="32"/>
        </w:rPr>
        <w:t>守牢廉洁底线。</w:t>
      </w:r>
      <w:r>
        <w:rPr>
          <w:rFonts w:cs="仿宋_GB2312" w:hint="eastAsia"/>
          <w:szCs w:val="32"/>
        </w:rPr>
        <w:t>坚持过紧日子，严格控制和压减一般性支出。严格落实中央八项规定精神，坚决克服形式主义、官僚主</w:t>
      </w:r>
      <w:r>
        <w:rPr>
          <w:rFonts w:cs="仿宋_GB2312" w:hint="eastAsia"/>
          <w:szCs w:val="32"/>
        </w:rPr>
        <w:lastRenderedPageBreak/>
        <w:t>义，完善权力运行监督和制约机制，加强审计监督，自觉接受司法监督、群众监督、舆论监督，全力营造政</w:t>
      </w:r>
      <w:r>
        <w:rPr>
          <w:rFonts w:cs="仿宋_GB2312" w:hint="eastAsia"/>
          <w:szCs w:val="32"/>
        </w:rPr>
        <w:t>府系统风清气正的政治生态。</w:t>
      </w:r>
    </w:p>
    <w:p w:rsidR="001D6176" w:rsidRDefault="00F71C5A" w:rsidP="001D6176">
      <w:pPr>
        <w:ind w:firstLineChars="200" w:firstLine="651"/>
        <w:rPr>
          <w:rFonts w:cs="仿宋_GB2312"/>
          <w:szCs w:val="32"/>
        </w:rPr>
      </w:pPr>
      <w:r>
        <w:rPr>
          <w:rFonts w:cs="仿宋_GB2312" w:hint="eastAsia"/>
          <w:szCs w:val="32"/>
        </w:rPr>
        <w:t>各位代表！发展时不我待，实干成就未来。张店已经踏上“十四五”发展新征程，宏伟蓝图已经绘就，壮丽前景催人奋进，让我们更加紧密地团结在以习近平同志为核心的党中央周围，在区委坚强领导下，凝心聚力，事争一流，创新突破，为谱写首善至善之区，精致精美之城建设新篇章而努力奋斗！</w:t>
      </w:r>
    </w:p>
    <w:sectPr w:rsidR="001D6176" w:rsidSect="001D6176">
      <w:footerReference w:type="default" r:id="rId9"/>
      <w:pgSz w:w="11907" w:h="16840"/>
      <w:pgMar w:top="1985" w:right="1418" w:bottom="1701" w:left="1701" w:header="397" w:footer="1418" w:gutter="0"/>
      <w:pgNumType w:start="1"/>
      <w:cols w:space="720"/>
      <w:docGrid w:type="linesAndChars" w:linePitch="597" w:charSpace="11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C5A" w:rsidRDefault="00F71C5A" w:rsidP="001D6176">
      <w:r>
        <w:separator/>
      </w:r>
    </w:p>
  </w:endnote>
  <w:endnote w:type="continuationSeparator" w:id="0">
    <w:p w:rsidR="00F71C5A" w:rsidRDefault="00F71C5A" w:rsidP="001D6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76" w:rsidRDefault="001D6176">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76" w:rsidRDefault="001D6176">
    <w:pPr>
      <w:pStyle w:val="a9"/>
      <w:ind w:right="360" w:firstLine="360"/>
    </w:pPr>
    <w:r>
      <w:pict>
        <v:shapetype id="_x0000_t202" coordsize="21600,21600" o:spt="202" path="m,l,21600r21600,l21600,xe">
          <v:stroke joinstyle="miter"/>
          <v:path gradientshapeok="t" o:connecttype="rect"/>
        </v:shapetype>
        <v:shape id="_x0000_s4098" type="#_x0000_t202" style="position:absolute;left:0;text-align:left;margin-left:0;margin-top:0;width:46.75pt;height:2in;z-index:251659264;mso-position-horizontal:center;mso-position-horizontal-relative:margin" filled="f" stroked="f">
          <v:textbox style="mso-fit-shape-to-text:t" inset="0,0,0,0">
            <w:txbxContent>
              <w:p w:rsidR="001D6176" w:rsidRDefault="00F71C5A">
                <w:pPr>
                  <w:pStyle w:val="a9"/>
                  <w:rPr>
                    <w:rStyle w:val="ad"/>
                    <w:rFonts w:ascii="仿宋_GB2312"/>
                    <w:sz w:val="28"/>
                  </w:rPr>
                </w:pPr>
                <w:r>
                  <w:rPr>
                    <w:rStyle w:val="ad"/>
                    <w:rFonts w:ascii="仿宋_GB2312" w:hint="eastAsia"/>
                    <w:sz w:val="28"/>
                  </w:rPr>
                  <w:t>－</w:t>
                </w:r>
                <w:r w:rsidR="001D6176">
                  <w:rPr>
                    <w:rFonts w:ascii="仿宋_GB2312"/>
                    <w:sz w:val="28"/>
                  </w:rPr>
                  <w:fldChar w:fldCharType="begin"/>
                </w:r>
                <w:r>
                  <w:rPr>
                    <w:rStyle w:val="ad"/>
                    <w:rFonts w:ascii="仿宋_GB2312"/>
                    <w:sz w:val="28"/>
                  </w:rPr>
                  <w:instrText xml:space="preserve">PAGE  </w:instrText>
                </w:r>
                <w:r w:rsidR="001D6176">
                  <w:rPr>
                    <w:rFonts w:ascii="仿宋_GB2312"/>
                    <w:sz w:val="28"/>
                  </w:rPr>
                  <w:fldChar w:fldCharType="separate"/>
                </w:r>
                <w:r w:rsidR="00E2360A">
                  <w:rPr>
                    <w:rStyle w:val="ad"/>
                    <w:rFonts w:ascii="仿宋_GB2312"/>
                    <w:noProof/>
                    <w:sz w:val="28"/>
                  </w:rPr>
                  <w:t>1</w:t>
                </w:r>
                <w:r w:rsidR="001D6176">
                  <w:rPr>
                    <w:rFonts w:ascii="仿宋_GB2312"/>
                    <w:sz w:val="28"/>
                  </w:rPr>
                  <w:fldChar w:fldCharType="end"/>
                </w:r>
                <w:r>
                  <w:rPr>
                    <w:rStyle w:val="ad"/>
                    <w:rFonts w:ascii="仿宋_GB2312" w:hint="eastAsia"/>
                    <w:sz w:val="28"/>
                  </w:rPr>
                  <w:t>－</w:t>
                </w:r>
              </w:p>
              <w:p w:rsidR="001D6176" w:rsidRDefault="001D6176">
                <w:pPr>
                  <w:pStyle w:val="a9"/>
                  <w:rPr>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C5A" w:rsidRDefault="00F71C5A" w:rsidP="001D6176">
      <w:r>
        <w:separator/>
      </w:r>
    </w:p>
  </w:footnote>
  <w:footnote w:type="continuationSeparator" w:id="0">
    <w:p w:rsidR="00F71C5A" w:rsidRDefault="00F71C5A" w:rsidP="001D6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76" w:rsidRDefault="001D6176">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stylePaneFormatFilter w:val="3F01"/>
  <w:defaultTabStop w:val="425"/>
  <w:drawingGridHorizontalSpacing w:val="325"/>
  <w:drawingGridVerticalSpacing w:val="597"/>
  <w:noPunctuationKerning/>
  <w:characterSpacingControl w:val="compressPunctuation"/>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0B5C"/>
    <w:rsid w:val="00001908"/>
    <w:rsid w:val="0000377A"/>
    <w:rsid w:val="00004CAC"/>
    <w:rsid w:val="000076C5"/>
    <w:rsid w:val="00012C9B"/>
    <w:rsid w:val="00013A46"/>
    <w:rsid w:val="00014F99"/>
    <w:rsid w:val="0001619E"/>
    <w:rsid w:val="00016578"/>
    <w:rsid w:val="0001685B"/>
    <w:rsid w:val="0001782A"/>
    <w:rsid w:val="0003019A"/>
    <w:rsid w:val="0003469E"/>
    <w:rsid w:val="00034D1B"/>
    <w:rsid w:val="00035C33"/>
    <w:rsid w:val="0004467B"/>
    <w:rsid w:val="000449C0"/>
    <w:rsid w:val="00045DEF"/>
    <w:rsid w:val="000463D2"/>
    <w:rsid w:val="0004669C"/>
    <w:rsid w:val="00051392"/>
    <w:rsid w:val="000547FF"/>
    <w:rsid w:val="00054EFE"/>
    <w:rsid w:val="00056128"/>
    <w:rsid w:val="000579AA"/>
    <w:rsid w:val="000600E0"/>
    <w:rsid w:val="00060553"/>
    <w:rsid w:val="00061D08"/>
    <w:rsid w:val="00074E35"/>
    <w:rsid w:val="00076228"/>
    <w:rsid w:val="00076D3C"/>
    <w:rsid w:val="000801A9"/>
    <w:rsid w:val="00084F1A"/>
    <w:rsid w:val="000877C2"/>
    <w:rsid w:val="00094AF2"/>
    <w:rsid w:val="00097A92"/>
    <w:rsid w:val="000A0C9B"/>
    <w:rsid w:val="000A64D0"/>
    <w:rsid w:val="000A7B6F"/>
    <w:rsid w:val="000B017A"/>
    <w:rsid w:val="000B1753"/>
    <w:rsid w:val="000B1F06"/>
    <w:rsid w:val="000B2AF0"/>
    <w:rsid w:val="000B2E4F"/>
    <w:rsid w:val="000B2FA1"/>
    <w:rsid w:val="000B3C1F"/>
    <w:rsid w:val="000B7C93"/>
    <w:rsid w:val="000C0AA6"/>
    <w:rsid w:val="000C14A8"/>
    <w:rsid w:val="000C5130"/>
    <w:rsid w:val="000D207D"/>
    <w:rsid w:val="000D2B2A"/>
    <w:rsid w:val="000D2EBA"/>
    <w:rsid w:val="000D638C"/>
    <w:rsid w:val="000D7883"/>
    <w:rsid w:val="000E069B"/>
    <w:rsid w:val="000E2C25"/>
    <w:rsid w:val="000E676E"/>
    <w:rsid w:val="000F226F"/>
    <w:rsid w:val="00112C5E"/>
    <w:rsid w:val="00113CDF"/>
    <w:rsid w:val="00114639"/>
    <w:rsid w:val="00115B61"/>
    <w:rsid w:val="0012114A"/>
    <w:rsid w:val="00124E6F"/>
    <w:rsid w:val="00124EA3"/>
    <w:rsid w:val="00126933"/>
    <w:rsid w:val="001278DE"/>
    <w:rsid w:val="00127B61"/>
    <w:rsid w:val="00131C8A"/>
    <w:rsid w:val="00131D62"/>
    <w:rsid w:val="00132ABD"/>
    <w:rsid w:val="00132CA2"/>
    <w:rsid w:val="00135842"/>
    <w:rsid w:val="00136F5D"/>
    <w:rsid w:val="00140817"/>
    <w:rsid w:val="00145637"/>
    <w:rsid w:val="00146CFA"/>
    <w:rsid w:val="00146E0F"/>
    <w:rsid w:val="001476D1"/>
    <w:rsid w:val="00147F63"/>
    <w:rsid w:val="00153E30"/>
    <w:rsid w:val="00172A27"/>
    <w:rsid w:val="001735A3"/>
    <w:rsid w:val="001738C2"/>
    <w:rsid w:val="00176F9A"/>
    <w:rsid w:val="001802E0"/>
    <w:rsid w:val="00181FD7"/>
    <w:rsid w:val="0018345D"/>
    <w:rsid w:val="00184C7E"/>
    <w:rsid w:val="00187086"/>
    <w:rsid w:val="00187389"/>
    <w:rsid w:val="001879A3"/>
    <w:rsid w:val="00187BF6"/>
    <w:rsid w:val="00187F36"/>
    <w:rsid w:val="00191077"/>
    <w:rsid w:val="00191CBE"/>
    <w:rsid w:val="00192CA7"/>
    <w:rsid w:val="00195485"/>
    <w:rsid w:val="0019549D"/>
    <w:rsid w:val="00195F00"/>
    <w:rsid w:val="001A0271"/>
    <w:rsid w:val="001A0B23"/>
    <w:rsid w:val="001A46B8"/>
    <w:rsid w:val="001A51EF"/>
    <w:rsid w:val="001A762C"/>
    <w:rsid w:val="001B7BE4"/>
    <w:rsid w:val="001C3A54"/>
    <w:rsid w:val="001D2302"/>
    <w:rsid w:val="001D4B44"/>
    <w:rsid w:val="001D4C18"/>
    <w:rsid w:val="001D6176"/>
    <w:rsid w:val="001D6CAA"/>
    <w:rsid w:val="001E1103"/>
    <w:rsid w:val="001E186B"/>
    <w:rsid w:val="001E5CDE"/>
    <w:rsid w:val="001E7F9A"/>
    <w:rsid w:val="001F1558"/>
    <w:rsid w:val="001F1BA9"/>
    <w:rsid w:val="001F6832"/>
    <w:rsid w:val="00200C4C"/>
    <w:rsid w:val="00202FE4"/>
    <w:rsid w:val="00203419"/>
    <w:rsid w:val="00206571"/>
    <w:rsid w:val="002073ED"/>
    <w:rsid w:val="002132AD"/>
    <w:rsid w:val="00213336"/>
    <w:rsid w:val="00215EBB"/>
    <w:rsid w:val="00215F8D"/>
    <w:rsid w:val="0021632C"/>
    <w:rsid w:val="00222BB3"/>
    <w:rsid w:val="0022591D"/>
    <w:rsid w:val="00236301"/>
    <w:rsid w:val="00236B1A"/>
    <w:rsid w:val="002416BA"/>
    <w:rsid w:val="00243050"/>
    <w:rsid w:val="00243FD5"/>
    <w:rsid w:val="002446BE"/>
    <w:rsid w:val="00245544"/>
    <w:rsid w:val="002479E5"/>
    <w:rsid w:val="002517FF"/>
    <w:rsid w:val="002522DD"/>
    <w:rsid w:val="00252B27"/>
    <w:rsid w:val="0025572C"/>
    <w:rsid w:val="002559D3"/>
    <w:rsid w:val="00263A18"/>
    <w:rsid w:val="00263E2D"/>
    <w:rsid w:val="002666EF"/>
    <w:rsid w:val="0026718F"/>
    <w:rsid w:val="00267641"/>
    <w:rsid w:val="0027018E"/>
    <w:rsid w:val="00270737"/>
    <w:rsid w:val="00270AC3"/>
    <w:rsid w:val="00273E9F"/>
    <w:rsid w:val="00275391"/>
    <w:rsid w:val="00277C7E"/>
    <w:rsid w:val="002824B4"/>
    <w:rsid w:val="002853D7"/>
    <w:rsid w:val="00287B8F"/>
    <w:rsid w:val="0029004F"/>
    <w:rsid w:val="002924AB"/>
    <w:rsid w:val="00295B3A"/>
    <w:rsid w:val="002A07A3"/>
    <w:rsid w:val="002A5F1B"/>
    <w:rsid w:val="002B052F"/>
    <w:rsid w:val="002B1FA3"/>
    <w:rsid w:val="002B7F70"/>
    <w:rsid w:val="002C202C"/>
    <w:rsid w:val="002C34DB"/>
    <w:rsid w:val="002D043F"/>
    <w:rsid w:val="002D1425"/>
    <w:rsid w:val="002D275C"/>
    <w:rsid w:val="002E031B"/>
    <w:rsid w:val="002E23C9"/>
    <w:rsid w:val="002E2705"/>
    <w:rsid w:val="002E3C5B"/>
    <w:rsid w:val="002E3F2D"/>
    <w:rsid w:val="002F1CEA"/>
    <w:rsid w:val="002F2AE0"/>
    <w:rsid w:val="002F6693"/>
    <w:rsid w:val="002F7355"/>
    <w:rsid w:val="0030076C"/>
    <w:rsid w:val="00303684"/>
    <w:rsid w:val="00305B35"/>
    <w:rsid w:val="00307C18"/>
    <w:rsid w:val="00310386"/>
    <w:rsid w:val="00310713"/>
    <w:rsid w:val="00311247"/>
    <w:rsid w:val="00311EC6"/>
    <w:rsid w:val="00312B3C"/>
    <w:rsid w:val="00317278"/>
    <w:rsid w:val="00317FAF"/>
    <w:rsid w:val="00320200"/>
    <w:rsid w:val="003203A0"/>
    <w:rsid w:val="003203B8"/>
    <w:rsid w:val="0032119C"/>
    <w:rsid w:val="0032383D"/>
    <w:rsid w:val="003247EC"/>
    <w:rsid w:val="00325DA2"/>
    <w:rsid w:val="003264EA"/>
    <w:rsid w:val="00332145"/>
    <w:rsid w:val="00335058"/>
    <w:rsid w:val="00336216"/>
    <w:rsid w:val="00342454"/>
    <w:rsid w:val="00352E9C"/>
    <w:rsid w:val="0035347E"/>
    <w:rsid w:val="00353DEA"/>
    <w:rsid w:val="00354464"/>
    <w:rsid w:val="003544BC"/>
    <w:rsid w:val="00355173"/>
    <w:rsid w:val="0035696B"/>
    <w:rsid w:val="003619B2"/>
    <w:rsid w:val="0036321B"/>
    <w:rsid w:val="003647A5"/>
    <w:rsid w:val="00364A72"/>
    <w:rsid w:val="003708B2"/>
    <w:rsid w:val="00371EEE"/>
    <w:rsid w:val="00373337"/>
    <w:rsid w:val="003744A4"/>
    <w:rsid w:val="00376F0B"/>
    <w:rsid w:val="00383636"/>
    <w:rsid w:val="003863BB"/>
    <w:rsid w:val="00390B6F"/>
    <w:rsid w:val="003977DA"/>
    <w:rsid w:val="003A016C"/>
    <w:rsid w:val="003A0249"/>
    <w:rsid w:val="003A05BB"/>
    <w:rsid w:val="003A26B3"/>
    <w:rsid w:val="003A4E36"/>
    <w:rsid w:val="003A6649"/>
    <w:rsid w:val="003A6C23"/>
    <w:rsid w:val="003B0C97"/>
    <w:rsid w:val="003B2349"/>
    <w:rsid w:val="003C02C8"/>
    <w:rsid w:val="003C0F26"/>
    <w:rsid w:val="003C51BE"/>
    <w:rsid w:val="003C523A"/>
    <w:rsid w:val="003C52AA"/>
    <w:rsid w:val="003C6F05"/>
    <w:rsid w:val="003C7EA8"/>
    <w:rsid w:val="003D672A"/>
    <w:rsid w:val="003E01A2"/>
    <w:rsid w:val="003E204F"/>
    <w:rsid w:val="003E3CDB"/>
    <w:rsid w:val="003E63D9"/>
    <w:rsid w:val="003F0CB0"/>
    <w:rsid w:val="003F1872"/>
    <w:rsid w:val="003F3F28"/>
    <w:rsid w:val="003F4448"/>
    <w:rsid w:val="003F5307"/>
    <w:rsid w:val="003F6850"/>
    <w:rsid w:val="003F792E"/>
    <w:rsid w:val="004027A5"/>
    <w:rsid w:val="00406A35"/>
    <w:rsid w:val="00407FCC"/>
    <w:rsid w:val="00411AA6"/>
    <w:rsid w:val="00412647"/>
    <w:rsid w:val="00413AFA"/>
    <w:rsid w:val="0042240B"/>
    <w:rsid w:val="004254DB"/>
    <w:rsid w:val="00425CFC"/>
    <w:rsid w:val="004276A7"/>
    <w:rsid w:val="00427812"/>
    <w:rsid w:val="00427866"/>
    <w:rsid w:val="00427AAF"/>
    <w:rsid w:val="004322F5"/>
    <w:rsid w:val="00435DE3"/>
    <w:rsid w:val="00435F4B"/>
    <w:rsid w:val="004368BE"/>
    <w:rsid w:val="004408F2"/>
    <w:rsid w:val="004452D0"/>
    <w:rsid w:val="00446234"/>
    <w:rsid w:val="00447023"/>
    <w:rsid w:val="00450B04"/>
    <w:rsid w:val="004527B1"/>
    <w:rsid w:val="0045345F"/>
    <w:rsid w:val="004549B2"/>
    <w:rsid w:val="004614AD"/>
    <w:rsid w:val="00462BF5"/>
    <w:rsid w:val="00464FAF"/>
    <w:rsid w:val="004708DF"/>
    <w:rsid w:val="004709CD"/>
    <w:rsid w:val="004724A6"/>
    <w:rsid w:val="00475270"/>
    <w:rsid w:val="004771B3"/>
    <w:rsid w:val="00477BA1"/>
    <w:rsid w:val="004807F5"/>
    <w:rsid w:val="00480B00"/>
    <w:rsid w:val="00481EC3"/>
    <w:rsid w:val="00482333"/>
    <w:rsid w:val="00490717"/>
    <w:rsid w:val="004930F6"/>
    <w:rsid w:val="00493BB6"/>
    <w:rsid w:val="004A072E"/>
    <w:rsid w:val="004A0D5A"/>
    <w:rsid w:val="004A2E40"/>
    <w:rsid w:val="004A3E43"/>
    <w:rsid w:val="004A4521"/>
    <w:rsid w:val="004A5444"/>
    <w:rsid w:val="004A6587"/>
    <w:rsid w:val="004B0D82"/>
    <w:rsid w:val="004B2829"/>
    <w:rsid w:val="004B3990"/>
    <w:rsid w:val="004B48F4"/>
    <w:rsid w:val="004B52EF"/>
    <w:rsid w:val="004B6442"/>
    <w:rsid w:val="004B68AA"/>
    <w:rsid w:val="004C1799"/>
    <w:rsid w:val="004C1E8D"/>
    <w:rsid w:val="004C7F60"/>
    <w:rsid w:val="004D291E"/>
    <w:rsid w:val="004D30F2"/>
    <w:rsid w:val="004E0ADF"/>
    <w:rsid w:val="004E3877"/>
    <w:rsid w:val="004E6266"/>
    <w:rsid w:val="004E7336"/>
    <w:rsid w:val="004E7DFA"/>
    <w:rsid w:val="004F1592"/>
    <w:rsid w:val="004F3681"/>
    <w:rsid w:val="004F3E3B"/>
    <w:rsid w:val="004F4707"/>
    <w:rsid w:val="004F5C4B"/>
    <w:rsid w:val="004F5F06"/>
    <w:rsid w:val="004F68C2"/>
    <w:rsid w:val="00501AAA"/>
    <w:rsid w:val="005021C5"/>
    <w:rsid w:val="00503FAB"/>
    <w:rsid w:val="00506832"/>
    <w:rsid w:val="00512555"/>
    <w:rsid w:val="00512B3F"/>
    <w:rsid w:val="00523EF3"/>
    <w:rsid w:val="00524ACD"/>
    <w:rsid w:val="00525F1D"/>
    <w:rsid w:val="005327CF"/>
    <w:rsid w:val="005333B7"/>
    <w:rsid w:val="005358E8"/>
    <w:rsid w:val="005369D1"/>
    <w:rsid w:val="00543045"/>
    <w:rsid w:val="0054486C"/>
    <w:rsid w:val="00546F04"/>
    <w:rsid w:val="005470CB"/>
    <w:rsid w:val="005508C4"/>
    <w:rsid w:val="0055299D"/>
    <w:rsid w:val="005572ED"/>
    <w:rsid w:val="0056397F"/>
    <w:rsid w:val="005643C6"/>
    <w:rsid w:val="00565B2C"/>
    <w:rsid w:val="005668F4"/>
    <w:rsid w:val="00567FB2"/>
    <w:rsid w:val="00571EE7"/>
    <w:rsid w:val="005735D5"/>
    <w:rsid w:val="0057741F"/>
    <w:rsid w:val="00580619"/>
    <w:rsid w:val="00581FD7"/>
    <w:rsid w:val="00585AAD"/>
    <w:rsid w:val="0058747E"/>
    <w:rsid w:val="0058774B"/>
    <w:rsid w:val="00590BEB"/>
    <w:rsid w:val="00591444"/>
    <w:rsid w:val="00591AFE"/>
    <w:rsid w:val="00593269"/>
    <w:rsid w:val="005A18AF"/>
    <w:rsid w:val="005B3E65"/>
    <w:rsid w:val="005B79C0"/>
    <w:rsid w:val="005C148E"/>
    <w:rsid w:val="005C213E"/>
    <w:rsid w:val="005C75C5"/>
    <w:rsid w:val="005D2A24"/>
    <w:rsid w:val="005D6CA7"/>
    <w:rsid w:val="005E062C"/>
    <w:rsid w:val="005E1D1C"/>
    <w:rsid w:val="005E29CD"/>
    <w:rsid w:val="005E37B2"/>
    <w:rsid w:val="005F053F"/>
    <w:rsid w:val="005F0759"/>
    <w:rsid w:val="005F0FB7"/>
    <w:rsid w:val="005F1953"/>
    <w:rsid w:val="005F22A2"/>
    <w:rsid w:val="005F43E8"/>
    <w:rsid w:val="005F4421"/>
    <w:rsid w:val="005F6F2A"/>
    <w:rsid w:val="005F702F"/>
    <w:rsid w:val="00602F04"/>
    <w:rsid w:val="006036C1"/>
    <w:rsid w:val="00605F66"/>
    <w:rsid w:val="006075D7"/>
    <w:rsid w:val="00607E28"/>
    <w:rsid w:val="006128BA"/>
    <w:rsid w:val="006131B7"/>
    <w:rsid w:val="00613C48"/>
    <w:rsid w:val="006179E3"/>
    <w:rsid w:val="00620EAC"/>
    <w:rsid w:val="006244E9"/>
    <w:rsid w:val="006255C5"/>
    <w:rsid w:val="006259E2"/>
    <w:rsid w:val="00626C49"/>
    <w:rsid w:val="0062709C"/>
    <w:rsid w:val="00630468"/>
    <w:rsid w:val="006349E5"/>
    <w:rsid w:val="00634E68"/>
    <w:rsid w:val="00636DE8"/>
    <w:rsid w:val="00637825"/>
    <w:rsid w:val="0064214B"/>
    <w:rsid w:val="00644AD4"/>
    <w:rsid w:val="00645A39"/>
    <w:rsid w:val="0064722D"/>
    <w:rsid w:val="006479E1"/>
    <w:rsid w:val="00653D58"/>
    <w:rsid w:val="0066413E"/>
    <w:rsid w:val="00666D7F"/>
    <w:rsid w:val="00670300"/>
    <w:rsid w:val="006745EB"/>
    <w:rsid w:val="006745F2"/>
    <w:rsid w:val="006749FC"/>
    <w:rsid w:val="00675E1A"/>
    <w:rsid w:val="00676B5D"/>
    <w:rsid w:val="0067748A"/>
    <w:rsid w:val="00677575"/>
    <w:rsid w:val="0069047B"/>
    <w:rsid w:val="00695AE1"/>
    <w:rsid w:val="006A2291"/>
    <w:rsid w:val="006A23BA"/>
    <w:rsid w:val="006A35BE"/>
    <w:rsid w:val="006B624A"/>
    <w:rsid w:val="006B6B23"/>
    <w:rsid w:val="006B7264"/>
    <w:rsid w:val="006C5614"/>
    <w:rsid w:val="006C6BDD"/>
    <w:rsid w:val="006C7D9E"/>
    <w:rsid w:val="006D2400"/>
    <w:rsid w:val="006D24EB"/>
    <w:rsid w:val="006D4148"/>
    <w:rsid w:val="006D7C6D"/>
    <w:rsid w:val="006E085D"/>
    <w:rsid w:val="006E1BE4"/>
    <w:rsid w:val="006E2E52"/>
    <w:rsid w:val="006E3D97"/>
    <w:rsid w:val="006E3F4A"/>
    <w:rsid w:val="006F49A7"/>
    <w:rsid w:val="006F7DF9"/>
    <w:rsid w:val="00702891"/>
    <w:rsid w:val="00707EAC"/>
    <w:rsid w:val="0071181D"/>
    <w:rsid w:val="00711A22"/>
    <w:rsid w:val="00712B79"/>
    <w:rsid w:val="00714040"/>
    <w:rsid w:val="0072087D"/>
    <w:rsid w:val="0072279E"/>
    <w:rsid w:val="00723B6A"/>
    <w:rsid w:val="007265C2"/>
    <w:rsid w:val="00730BDE"/>
    <w:rsid w:val="007319F0"/>
    <w:rsid w:val="00732BF7"/>
    <w:rsid w:val="007335CA"/>
    <w:rsid w:val="0073671A"/>
    <w:rsid w:val="007442BB"/>
    <w:rsid w:val="00746A70"/>
    <w:rsid w:val="00746B59"/>
    <w:rsid w:val="007477AE"/>
    <w:rsid w:val="0075103E"/>
    <w:rsid w:val="00753108"/>
    <w:rsid w:val="00755C03"/>
    <w:rsid w:val="00756047"/>
    <w:rsid w:val="007604D2"/>
    <w:rsid w:val="00763221"/>
    <w:rsid w:val="00765F42"/>
    <w:rsid w:val="00780DEE"/>
    <w:rsid w:val="00782BB7"/>
    <w:rsid w:val="007848D7"/>
    <w:rsid w:val="007873E4"/>
    <w:rsid w:val="007907FE"/>
    <w:rsid w:val="0079441A"/>
    <w:rsid w:val="007950EE"/>
    <w:rsid w:val="00797D01"/>
    <w:rsid w:val="00797F70"/>
    <w:rsid w:val="007A0C62"/>
    <w:rsid w:val="007A2275"/>
    <w:rsid w:val="007A29DB"/>
    <w:rsid w:val="007A3148"/>
    <w:rsid w:val="007A32AF"/>
    <w:rsid w:val="007B1A41"/>
    <w:rsid w:val="007B2DC0"/>
    <w:rsid w:val="007B40E7"/>
    <w:rsid w:val="007B4C67"/>
    <w:rsid w:val="007B50C3"/>
    <w:rsid w:val="007B56B2"/>
    <w:rsid w:val="007B609C"/>
    <w:rsid w:val="007B6E36"/>
    <w:rsid w:val="007B777E"/>
    <w:rsid w:val="007C6BD3"/>
    <w:rsid w:val="007C7A95"/>
    <w:rsid w:val="007D34DD"/>
    <w:rsid w:val="007D3DE8"/>
    <w:rsid w:val="007D47EC"/>
    <w:rsid w:val="007D5AD6"/>
    <w:rsid w:val="007D7769"/>
    <w:rsid w:val="007E45DE"/>
    <w:rsid w:val="007E64D8"/>
    <w:rsid w:val="007F4505"/>
    <w:rsid w:val="007F4BF4"/>
    <w:rsid w:val="007F7B33"/>
    <w:rsid w:val="008017DE"/>
    <w:rsid w:val="0080751B"/>
    <w:rsid w:val="00811FF4"/>
    <w:rsid w:val="00812518"/>
    <w:rsid w:val="008146FF"/>
    <w:rsid w:val="00814FEA"/>
    <w:rsid w:val="008158EB"/>
    <w:rsid w:val="00815E15"/>
    <w:rsid w:val="008220E4"/>
    <w:rsid w:val="008244A5"/>
    <w:rsid w:val="00825A34"/>
    <w:rsid w:val="00825F67"/>
    <w:rsid w:val="008307E1"/>
    <w:rsid w:val="008314EB"/>
    <w:rsid w:val="00832D36"/>
    <w:rsid w:val="00833223"/>
    <w:rsid w:val="008354DA"/>
    <w:rsid w:val="0083771C"/>
    <w:rsid w:val="008377E2"/>
    <w:rsid w:val="0083784F"/>
    <w:rsid w:val="00837A4D"/>
    <w:rsid w:val="00846072"/>
    <w:rsid w:val="008515FE"/>
    <w:rsid w:val="00852822"/>
    <w:rsid w:val="00854DEC"/>
    <w:rsid w:val="00860999"/>
    <w:rsid w:val="008745A5"/>
    <w:rsid w:val="008751DB"/>
    <w:rsid w:val="00876CEF"/>
    <w:rsid w:val="008829F9"/>
    <w:rsid w:val="00883592"/>
    <w:rsid w:val="00883965"/>
    <w:rsid w:val="00886876"/>
    <w:rsid w:val="00890A5C"/>
    <w:rsid w:val="00890CFE"/>
    <w:rsid w:val="00891D67"/>
    <w:rsid w:val="0089278F"/>
    <w:rsid w:val="00894E76"/>
    <w:rsid w:val="00895035"/>
    <w:rsid w:val="008A03B8"/>
    <w:rsid w:val="008A1532"/>
    <w:rsid w:val="008A5762"/>
    <w:rsid w:val="008A5E33"/>
    <w:rsid w:val="008A7D66"/>
    <w:rsid w:val="008B1169"/>
    <w:rsid w:val="008B379B"/>
    <w:rsid w:val="008B68D8"/>
    <w:rsid w:val="008C19F8"/>
    <w:rsid w:val="008C57A8"/>
    <w:rsid w:val="008C7C24"/>
    <w:rsid w:val="008D0A15"/>
    <w:rsid w:val="008D7880"/>
    <w:rsid w:val="008E11A6"/>
    <w:rsid w:val="008E28DC"/>
    <w:rsid w:val="008E5BFC"/>
    <w:rsid w:val="008F298C"/>
    <w:rsid w:val="008F3F60"/>
    <w:rsid w:val="00901E12"/>
    <w:rsid w:val="00901F1C"/>
    <w:rsid w:val="009032EB"/>
    <w:rsid w:val="0090360A"/>
    <w:rsid w:val="00903BBD"/>
    <w:rsid w:val="009046CC"/>
    <w:rsid w:val="009062FA"/>
    <w:rsid w:val="00912F0E"/>
    <w:rsid w:val="009150A0"/>
    <w:rsid w:val="00916350"/>
    <w:rsid w:val="00916A54"/>
    <w:rsid w:val="00922D69"/>
    <w:rsid w:val="0092401B"/>
    <w:rsid w:val="00942005"/>
    <w:rsid w:val="009430D7"/>
    <w:rsid w:val="00944FD0"/>
    <w:rsid w:val="00953F5C"/>
    <w:rsid w:val="00955FEA"/>
    <w:rsid w:val="00962C48"/>
    <w:rsid w:val="00970E0A"/>
    <w:rsid w:val="00971721"/>
    <w:rsid w:val="009724B8"/>
    <w:rsid w:val="00976C8B"/>
    <w:rsid w:val="009779BD"/>
    <w:rsid w:val="00981AC8"/>
    <w:rsid w:val="00985719"/>
    <w:rsid w:val="009862F8"/>
    <w:rsid w:val="00987DDA"/>
    <w:rsid w:val="0099004E"/>
    <w:rsid w:val="00991882"/>
    <w:rsid w:val="0099222F"/>
    <w:rsid w:val="009935BB"/>
    <w:rsid w:val="009A28C2"/>
    <w:rsid w:val="009B08D7"/>
    <w:rsid w:val="009B10EC"/>
    <w:rsid w:val="009B358D"/>
    <w:rsid w:val="009B391D"/>
    <w:rsid w:val="009B4E6A"/>
    <w:rsid w:val="009B6CE9"/>
    <w:rsid w:val="009B7621"/>
    <w:rsid w:val="009C3D24"/>
    <w:rsid w:val="009C55C4"/>
    <w:rsid w:val="009C5720"/>
    <w:rsid w:val="009C5B52"/>
    <w:rsid w:val="009C6355"/>
    <w:rsid w:val="009D00D8"/>
    <w:rsid w:val="009D7B69"/>
    <w:rsid w:val="009E44F9"/>
    <w:rsid w:val="009E451A"/>
    <w:rsid w:val="009E4A91"/>
    <w:rsid w:val="009E4C90"/>
    <w:rsid w:val="009E5C61"/>
    <w:rsid w:val="009E683B"/>
    <w:rsid w:val="009E7A45"/>
    <w:rsid w:val="009F1BDB"/>
    <w:rsid w:val="00A00AB0"/>
    <w:rsid w:val="00A02A88"/>
    <w:rsid w:val="00A05E8F"/>
    <w:rsid w:val="00A0719E"/>
    <w:rsid w:val="00A10F6A"/>
    <w:rsid w:val="00A11284"/>
    <w:rsid w:val="00A11D1A"/>
    <w:rsid w:val="00A22BA4"/>
    <w:rsid w:val="00A23070"/>
    <w:rsid w:val="00A23A31"/>
    <w:rsid w:val="00A24356"/>
    <w:rsid w:val="00A25960"/>
    <w:rsid w:val="00A30312"/>
    <w:rsid w:val="00A30DC4"/>
    <w:rsid w:val="00A33FD1"/>
    <w:rsid w:val="00A366C9"/>
    <w:rsid w:val="00A36B92"/>
    <w:rsid w:val="00A37F88"/>
    <w:rsid w:val="00A417B8"/>
    <w:rsid w:val="00A42BE0"/>
    <w:rsid w:val="00A42BE4"/>
    <w:rsid w:val="00A50A40"/>
    <w:rsid w:val="00A5346B"/>
    <w:rsid w:val="00A54697"/>
    <w:rsid w:val="00A575E6"/>
    <w:rsid w:val="00A611B8"/>
    <w:rsid w:val="00A67688"/>
    <w:rsid w:val="00A71943"/>
    <w:rsid w:val="00A74897"/>
    <w:rsid w:val="00A86E4C"/>
    <w:rsid w:val="00A8737A"/>
    <w:rsid w:val="00A91AC9"/>
    <w:rsid w:val="00A94A42"/>
    <w:rsid w:val="00A95DF1"/>
    <w:rsid w:val="00A96553"/>
    <w:rsid w:val="00AB3B31"/>
    <w:rsid w:val="00AB667F"/>
    <w:rsid w:val="00AC251F"/>
    <w:rsid w:val="00AC3010"/>
    <w:rsid w:val="00AC43B4"/>
    <w:rsid w:val="00AD07CB"/>
    <w:rsid w:val="00AD26F8"/>
    <w:rsid w:val="00AD434A"/>
    <w:rsid w:val="00AD4FFF"/>
    <w:rsid w:val="00AD5E29"/>
    <w:rsid w:val="00AD5E3C"/>
    <w:rsid w:val="00AD61EA"/>
    <w:rsid w:val="00AE40AD"/>
    <w:rsid w:val="00AE51C0"/>
    <w:rsid w:val="00AE617A"/>
    <w:rsid w:val="00AF42E8"/>
    <w:rsid w:val="00B02298"/>
    <w:rsid w:val="00B024CA"/>
    <w:rsid w:val="00B0260C"/>
    <w:rsid w:val="00B0539F"/>
    <w:rsid w:val="00B05A28"/>
    <w:rsid w:val="00B0699F"/>
    <w:rsid w:val="00B10D4B"/>
    <w:rsid w:val="00B17431"/>
    <w:rsid w:val="00B2150A"/>
    <w:rsid w:val="00B21ADC"/>
    <w:rsid w:val="00B25018"/>
    <w:rsid w:val="00B2708E"/>
    <w:rsid w:val="00B2785B"/>
    <w:rsid w:val="00B27F2F"/>
    <w:rsid w:val="00B31DBF"/>
    <w:rsid w:val="00B42393"/>
    <w:rsid w:val="00B431E7"/>
    <w:rsid w:val="00B44B84"/>
    <w:rsid w:val="00B44D02"/>
    <w:rsid w:val="00B45870"/>
    <w:rsid w:val="00B47A7B"/>
    <w:rsid w:val="00B563E9"/>
    <w:rsid w:val="00B57722"/>
    <w:rsid w:val="00B62071"/>
    <w:rsid w:val="00B67BAA"/>
    <w:rsid w:val="00B72DA3"/>
    <w:rsid w:val="00B73B37"/>
    <w:rsid w:val="00B74F37"/>
    <w:rsid w:val="00B761C5"/>
    <w:rsid w:val="00B8046C"/>
    <w:rsid w:val="00B864BB"/>
    <w:rsid w:val="00B8710B"/>
    <w:rsid w:val="00B92225"/>
    <w:rsid w:val="00B94255"/>
    <w:rsid w:val="00BA37B6"/>
    <w:rsid w:val="00BA4A72"/>
    <w:rsid w:val="00BB33F5"/>
    <w:rsid w:val="00BB3AAC"/>
    <w:rsid w:val="00BC2E91"/>
    <w:rsid w:val="00BC66A5"/>
    <w:rsid w:val="00BD0449"/>
    <w:rsid w:val="00BD0EE0"/>
    <w:rsid w:val="00BD2838"/>
    <w:rsid w:val="00BD292F"/>
    <w:rsid w:val="00BD528D"/>
    <w:rsid w:val="00BD53B2"/>
    <w:rsid w:val="00BD6408"/>
    <w:rsid w:val="00BD6F15"/>
    <w:rsid w:val="00BE264F"/>
    <w:rsid w:val="00BE45F7"/>
    <w:rsid w:val="00BE47EC"/>
    <w:rsid w:val="00BE6601"/>
    <w:rsid w:val="00BE6C7F"/>
    <w:rsid w:val="00BF3B77"/>
    <w:rsid w:val="00BF7106"/>
    <w:rsid w:val="00C00639"/>
    <w:rsid w:val="00C00A1D"/>
    <w:rsid w:val="00C02BF0"/>
    <w:rsid w:val="00C06A4E"/>
    <w:rsid w:val="00C0709F"/>
    <w:rsid w:val="00C10481"/>
    <w:rsid w:val="00C16AEF"/>
    <w:rsid w:val="00C172FD"/>
    <w:rsid w:val="00C178DB"/>
    <w:rsid w:val="00C21334"/>
    <w:rsid w:val="00C2352A"/>
    <w:rsid w:val="00C2455F"/>
    <w:rsid w:val="00C277B3"/>
    <w:rsid w:val="00C31E88"/>
    <w:rsid w:val="00C32342"/>
    <w:rsid w:val="00C34B49"/>
    <w:rsid w:val="00C35823"/>
    <w:rsid w:val="00C41234"/>
    <w:rsid w:val="00C53ABB"/>
    <w:rsid w:val="00C56C6C"/>
    <w:rsid w:val="00C62C63"/>
    <w:rsid w:val="00C6424B"/>
    <w:rsid w:val="00C67C8D"/>
    <w:rsid w:val="00C712E2"/>
    <w:rsid w:val="00C71A4B"/>
    <w:rsid w:val="00C72CE5"/>
    <w:rsid w:val="00C73F9C"/>
    <w:rsid w:val="00C744CA"/>
    <w:rsid w:val="00C77FE9"/>
    <w:rsid w:val="00C8468A"/>
    <w:rsid w:val="00C853AC"/>
    <w:rsid w:val="00C87688"/>
    <w:rsid w:val="00C9047A"/>
    <w:rsid w:val="00C90743"/>
    <w:rsid w:val="00C90A05"/>
    <w:rsid w:val="00C90EDC"/>
    <w:rsid w:val="00C94240"/>
    <w:rsid w:val="00CA0BC3"/>
    <w:rsid w:val="00CA50D7"/>
    <w:rsid w:val="00CA68FF"/>
    <w:rsid w:val="00CA7038"/>
    <w:rsid w:val="00CA722A"/>
    <w:rsid w:val="00CA79DE"/>
    <w:rsid w:val="00CB42B1"/>
    <w:rsid w:val="00CB7189"/>
    <w:rsid w:val="00CB75B6"/>
    <w:rsid w:val="00CC0700"/>
    <w:rsid w:val="00CC37A9"/>
    <w:rsid w:val="00CC5986"/>
    <w:rsid w:val="00CC5A16"/>
    <w:rsid w:val="00CC701D"/>
    <w:rsid w:val="00CC70DA"/>
    <w:rsid w:val="00CD062F"/>
    <w:rsid w:val="00CD0E99"/>
    <w:rsid w:val="00CD35FB"/>
    <w:rsid w:val="00CD36A5"/>
    <w:rsid w:val="00CD6BFF"/>
    <w:rsid w:val="00CE303A"/>
    <w:rsid w:val="00CF3DD9"/>
    <w:rsid w:val="00D07B35"/>
    <w:rsid w:val="00D12C8C"/>
    <w:rsid w:val="00D14EAC"/>
    <w:rsid w:val="00D15732"/>
    <w:rsid w:val="00D15754"/>
    <w:rsid w:val="00D15A4A"/>
    <w:rsid w:val="00D1792C"/>
    <w:rsid w:val="00D200DB"/>
    <w:rsid w:val="00D21DFE"/>
    <w:rsid w:val="00D22DE5"/>
    <w:rsid w:val="00D22F34"/>
    <w:rsid w:val="00D2498E"/>
    <w:rsid w:val="00D3343E"/>
    <w:rsid w:val="00D33C40"/>
    <w:rsid w:val="00D35106"/>
    <w:rsid w:val="00D354ED"/>
    <w:rsid w:val="00D412AC"/>
    <w:rsid w:val="00D46672"/>
    <w:rsid w:val="00D509CA"/>
    <w:rsid w:val="00D56930"/>
    <w:rsid w:val="00D6120D"/>
    <w:rsid w:val="00D65852"/>
    <w:rsid w:val="00D7119F"/>
    <w:rsid w:val="00D75EDB"/>
    <w:rsid w:val="00D76BBA"/>
    <w:rsid w:val="00D80CB2"/>
    <w:rsid w:val="00D82952"/>
    <w:rsid w:val="00D914F4"/>
    <w:rsid w:val="00D91B63"/>
    <w:rsid w:val="00D93CB6"/>
    <w:rsid w:val="00D94ADC"/>
    <w:rsid w:val="00D964CD"/>
    <w:rsid w:val="00D96562"/>
    <w:rsid w:val="00DA3352"/>
    <w:rsid w:val="00DA48E3"/>
    <w:rsid w:val="00DA6545"/>
    <w:rsid w:val="00DA6E36"/>
    <w:rsid w:val="00DB04A4"/>
    <w:rsid w:val="00DB0FF6"/>
    <w:rsid w:val="00DB1EDA"/>
    <w:rsid w:val="00DB2A73"/>
    <w:rsid w:val="00DB2B5D"/>
    <w:rsid w:val="00DB6235"/>
    <w:rsid w:val="00DB6316"/>
    <w:rsid w:val="00DC03C0"/>
    <w:rsid w:val="00DC35A9"/>
    <w:rsid w:val="00DD3A54"/>
    <w:rsid w:val="00DD4D22"/>
    <w:rsid w:val="00DD6060"/>
    <w:rsid w:val="00DD66EE"/>
    <w:rsid w:val="00DD76B4"/>
    <w:rsid w:val="00DE012E"/>
    <w:rsid w:val="00DE17E7"/>
    <w:rsid w:val="00DE28BC"/>
    <w:rsid w:val="00DE422F"/>
    <w:rsid w:val="00DE65BF"/>
    <w:rsid w:val="00DE7CFA"/>
    <w:rsid w:val="00DF02B0"/>
    <w:rsid w:val="00DF0326"/>
    <w:rsid w:val="00DF3585"/>
    <w:rsid w:val="00E0461D"/>
    <w:rsid w:val="00E13975"/>
    <w:rsid w:val="00E2360A"/>
    <w:rsid w:val="00E258A7"/>
    <w:rsid w:val="00E34330"/>
    <w:rsid w:val="00E34A9C"/>
    <w:rsid w:val="00E36733"/>
    <w:rsid w:val="00E41A24"/>
    <w:rsid w:val="00E44933"/>
    <w:rsid w:val="00E4497F"/>
    <w:rsid w:val="00E45412"/>
    <w:rsid w:val="00E474B1"/>
    <w:rsid w:val="00E47854"/>
    <w:rsid w:val="00E55B35"/>
    <w:rsid w:val="00E61DCF"/>
    <w:rsid w:val="00E64D37"/>
    <w:rsid w:val="00E674F1"/>
    <w:rsid w:val="00E7064D"/>
    <w:rsid w:val="00E709A1"/>
    <w:rsid w:val="00E72989"/>
    <w:rsid w:val="00E828D7"/>
    <w:rsid w:val="00E82A46"/>
    <w:rsid w:val="00E8378C"/>
    <w:rsid w:val="00E84EBC"/>
    <w:rsid w:val="00E84FE9"/>
    <w:rsid w:val="00E87C4F"/>
    <w:rsid w:val="00E91E8C"/>
    <w:rsid w:val="00E93F97"/>
    <w:rsid w:val="00E9525E"/>
    <w:rsid w:val="00E97EEB"/>
    <w:rsid w:val="00EA1B49"/>
    <w:rsid w:val="00EA2DCA"/>
    <w:rsid w:val="00EB2666"/>
    <w:rsid w:val="00EB5A52"/>
    <w:rsid w:val="00EC0087"/>
    <w:rsid w:val="00EC0B08"/>
    <w:rsid w:val="00EC6D71"/>
    <w:rsid w:val="00ED0BD3"/>
    <w:rsid w:val="00ED0DEE"/>
    <w:rsid w:val="00ED281B"/>
    <w:rsid w:val="00ED660D"/>
    <w:rsid w:val="00ED7943"/>
    <w:rsid w:val="00EE08ED"/>
    <w:rsid w:val="00EE4321"/>
    <w:rsid w:val="00EE4898"/>
    <w:rsid w:val="00EF5706"/>
    <w:rsid w:val="00F030E7"/>
    <w:rsid w:val="00F04142"/>
    <w:rsid w:val="00F07396"/>
    <w:rsid w:val="00F1269E"/>
    <w:rsid w:val="00F13208"/>
    <w:rsid w:val="00F162CB"/>
    <w:rsid w:val="00F21CD8"/>
    <w:rsid w:val="00F26527"/>
    <w:rsid w:val="00F303F4"/>
    <w:rsid w:val="00F3203D"/>
    <w:rsid w:val="00F34185"/>
    <w:rsid w:val="00F41835"/>
    <w:rsid w:val="00F556D4"/>
    <w:rsid w:val="00F56876"/>
    <w:rsid w:val="00F62B7D"/>
    <w:rsid w:val="00F66E95"/>
    <w:rsid w:val="00F70240"/>
    <w:rsid w:val="00F71B02"/>
    <w:rsid w:val="00F71C5A"/>
    <w:rsid w:val="00F71D22"/>
    <w:rsid w:val="00F738DE"/>
    <w:rsid w:val="00F740B0"/>
    <w:rsid w:val="00F74192"/>
    <w:rsid w:val="00F758BF"/>
    <w:rsid w:val="00F771F2"/>
    <w:rsid w:val="00F81742"/>
    <w:rsid w:val="00F839EF"/>
    <w:rsid w:val="00F84E14"/>
    <w:rsid w:val="00F9513B"/>
    <w:rsid w:val="00F9560B"/>
    <w:rsid w:val="00F961B1"/>
    <w:rsid w:val="00FA78B5"/>
    <w:rsid w:val="00FB343F"/>
    <w:rsid w:val="00FB34BF"/>
    <w:rsid w:val="00FB6E5E"/>
    <w:rsid w:val="00FB7A4F"/>
    <w:rsid w:val="00FB7D8B"/>
    <w:rsid w:val="00FC1C3D"/>
    <w:rsid w:val="00FC6306"/>
    <w:rsid w:val="00FD22CE"/>
    <w:rsid w:val="00FD32A8"/>
    <w:rsid w:val="00FD5503"/>
    <w:rsid w:val="00FE0252"/>
    <w:rsid w:val="00FE1709"/>
    <w:rsid w:val="00FE18E6"/>
    <w:rsid w:val="00FE377E"/>
    <w:rsid w:val="00FE636C"/>
    <w:rsid w:val="00FF0411"/>
    <w:rsid w:val="00FF4BF4"/>
    <w:rsid w:val="00FF679C"/>
    <w:rsid w:val="00FF6A3A"/>
    <w:rsid w:val="00FF7FE0"/>
    <w:rsid w:val="010C6405"/>
    <w:rsid w:val="0124662E"/>
    <w:rsid w:val="014B7E86"/>
    <w:rsid w:val="01560A88"/>
    <w:rsid w:val="01755378"/>
    <w:rsid w:val="01913440"/>
    <w:rsid w:val="01D630E8"/>
    <w:rsid w:val="01EA390F"/>
    <w:rsid w:val="01F5090C"/>
    <w:rsid w:val="020118E3"/>
    <w:rsid w:val="021C2D2B"/>
    <w:rsid w:val="021D269E"/>
    <w:rsid w:val="0220159B"/>
    <w:rsid w:val="022C1C61"/>
    <w:rsid w:val="023614B0"/>
    <w:rsid w:val="024257D3"/>
    <w:rsid w:val="02486AC6"/>
    <w:rsid w:val="024B3A82"/>
    <w:rsid w:val="025334C0"/>
    <w:rsid w:val="026E7298"/>
    <w:rsid w:val="02A05F42"/>
    <w:rsid w:val="02DC3B90"/>
    <w:rsid w:val="02EC6598"/>
    <w:rsid w:val="02FB0C16"/>
    <w:rsid w:val="030D2519"/>
    <w:rsid w:val="03143109"/>
    <w:rsid w:val="03151BF3"/>
    <w:rsid w:val="032F5254"/>
    <w:rsid w:val="03501133"/>
    <w:rsid w:val="03596527"/>
    <w:rsid w:val="039F5D5B"/>
    <w:rsid w:val="03B14ACF"/>
    <w:rsid w:val="03B64732"/>
    <w:rsid w:val="03C320B7"/>
    <w:rsid w:val="03D34660"/>
    <w:rsid w:val="03E56761"/>
    <w:rsid w:val="03FE6B79"/>
    <w:rsid w:val="04034DD7"/>
    <w:rsid w:val="04145643"/>
    <w:rsid w:val="04303CD0"/>
    <w:rsid w:val="043F76DE"/>
    <w:rsid w:val="04537CFE"/>
    <w:rsid w:val="0459312E"/>
    <w:rsid w:val="04762777"/>
    <w:rsid w:val="047741AD"/>
    <w:rsid w:val="0493701C"/>
    <w:rsid w:val="04EE07F0"/>
    <w:rsid w:val="04FD1D9F"/>
    <w:rsid w:val="04FF2CEF"/>
    <w:rsid w:val="05092ECD"/>
    <w:rsid w:val="05097A16"/>
    <w:rsid w:val="05304247"/>
    <w:rsid w:val="05460084"/>
    <w:rsid w:val="054D67A1"/>
    <w:rsid w:val="054E6839"/>
    <w:rsid w:val="056A5321"/>
    <w:rsid w:val="05806C8E"/>
    <w:rsid w:val="05A45090"/>
    <w:rsid w:val="05A52310"/>
    <w:rsid w:val="05BC3686"/>
    <w:rsid w:val="05CF4F43"/>
    <w:rsid w:val="05DC4377"/>
    <w:rsid w:val="05E54913"/>
    <w:rsid w:val="05FA167A"/>
    <w:rsid w:val="060906C8"/>
    <w:rsid w:val="06224614"/>
    <w:rsid w:val="06253ED9"/>
    <w:rsid w:val="06567094"/>
    <w:rsid w:val="066067E9"/>
    <w:rsid w:val="066A39BE"/>
    <w:rsid w:val="067F4804"/>
    <w:rsid w:val="06894501"/>
    <w:rsid w:val="068C795D"/>
    <w:rsid w:val="06944137"/>
    <w:rsid w:val="069A0D5A"/>
    <w:rsid w:val="06AE131A"/>
    <w:rsid w:val="06BD3D5B"/>
    <w:rsid w:val="0706116E"/>
    <w:rsid w:val="073251B5"/>
    <w:rsid w:val="075116C5"/>
    <w:rsid w:val="076D0753"/>
    <w:rsid w:val="076E3ADE"/>
    <w:rsid w:val="07866B00"/>
    <w:rsid w:val="07BB258C"/>
    <w:rsid w:val="07BF61A7"/>
    <w:rsid w:val="07EC2187"/>
    <w:rsid w:val="07EE0E5F"/>
    <w:rsid w:val="07F9458C"/>
    <w:rsid w:val="07FF5649"/>
    <w:rsid w:val="08016621"/>
    <w:rsid w:val="08064F26"/>
    <w:rsid w:val="08236D37"/>
    <w:rsid w:val="0826226B"/>
    <w:rsid w:val="08347179"/>
    <w:rsid w:val="083849A2"/>
    <w:rsid w:val="085D7F9A"/>
    <w:rsid w:val="089F48DC"/>
    <w:rsid w:val="08E62917"/>
    <w:rsid w:val="090A3693"/>
    <w:rsid w:val="091E7EF3"/>
    <w:rsid w:val="092242AC"/>
    <w:rsid w:val="095601F1"/>
    <w:rsid w:val="0971444B"/>
    <w:rsid w:val="09A648FF"/>
    <w:rsid w:val="09B470C3"/>
    <w:rsid w:val="09C664EF"/>
    <w:rsid w:val="09CC6683"/>
    <w:rsid w:val="09D4156D"/>
    <w:rsid w:val="09E973CD"/>
    <w:rsid w:val="09FF6E8F"/>
    <w:rsid w:val="0A0E70B0"/>
    <w:rsid w:val="0A2E4800"/>
    <w:rsid w:val="0A477A13"/>
    <w:rsid w:val="0A4B112F"/>
    <w:rsid w:val="0A6157F6"/>
    <w:rsid w:val="0A6D26DD"/>
    <w:rsid w:val="0A6F43FB"/>
    <w:rsid w:val="0A7B6DF3"/>
    <w:rsid w:val="0AC353E2"/>
    <w:rsid w:val="0AC92CD9"/>
    <w:rsid w:val="0AD455EB"/>
    <w:rsid w:val="0AD52B4C"/>
    <w:rsid w:val="0AD6311D"/>
    <w:rsid w:val="0AD866D7"/>
    <w:rsid w:val="0AF0036F"/>
    <w:rsid w:val="0AF6779D"/>
    <w:rsid w:val="0B092C2D"/>
    <w:rsid w:val="0B0C3778"/>
    <w:rsid w:val="0B2C4C76"/>
    <w:rsid w:val="0B403CDD"/>
    <w:rsid w:val="0B4414EA"/>
    <w:rsid w:val="0B5D5CEF"/>
    <w:rsid w:val="0B654685"/>
    <w:rsid w:val="0B7A67CB"/>
    <w:rsid w:val="0BAE3C5B"/>
    <w:rsid w:val="0BB06D15"/>
    <w:rsid w:val="0BB264A4"/>
    <w:rsid w:val="0BC922E8"/>
    <w:rsid w:val="0BD43ABB"/>
    <w:rsid w:val="0BE13F88"/>
    <w:rsid w:val="0BE27F3A"/>
    <w:rsid w:val="0BEB09FD"/>
    <w:rsid w:val="0C331B37"/>
    <w:rsid w:val="0C383847"/>
    <w:rsid w:val="0C4474E7"/>
    <w:rsid w:val="0C49583D"/>
    <w:rsid w:val="0C554CBD"/>
    <w:rsid w:val="0C784323"/>
    <w:rsid w:val="0C931652"/>
    <w:rsid w:val="0CA93AEF"/>
    <w:rsid w:val="0CC2644D"/>
    <w:rsid w:val="0CC73BC7"/>
    <w:rsid w:val="0CE102A2"/>
    <w:rsid w:val="0D0C04E9"/>
    <w:rsid w:val="0D213E7D"/>
    <w:rsid w:val="0D50643D"/>
    <w:rsid w:val="0D5C3199"/>
    <w:rsid w:val="0D605215"/>
    <w:rsid w:val="0D681D4E"/>
    <w:rsid w:val="0D6D4AD6"/>
    <w:rsid w:val="0D6D4F2B"/>
    <w:rsid w:val="0D7A6247"/>
    <w:rsid w:val="0D870993"/>
    <w:rsid w:val="0D972E6C"/>
    <w:rsid w:val="0DB41F7A"/>
    <w:rsid w:val="0DC6672D"/>
    <w:rsid w:val="0DCA6F8A"/>
    <w:rsid w:val="0DF21081"/>
    <w:rsid w:val="0E0B7916"/>
    <w:rsid w:val="0E1E21EE"/>
    <w:rsid w:val="0E2934C3"/>
    <w:rsid w:val="0E431A4A"/>
    <w:rsid w:val="0E526B41"/>
    <w:rsid w:val="0E5F46F2"/>
    <w:rsid w:val="0E69263C"/>
    <w:rsid w:val="0E825631"/>
    <w:rsid w:val="0EBB60E1"/>
    <w:rsid w:val="0EC055D7"/>
    <w:rsid w:val="0EC34548"/>
    <w:rsid w:val="0EF50F68"/>
    <w:rsid w:val="0F2B4C32"/>
    <w:rsid w:val="0F3337A4"/>
    <w:rsid w:val="0F6727EE"/>
    <w:rsid w:val="0F752C00"/>
    <w:rsid w:val="0F772CCE"/>
    <w:rsid w:val="0F785A19"/>
    <w:rsid w:val="0F881F42"/>
    <w:rsid w:val="0F8F325A"/>
    <w:rsid w:val="0FA16A2D"/>
    <w:rsid w:val="0FB14072"/>
    <w:rsid w:val="0FB915EC"/>
    <w:rsid w:val="0FC304D4"/>
    <w:rsid w:val="0FDD0F72"/>
    <w:rsid w:val="0FDE5659"/>
    <w:rsid w:val="0FE444E4"/>
    <w:rsid w:val="0FF56127"/>
    <w:rsid w:val="100D45AF"/>
    <w:rsid w:val="10191CC8"/>
    <w:rsid w:val="10332FF3"/>
    <w:rsid w:val="10671E1F"/>
    <w:rsid w:val="109472EA"/>
    <w:rsid w:val="10985CB1"/>
    <w:rsid w:val="10A435C1"/>
    <w:rsid w:val="10AF1D43"/>
    <w:rsid w:val="10CA6ACF"/>
    <w:rsid w:val="116F7F44"/>
    <w:rsid w:val="11974440"/>
    <w:rsid w:val="11C0289A"/>
    <w:rsid w:val="11C22F7A"/>
    <w:rsid w:val="11E21AFD"/>
    <w:rsid w:val="11F51A2D"/>
    <w:rsid w:val="121706A1"/>
    <w:rsid w:val="123964C7"/>
    <w:rsid w:val="124B59F5"/>
    <w:rsid w:val="125E790C"/>
    <w:rsid w:val="126C4697"/>
    <w:rsid w:val="12A846DD"/>
    <w:rsid w:val="12AA6804"/>
    <w:rsid w:val="12B165E3"/>
    <w:rsid w:val="132631D3"/>
    <w:rsid w:val="136E1683"/>
    <w:rsid w:val="13793211"/>
    <w:rsid w:val="138D0DCA"/>
    <w:rsid w:val="138F04B5"/>
    <w:rsid w:val="13A44477"/>
    <w:rsid w:val="13E569E0"/>
    <w:rsid w:val="141423FF"/>
    <w:rsid w:val="142F29EE"/>
    <w:rsid w:val="14936A7A"/>
    <w:rsid w:val="149A6E65"/>
    <w:rsid w:val="14AB4D6E"/>
    <w:rsid w:val="14DF22B4"/>
    <w:rsid w:val="14EE24F9"/>
    <w:rsid w:val="14F40A88"/>
    <w:rsid w:val="15086868"/>
    <w:rsid w:val="150D285C"/>
    <w:rsid w:val="153810DC"/>
    <w:rsid w:val="153A348E"/>
    <w:rsid w:val="15491B8A"/>
    <w:rsid w:val="154C5CF2"/>
    <w:rsid w:val="1553523C"/>
    <w:rsid w:val="15764EE2"/>
    <w:rsid w:val="159E3E08"/>
    <w:rsid w:val="15AE67E0"/>
    <w:rsid w:val="15C72DB5"/>
    <w:rsid w:val="15D7317E"/>
    <w:rsid w:val="15F0296D"/>
    <w:rsid w:val="16005048"/>
    <w:rsid w:val="160235A6"/>
    <w:rsid w:val="16451FF4"/>
    <w:rsid w:val="16491CCD"/>
    <w:rsid w:val="166652A9"/>
    <w:rsid w:val="166B1D61"/>
    <w:rsid w:val="1686706D"/>
    <w:rsid w:val="168C684F"/>
    <w:rsid w:val="168E0509"/>
    <w:rsid w:val="169C193B"/>
    <w:rsid w:val="16A8119B"/>
    <w:rsid w:val="16B16377"/>
    <w:rsid w:val="16E56291"/>
    <w:rsid w:val="16F532C9"/>
    <w:rsid w:val="171B0EA0"/>
    <w:rsid w:val="17261816"/>
    <w:rsid w:val="17460F3B"/>
    <w:rsid w:val="174B0627"/>
    <w:rsid w:val="176548F8"/>
    <w:rsid w:val="17734DBB"/>
    <w:rsid w:val="177812B3"/>
    <w:rsid w:val="177C33AD"/>
    <w:rsid w:val="17AB6A4D"/>
    <w:rsid w:val="17B21530"/>
    <w:rsid w:val="17B40BE2"/>
    <w:rsid w:val="17D7558D"/>
    <w:rsid w:val="1807377E"/>
    <w:rsid w:val="181328A2"/>
    <w:rsid w:val="183634DC"/>
    <w:rsid w:val="183D4ED7"/>
    <w:rsid w:val="18421220"/>
    <w:rsid w:val="18607C7D"/>
    <w:rsid w:val="18855549"/>
    <w:rsid w:val="18897EDE"/>
    <w:rsid w:val="18BC3CBF"/>
    <w:rsid w:val="18DF6680"/>
    <w:rsid w:val="18F91E68"/>
    <w:rsid w:val="18FF5A83"/>
    <w:rsid w:val="19255C61"/>
    <w:rsid w:val="19626A45"/>
    <w:rsid w:val="197B3A01"/>
    <w:rsid w:val="198F4648"/>
    <w:rsid w:val="19924818"/>
    <w:rsid w:val="19CE6431"/>
    <w:rsid w:val="19D6261A"/>
    <w:rsid w:val="19E0204B"/>
    <w:rsid w:val="1A05656C"/>
    <w:rsid w:val="1A224BBA"/>
    <w:rsid w:val="1A230B9D"/>
    <w:rsid w:val="1A427F72"/>
    <w:rsid w:val="1A640046"/>
    <w:rsid w:val="1A644915"/>
    <w:rsid w:val="1A770710"/>
    <w:rsid w:val="1A7824F4"/>
    <w:rsid w:val="1A8162FD"/>
    <w:rsid w:val="1A872C81"/>
    <w:rsid w:val="1A87357C"/>
    <w:rsid w:val="1AB224BF"/>
    <w:rsid w:val="1AB70F56"/>
    <w:rsid w:val="1AC303BD"/>
    <w:rsid w:val="1ACF1894"/>
    <w:rsid w:val="1AE64471"/>
    <w:rsid w:val="1AFE6925"/>
    <w:rsid w:val="1B0E73D5"/>
    <w:rsid w:val="1B1A0934"/>
    <w:rsid w:val="1B3D23F6"/>
    <w:rsid w:val="1B570153"/>
    <w:rsid w:val="1B961AF6"/>
    <w:rsid w:val="1BAC6F99"/>
    <w:rsid w:val="1BC26202"/>
    <w:rsid w:val="1C1D6B2F"/>
    <w:rsid w:val="1C4551FC"/>
    <w:rsid w:val="1C4821E1"/>
    <w:rsid w:val="1CB104A2"/>
    <w:rsid w:val="1CD36D29"/>
    <w:rsid w:val="1CF60E83"/>
    <w:rsid w:val="1D1C0E09"/>
    <w:rsid w:val="1D217016"/>
    <w:rsid w:val="1D3C54A1"/>
    <w:rsid w:val="1D443B15"/>
    <w:rsid w:val="1D45492A"/>
    <w:rsid w:val="1D4F2693"/>
    <w:rsid w:val="1D681061"/>
    <w:rsid w:val="1D792791"/>
    <w:rsid w:val="1DB051F2"/>
    <w:rsid w:val="1DB25324"/>
    <w:rsid w:val="1DCC0314"/>
    <w:rsid w:val="1DE31376"/>
    <w:rsid w:val="1DEC2E90"/>
    <w:rsid w:val="1E0D02F8"/>
    <w:rsid w:val="1E196F1D"/>
    <w:rsid w:val="1E1E24F6"/>
    <w:rsid w:val="1E1F7C2A"/>
    <w:rsid w:val="1E3424D7"/>
    <w:rsid w:val="1E3B4039"/>
    <w:rsid w:val="1E482B3D"/>
    <w:rsid w:val="1E5D2FDB"/>
    <w:rsid w:val="1E67792C"/>
    <w:rsid w:val="1E707D63"/>
    <w:rsid w:val="1E7F1EA1"/>
    <w:rsid w:val="1E7F4C27"/>
    <w:rsid w:val="1E945E04"/>
    <w:rsid w:val="1E984945"/>
    <w:rsid w:val="1E992BF1"/>
    <w:rsid w:val="1EA5219E"/>
    <w:rsid w:val="1EC80B32"/>
    <w:rsid w:val="1ED7187B"/>
    <w:rsid w:val="1EDA7F0F"/>
    <w:rsid w:val="1F15295A"/>
    <w:rsid w:val="1F197088"/>
    <w:rsid w:val="1F355FF3"/>
    <w:rsid w:val="1F7F2F2D"/>
    <w:rsid w:val="1F900A84"/>
    <w:rsid w:val="1FA11061"/>
    <w:rsid w:val="1FB75CC4"/>
    <w:rsid w:val="1FD87C1D"/>
    <w:rsid w:val="1FFE514A"/>
    <w:rsid w:val="20217F69"/>
    <w:rsid w:val="20354D31"/>
    <w:rsid w:val="20467A6E"/>
    <w:rsid w:val="204770FF"/>
    <w:rsid w:val="205120AB"/>
    <w:rsid w:val="205E7158"/>
    <w:rsid w:val="206C3C38"/>
    <w:rsid w:val="20964C0D"/>
    <w:rsid w:val="209E5846"/>
    <w:rsid w:val="20AD6C02"/>
    <w:rsid w:val="20B03DF3"/>
    <w:rsid w:val="20B34337"/>
    <w:rsid w:val="20B668BA"/>
    <w:rsid w:val="20BC4B7B"/>
    <w:rsid w:val="20BE139B"/>
    <w:rsid w:val="20D413E6"/>
    <w:rsid w:val="20EA5181"/>
    <w:rsid w:val="20EC47C7"/>
    <w:rsid w:val="21113DC7"/>
    <w:rsid w:val="211B1268"/>
    <w:rsid w:val="212A41F4"/>
    <w:rsid w:val="212F7CC8"/>
    <w:rsid w:val="214A67AB"/>
    <w:rsid w:val="21735B48"/>
    <w:rsid w:val="21791FE9"/>
    <w:rsid w:val="21990BE0"/>
    <w:rsid w:val="21A00E03"/>
    <w:rsid w:val="21C72A1E"/>
    <w:rsid w:val="21E54594"/>
    <w:rsid w:val="21EF04E0"/>
    <w:rsid w:val="21F43C80"/>
    <w:rsid w:val="21FF1333"/>
    <w:rsid w:val="223D5C8F"/>
    <w:rsid w:val="22500377"/>
    <w:rsid w:val="22575F88"/>
    <w:rsid w:val="225B198B"/>
    <w:rsid w:val="22A12B6E"/>
    <w:rsid w:val="22A62D2D"/>
    <w:rsid w:val="22B650AA"/>
    <w:rsid w:val="22C36C9C"/>
    <w:rsid w:val="22CA73BE"/>
    <w:rsid w:val="22CB3DD4"/>
    <w:rsid w:val="22CF60E4"/>
    <w:rsid w:val="22E837AA"/>
    <w:rsid w:val="22F74377"/>
    <w:rsid w:val="23091F4C"/>
    <w:rsid w:val="23277F58"/>
    <w:rsid w:val="23325ECD"/>
    <w:rsid w:val="23554E11"/>
    <w:rsid w:val="235D656D"/>
    <w:rsid w:val="23640B15"/>
    <w:rsid w:val="23674D76"/>
    <w:rsid w:val="23767608"/>
    <w:rsid w:val="237A3E6C"/>
    <w:rsid w:val="23815D63"/>
    <w:rsid w:val="23C03532"/>
    <w:rsid w:val="23CC3560"/>
    <w:rsid w:val="23E964D4"/>
    <w:rsid w:val="2400584D"/>
    <w:rsid w:val="2400664C"/>
    <w:rsid w:val="24031F0C"/>
    <w:rsid w:val="241038CF"/>
    <w:rsid w:val="242E67AC"/>
    <w:rsid w:val="243F6DA5"/>
    <w:rsid w:val="245828D7"/>
    <w:rsid w:val="247B49C0"/>
    <w:rsid w:val="248049D7"/>
    <w:rsid w:val="248A065A"/>
    <w:rsid w:val="24950625"/>
    <w:rsid w:val="24A45680"/>
    <w:rsid w:val="24AF0246"/>
    <w:rsid w:val="24BA40B3"/>
    <w:rsid w:val="24C8460E"/>
    <w:rsid w:val="24D95275"/>
    <w:rsid w:val="24FA217B"/>
    <w:rsid w:val="25026722"/>
    <w:rsid w:val="250E7988"/>
    <w:rsid w:val="251776D8"/>
    <w:rsid w:val="254925DA"/>
    <w:rsid w:val="256A0723"/>
    <w:rsid w:val="25740CF0"/>
    <w:rsid w:val="25855576"/>
    <w:rsid w:val="258A6B3C"/>
    <w:rsid w:val="25914C65"/>
    <w:rsid w:val="25D47CD7"/>
    <w:rsid w:val="25D90A5A"/>
    <w:rsid w:val="25EF53F3"/>
    <w:rsid w:val="26061632"/>
    <w:rsid w:val="260B2425"/>
    <w:rsid w:val="261E63A2"/>
    <w:rsid w:val="26347D1E"/>
    <w:rsid w:val="26373EB7"/>
    <w:rsid w:val="263D3431"/>
    <w:rsid w:val="26532F67"/>
    <w:rsid w:val="265B29EA"/>
    <w:rsid w:val="266E46B6"/>
    <w:rsid w:val="26756A4B"/>
    <w:rsid w:val="2676601C"/>
    <w:rsid w:val="2683405D"/>
    <w:rsid w:val="268725CD"/>
    <w:rsid w:val="268F2658"/>
    <w:rsid w:val="26A94807"/>
    <w:rsid w:val="26B05CF3"/>
    <w:rsid w:val="26EB5883"/>
    <w:rsid w:val="26FB5F46"/>
    <w:rsid w:val="26FD6F3B"/>
    <w:rsid w:val="272A13E4"/>
    <w:rsid w:val="27392F62"/>
    <w:rsid w:val="27497581"/>
    <w:rsid w:val="276874D1"/>
    <w:rsid w:val="277463EE"/>
    <w:rsid w:val="278528FA"/>
    <w:rsid w:val="27966F7A"/>
    <w:rsid w:val="27993DD5"/>
    <w:rsid w:val="27C579E4"/>
    <w:rsid w:val="27CF116F"/>
    <w:rsid w:val="27DD76C1"/>
    <w:rsid w:val="27E86E77"/>
    <w:rsid w:val="28012C52"/>
    <w:rsid w:val="280A70C8"/>
    <w:rsid w:val="2810795F"/>
    <w:rsid w:val="283A6BEA"/>
    <w:rsid w:val="284A73F6"/>
    <w:rsid w:val="284C2DF5"/>
    <w:rsid w:val="285B5946"/>
    <w:rsid w:val="28600A9F"/>
    <w:rsid w:val="287B12FC"/>
    <w:rsid w:val="28805368"/>
    <w:rsid w:val="28CE205A"/>
    <w:rsid w:val="28CF00A2"/>
    <w:rsid w:val="29015DAE"/>
    <w:rsid w:val="293F2FA4"/>
    <w:rsid w:val="293F67C8"/>
    <w:rsid w:val="29482912"/>
    <w:rsid w:val="29653622"/>
    <w:rsid w:val="297C731D"/>
    <w:rsid w:val="299A126C"/>
    <w:rsid w:val="29AE6852"/>
    <w:rsid w:val="29D1023D"/>
    <w:rsid w:val="2A031715"/>
    <w:rsid w:val="2A1D56E5"/>
    <w:rsid w:val="2A2B07FC"/>
    <w:rsid w:val="2A2C498A"/>
    <w:rsid w:val="2A51281E"/>
    <w:rsid w:val="2A593C9C"/>
    <w:rsid w:val="2A6E17EE"/>
    <w:rsid w:val="2A8F48CD"/>
    <w:rsid w:val="2A9D365B"/>
    <w:rsid w:val="2AB52238"/>
    <w:rsid w:val="2AC635B4"/>
    <w:rsid w:val="2AD14845"/>
    <w:rsid w:val="2AD943E0"/>
    <w:rsid w:val="2AFB6753"/>
    <w:rsid w:val="2B043E93"/>
    <w:rsid w:val="2B057807"/>
    <w:rsid w:val="2B150DB4"/>
    <w:rsid w:val="2B353968"/>
    <w:rsid w:val="2B3E5512"/>
    <w:rsid w:val="2B4217F6"/>
    <w:rsid w:val="2B516F8B"/>
    <w:rsid w:val="2B547AB5"/>
    <w:rsid w:val="2B597AA9"/>
    <w:rsid w:val="2B890F87"/>
    <w:rsid w:val="2B986C33"/>
    <w:rsid w:val="2B9C1C92"/>
    <w:rsid w:val="2B9F6A13"/>
    <w:rsid w:val="2BB14673"/>
    <w:rsid w:val="2BCE334E"/>
    <w:rsid w:val="2BD75E84"/>
    <w:rsid w:val="2BE0740C"/>
    <w:rsid w:val="2BF2707F"/>
    <w:rsid w:val="2C091BC7"/>
    <w:rsid w:val="2C162EDF"/>
    <w:rsid w:val="2C230152"/>
    <w:rsid w:val="2C7104B4"/>
    <w:rsid w:val="2C712532"/>
    <w:rsid w:val="2C793E94"/>
    <w:rsid w:val="2C821CC3"/>
    <w:rsid w:val="2C962261"/>
    <w:rsid w:val="2C9F4A5B"/>
    <w:rsid w:val="2CBE7653"/>
    <w:rsid w:val="2CCC021C"/>
    <w:rsid w:val="2CDE7BC3"/>
    <w:rsid w:val="2CF233DC"/>
    <w:rsid w:val="2D120CA5"/>
    <w:rsid w:val="2D3D014F"/>
    <w:rsid w:val="2D4C6E05"/>
    <w:rsid w:val="2D5651ED"/>
    <w:rsid w:val="2D57159A"/>
    <w:rsid w:val="2D5A1EA6"/>
    <w:rsid w:val="2D5D276F"/>
    <w:rsid w:val="2D685EF1"/>
    <w:rsid w:val="2D8F758F"/>
    <w:rsid w:val="2DA228A8"/>
    <w:rsid w:val="2DAA4C65"/>
    <w:rsid w:val="2DCE6BFF"/>
    <w:rsid w:val="2DD66695"/>
    <w:rsid w:val="2E143E5E"/>
    <w:rsid w:val="2E1805E8"/>
    <w:rsid w:val="2E264D81"/>
    <w:rsid w:val="2E3A696F"/>
    <w:rsid w:val="2E425707"/>
    <w:rsid w:val="2E6D687A"/>
    <w:rsid w:val="2E7F673D"/>
    <w:rsid w:val="2E8A4C44"/>
    <w:rsid w:val="2EB45661"/>
    <w:rsid w:val="2F284A4F"/>
    <w:rsid w:val="2F487101"/>
    <w:rsid w:val="2F4B3B12"/>
    <w:rsid w:val="2F8A7735"/>
    <w:rsid w:val="2FE3638B"/>
    <w:rsid w:val="300E1DE8"/>
    <w:rsid w:val="300F7864"/>
    <w:rsid w:val="30412DC2"/>
    <w:rsid w:val="309B0DD8"/>
    <w:rsid w:val="30C36036"/>
    <w:rsid w:val="30C82C18"/>
    <w:rsid w:val="30EF530B"/>
    <w:rsid w:val="31185D6B"/>
    <w:rsid w:val="312369F4"/>
    <w:rsid w:val="312D1635"/>
    <w:rsid w:val="31372D31"/>
    <w:rsid w:val="313B7846"/>
    <w:rsid w:val="314F7A7C"/>
    <w:rsid w:val="315C394A"/>
    <w:rsid w:val="316243D0"/>
    <w:rsid w:val="317049CA"/>
    <w:rsid w:val="31755C25"/>
    <w:rsid w:val="3185495D"/>
    <w:rsid w:val="319422DA"/>
    <w:rsid w:val="31A145E5"/>
    <w:rsid w:val="31AC24F6"/>
    <w:rsid w:val="31E27B8F"/>
    <w:rsid w:val="31F11D48"/>
    <w:rsid w:val="321D2229"/>
    <w:rsid w:val="323266AE"/>
    <w:rsid w:val="323C42EB"/>
    <w:rsid w:val="3242601C"/>
    <w:rsid w:val="325D660A"/>
    <w:rsid w:val="32622A11"/>
    <w:rsid w:val="326404CF"/>
    <w:rsid w:val="32733B1D"/>
    <w:rsid w:val="32781FEE"/>
    <w:rsid w:val="32794B32"/>
    <w:rsid w:val="32801161"/>
    <w:rsid w:val="32903442"/>
    <w:rsid w:val="32937613"/>
    <w:rsid w:val="32B1545E"/>
    <w:rsid w:val="32B316C3"/>
    <w:rsid w:val="32C75516"/>
    <w:rsid w:val="32CF2139"/>
    <w:rsid w:val="32F959A4"/>
    <w:rsid w:val="33181DAA"/>
    <w:rsid w:val="33235902"/>
    <w:rsid w:val="33280452"/>
    <w:rsid w:val="33384CDE"/>
    <w:rsid w:val="33745302"/>
    <w:rsid w:val="337C2EF4"/>
    <w:rsid w:val="33A04AF2"/>
    <w:rsid w:val="33EE58D2"/>
    <w:rsid w:val="33F93786"/>
    <w:rsid w:val="340921D2"/>
    <w:rsid w:val="341B44E1"/>
    <w:rsid w:val="34215D51"/>
    <w:rsid w:val="343330AA"/>
    <w:rsid w:val="34712E1D"/>
    <w:rsid w:val="34961E72"/>
    <w:rsid w:val="34A008D3"/>
    <w:rsid w:val="34C01D4D"/>
    <w:rsid w:val="34C71A52"/>
    <w:rsid w:val="34D4543A"/>
    <w:rsid w:val="34FF6B26"/>
    <w:rsid w:val="351E18FC"/>
    <w:rsid w:val="353341E8"/>
    <w:rsid w:val="355E2EE0"/>
    <w:rsid w:val="35743A10"/>
    <w:rsid w:val="358019ED"/>
    <w:rsid w:val="359F1913"/>
    <w:rsid w:val="35BC3C2D"/>
    <w:rsid w:val="36123888"/>
    <w:rsid w:val="36520B36"/>
    <w:rsid w:val="36573C20"/>
    <w:rsid w:val="365E49C9"/>
    <w:rsid w:val="36695B13"/>
    <w:rsid w:val="36742A79"/>
    <w:rsid w:val="369C7640"/>
    <w:rsid w:val="36B85638"/>
    <w:rsid w:val="36C876EE"/>
    <w:rsid w:val="36D2785B"/>
    <w:rsid w:val="36D3155A"/>
    <w:rsid w:val="36DD02E8"/>
    <w:rsid w:val="36FC2CBE"/>
    <w:rsid w:val="37034895"/>
    <w:rsid w:val="370719C6"/>
    <w:rsid w:val="370A4A1F"/>
    <w:rsid w:val="371C1491"/>
    <w:rsid w:val="37315B37"/>
    <w:rsid w:val="37632CA9"/>
    <w:rsid w:val="376A0834"/>
    <w:rsid w:val="37727C8F"/>
    <w:rsid w:val="37832BAA"/>
    <w:rsid w:val="37AB2CB9"/>
    <w:rsid w:val="37DA7464"/>
    <w:rsid w:val="37E3048A"/>
    <w:rsid w:val="37EE1850"/>
    <w:rsid w:val="37F67A6B"/>
    <w:rsid w:val="37F842C9"/>
    <w:rsid w:val="38280F26"/>
    <w:rsid w:val="386B797F"/>
    <w:rsid w:val="38842D91"/>
    <w:rsid w:val="388F4F8D"/>
    <w:rsid w:val="389C6F7E"/>
    <w:rsid w:val="38B231CC"/>
    <w:rsid w:val="38C643BF"/>
    <w:rsid w:val="38C8505F"/>
    <w:rsid w:val="38FC0816"/>
    <w:rsid w:val="390521A3"/>
    <w:rsid w:val="39073EFC"/>
    <w:rsid w:val="390D5F92"/>
    <w:rsid w:val="39263F0D"/>
    <w:rsid w:val="392F145E"/>
    <w:rsid w:val="396F658E"/>
    <w:rsid w:val="39851BDE"/>
    <w:rsid w:val="39973E07"/>
    <w:rsid w:val="39AB2A0F"/>
    <w:rsid w:val="39AC4FC8"/>
    <w:rsid w:val="39B86D1A"/>
    <w:rsid w:val="39CF56E6"/>
    <w:rsid w:val="39D03603"/>
    <w:rsid w:val="39D622D3"/>
    <w:rsid w:val="3A044298"/>
    <w:rsid w:val="3A2C3058"/>
    <w:rsid w:val="3A3F08BF"/>
    <w:rsid w:val="3A511823"/>
    <w:rsid w:val="3A54502B"/>
    <w:rsid w:val="3A61231E"/>
    <w:rsid w:val="3A681080"/>
    <w:rsid w:val="3A857287"/>
    <w:rsid w:val="3A9D5FE4"/>
    <w:rsid w:val="3AAD7B81"/>
    <w:rsid w:val="3AF21F38"/>
    <w:rsid w:val="3AFE6366"/>
    <w:rsid w:val="3B100E0F"/>
    <w:rsid w:val="3B11059E"/>
    <w:rsid w:val="3B1271DF"/>
    <w:rsid w:val="3B3A4830"/>
    <w:rsid w:val="3B6F34B9"/>
    <w:rsid w:val="3B736C96"/>
    <w:rsid w:val="3B864C6A"/>
    <w:rsid w:val="3B94550F"/>
    <w:rsid w:val="3BBB30F6"/>
    <w:rsid w:val="3C23586C"/>
    <w:rsid w:val="3C265D2E"/>
    <w:rsid w:val="3C2E6449"/>
    <w:rsid w:val="3C3710FB"/>
    <w:rsid w:val="3C3F356B"/>
    <w:rsid w:val="3C4E724B"/>
    <w:rsid w:val="3C62692C"/>
    <w:rsid w:val="3C6F0D20"/>
    <w:rsid w:val="3C757F3A"/>
    <w:rsid w:val="3C7D6496"/>
    <w:rsid w:val="3C7E52DF"/>
    <w:rsid w:val="3C8C7716"/>
    <w:rsid w:val="3C981B49"/>
    <w:rsid w:val="3C99230B"/>
    <w:rsid w:val="3CBE66D4"/>
    <w:rsid w:val="3D185588"/>
    <w:rsid w:val="3D33668D"/>
    <w:rsid w:val="3D4A14C5"/>
    <w:rsid w:val="3D5436DA"/>
    <w:rsid w:val="3D5A2201"/>
    <w:rsid w:val="3D5C3BAC"/>
    <w:rsid w:val="3D603E29"/>
    <w:rsid w:val="3D664C20"/>
    <w:rsid w:val="3D6B4437"/>
    <w:rsid w:val="3D6C51A9"/>
    <w:rsid w:val="3D7A3B44"/>
    <w:rsid w:val="3D830151"/>
    <w:rsid w:val="3DC536D4"/>
    <w:rsid w:val="3DDD54DF"/>
    <w:rsid w:val="3DF94461"/>
    <w:rsid w:val="3DFC1523"/>
    <w:rsid w:val="3E24688C"/>
    <w:rsid w:val="3E5C335D"/>
    <w:rsid w:val="3E5C722E"/>
    <w:rsid w:val="3E721484"/>
    <w:rsid w:val="3E9E05C5"/>
    <w:rsid w:val="3EE03D27"/>
    <w:rsid w:val="3F07303C"/>
    <w:rsid w:val="3F0D5499"/>
    <w:rsid w:val="3F3546ED"/>
    <w:rsid w:val="3F594B4A"/>
    <w:rsid w:val="3FDA16C7"/>
    <w:rsid w:val="3FF30301"/>
    <w:rsid w:val="40275E65"/>
    <w:rsid w:val="404216A9"/>
    <w:rsid w:val="405128EE"/>
    <w:rsid w:val="40566274"/>
    <w:rsid w:val="405F79C9"/>
    <w:rsid w:val="407D0742"/>
    <w:rsid w:val="408736CE"/>
    <w:rsid w:val="40A13C62"/>
    <w:rsid w:val="40A312A4"/>
    <w:rsid w:val="40A62E2E"/>
    <w:rsid w:val="40B616CD"/>
    <w:rsid w:val="40BB7BBC"/>
    <w:rsid w:val="40CB771B"/>
    <w:rsid w:val="40D175C0"/>
    <w:rsid w:val="40F66FE0"/>
    <w:rsid w:val="40F7151E"/>
    <w:rsid w:val="4100182B"/>
    <w:rsid w:val="410A0E96"/>
    <w:rsid w:val="411B28DF"/>
    <w:rsid w:val="411F45FF"/>
    <w:rsid w:val="412725D3"/>
    <w:rsid w:val="41295FE4"/>
    <w:rsid w:val="412E6FC2"/>
    <w:rsid w:val="4145562E"/>
    <w:rsid w:val="415B0FA1"/>
    <w:rsid w:val="4172585A"/>
    <w:rsid w:val="41AC170C"/>
    <w:rsid w:val="41B760CC"/>
    <w:rsid w:val="41C21FE2"/>
    <w:rsid w:val="41E806BB"/>
    <w:rsid w:val="41F21EB7"/>
    <w:rsid w:val="421665E8"/>
    <w:rsid w:val="42207AF2"/>
    <w:rsid w:val="42317FF3"/>
    <w:rsid w:val="42342095"/>
    <w:rsid w:val="423776C5"/>
    <w:rsid w:val="423F6F81"/>
    <w:rsid w:val="42514BC4"/>
    <w:rsid w:val="425415FA"/>
    <w:rsid w:val="42842610"/>
    <w:rsid w:val="428C13A0"/>
    <w:rsid w:val="42A668B3"/>
    <w:rsid w:val="42BC3BD6"/>
    <w:rsid w:val="42E666DF"/>
    <w:rsid w:val="42E678A6"/>
    <w:rsid w:val="42E736FA"/>
    <w:rsid w:val="4308717A"/>
    <w:rsid w:val="43136749"/>
    <w:rsid w:val="43765394"/>
    <w:rsid w:val="43843270"/>
    <w:rsid w:val="438F7BC5"/>
    <w:rsid w:val="439F288C"/>
    <w:rsid w:val="43B97FA6"/>
    <w:rsid w:val="43BA0D14"/>
    <w:rsid w:val="43CC51A2"/>
    <w:rsid w:val="44001E9A"/>
    <w:rsid w:val="44093B47"/>
    <w:rsid w:val="44121FC4"/>
    <w:rsid w:val="44237382"/>
    <w:rsid w:val="44250FA7"/>
    <w:rsid w:val="442B47DE"/>
    <w:rsid w:val="44352E57"/>
    <w:rsid w:val="445D0A1B"/>
    <w:rsid w:val="44746BC6"/>
    <w:rsid w:val="44860825"/>
    <w:rsid w:val="44B471BD"/>
    <w:rsid w:val="44C51736"/>
    <w:rsid w:val="44CD0BC6"/>
    <w:rsid w:val="450C3667"/>
    <w:rsid w:val="450C740F"/>
    <w:rsid w:val="45133C7C"/>
    <w:rsid w:val="452206E4"/>
    <w:rsid w:val="45235E4D"/>
    <w:rsid w:val="45295AB5"/>
    <w:rsid w:val="45470701"/>
    <w:rsid w:val="455154E4"/>
    <w:rsid w:val="45583D83"/>
    <w:rsid w:val="45590F48"/>
    <w:rsid w:val="455D76BE"/>
    <w:rsid w:val="45665F0C"/>
    <w:rsid w:val="45727EE6"/>
    <w:rsid w:val="45755626"/>
    <w:rsid w:val="45890DBB"/>
    <w:rsid w:val="458B2AE9"/>
    <w:rsid w:val="459641E9"/>
    <w:rsid w:val="459D5680"/>
    <w:rsid w:val="45A82BD0"/>
    <w:rsid w:val="4618727C"/>
    <w:rsid w:val="461D2F90"/>
    <w:rsid w:val="463B4C0F"/>
    <w:rsid w:val="46421421"/>
    <w:rsid w:val="46460CF9"/>
    <w:rsid w:val="46742AD5"/>
    <w:rsid w:val="46761B83"/>
    <w:rsid w:val="46794E4A"/>
    <w:rsid w:val="467B490A"/>
    <w:rsid w:val="46841A1E"/>
    <w:rsid w:val="469104EF"/>
    <w:rsid w:val="46A11A82"/>
    <w:rsid w:val="46A23EA0"/>
    <w:rsid w:val="46A730C6"/>
    <w:rsid w:val="46B83699"/>
    <w:rsid w:val="46B84C7B"/>
    <w:rsid w:val="46BB5208"/>
    <w:rsid w:val="46BC613E"/>
    <w:rsid w:val="46BD111C"/>
    <w:rsid w:val="46C9135F"/>
    <w:rsid w:val="470A1B5C"/>
    <w:rsid w:val="47112F4B"/>
    <w:rsid w:val="471B2972"/>
    <w:rsid w:val="474A0B4A"/>
    <w:rsid w:val="47516214"/>
    <w:rsid w:val="475A6ED9"/>
    <w:rsid w:val="479A2B7B"/>
    <w:rsid w:val="47AC0401"/>
    <w:rsid w:val="47C85417"/>
    <w:rsid w:val="47E00B31"/>
    <w:rsid w:val="47F07273"/>
    <w:rsid w:val="47F940D4"/>
    <w:rsid w:val="47FE1026"/>
    <w:rsid w:val="48063AF8"/>
    <w:rsid w:val="481A38E1"/>
    <w:rsid w:val="48357864"/>
    <w:rsid w:val="48396C29"/>
    <w:rsid w:val="483F1F7E"/>
    <w:rsid w:val="484F0F0F"/>
    <w:rsid w:val="48513427"/>
    <w:rsid w:val="48AA0BA1"/>
    <w:rsid w:val="48BE00B1"/>
    <w:rsid w:val="48C824EC"/>
    <w:rsid w:val="48E66C49"/>
    <w:rsid w:val="48EE23B9"/>
    <w:rsid w:val="48F558A4"/>
    <w:rsid w:val="495E13CF"/>
    <w:rsid w:val="496067E3"/>
    <w:rsid w:val="496F79A9"/>
    <w:rsid w:val="498B7D03"/>
    <w:rsid w:val="49916085"/>
    <w:rsid w:val="49957EFA"/>
    <w:rsid w:val="4996667E"/>
    <w:rsid w:val="49BF010F"/>
    <w:rsid w:val="49DE312E"/>
    <w:rsid w:val="49FB3719"/>
    <w:rsid w:val="4A1E566C"/>
    <w:rsid w:val="4A1F308C"/>
    <w:rsid w:val="4A347052"/>
    <w:rsid w:val="4A55498C"/>
    <w:rsid w:val="4A59768A"/>
    <w:rsid w:val="4A6B6E5D"/>
    <w:rsid w:val="4A712C15"/>
    <w:rsid w:val="4A85015E"/>
    <w:rsid w:val="4A911794"/>
    <w:rsid w:val="4A993234"/>
    <w:rsid w:val="4AB63C84"/>
    <w:rsid w:val="4AE142BD"/>
    <w:rsid w:val="4B042074"/>
    <w:rsid w:val="4B1205EE"/>
    <w:rsid w:val="4B28501E"/>
    <w:rsid w:val="4B305074"/>
    <w:rsid w:val="4B46199D"/>
    <w:rsid w:val="4B4B24EB"/>
    <w:rsid w:val="4B4B6C0C"/>
    <w:rsid w:val="4B4E1F11"/>
    <w:rsid w:val="4B623897"/>
    <w:rsid w:val="4B65195E"/>
    <w:rsid w:val="4B6B6A6B"/>
    <w:rsid w:val="4B926C9A"/>
    <w:rsid w:val="4B9B2FA6"/>
    <w:rsid w:val="4BA44527"/>
    <w:rsid w:val="4BC52DAB"/>
    <w:rsid w:val="4BCE0192"/>
    <w:rsid w:val="4BD64FE7"/>
    <w:rsid w:val="4C1F7EA0"/>
    <w:rsid w:val="4C546258"/>
    <w:rsid w:val="4C5C6536"/>
    <w:rsid w:val="4C715EB9"/>
    <w:rsid w:val="4C783E87"/>
    <w:rsid w:val="4C893124"/>
    <w:rsid w:val="4CA15F12"/>
    <w:rsid w:val="4CA35682"/>
    <w:rsid w:val="4CB758FB"/>
    <w:rsid w:val="4CDC103A"/>
    <w:rsid w:val="4D0875AD"/>
    <w:rsid w:val="4D0F0ABA"/>
    <w:rsid w:val="4D110CE7"/>
    <w:rsid w:val="4D2B0047"/>
    <w:rsid w:val="4D3E2C14"/>
    <w:rsid w:val="4D420922"/>
    <w:rsid w:val="4D5C213A"/>
    <w:rsid w:val="4D7A4AD1"/>
    <w:rsid w:val="4D801747"/>
    <w:rsid w:val="4D8A35CD"/>
    <w:rsid w:val="4DAD6BBF"/>
    <w:rsid w:val="4DC0676F"/>
    <w:rsid w:val="4DE318B2"/>
    <w:rsid w:val="4DE32224"/>
    <w:rsid w:val="4DE924CC"/>
    <w:rsid w:val="4DE94C9E"/>
    <w:rsid w:val="4DF627A0"/>
    <w:rsid w:val="4E1421C4"/>
    <w:rsid w:val="4E456B39"/>
    <w:rsid w:val="4E5133CB"/>
    <w:rsid w:val="4E63454D"/>
    <w:rsid w:val="4E717FE4"/>
    <w:rsid w:val="4E8E45CB"/>
    <w:rsid w:val="4E8F71B1"/>
    <w:rsid w:val="4EA062D8"/>
    <w:rsid w:val="4EBB6A4D"/>
    <w:rsid w:val="4EC23451"/>
    <w:rsid w:val="4EE92AFA"/>
    <w:rsid w:val="4EEB5568"/>
    <w:rsid w:val="4F060BA8"/>
    <w:rsid w:val="4F0C47E9"/>
    <w:rsid w:val="4F111C20"/>
    <w:rsid w:val="4F161048"/>
    <w:rsid w:val="4F451652"/>
    <w:rsid w:val="4F4B6D9A"/>
    <w:rsid w:val="4F536F8D"/>
    <w:rsid w:val="4F624F9D"/>
    <w:rsid w:val="4F872F6B"/>
    <w:rsid w:val="4F8B073F"/>
    <w:rsid w:val="4F8F32DB"/>
    <w:rsid w:val="4F982CCC"/>
    <w:rsid w:val="4FAF00DE"/>
    <w:rsid w:val="4FB14C44"/>
    <w:rsid w:val="4FD045BF"/>
    <w:rsid w:val="4FD957AF"/>
    <w:rsid w:val="4FF22FF7"/>
    <w:rsid w:val="507A491D"/>
    <w:rsid w:val="508228E5"/>
    <w:rsid w:val="50824569"/>
    <w:rsid w:val="50A33538"/>
    <w:rsid w:val="50A71544"/>
    <w:rsid w:val="51157D13"/>
    <w:rsid w:val="511A20CA"/>
    <w:rsid w:val="514712EB"/>
    <w:rsid w:val="5153494A"/>
    <w:rsid w:val="515F3D60"/>
    <w:rsid w:val="51635109"/>
    <w:rsid w:val="518263F4"/>
    <w:rsid w:val="51AD4BA1"/>
    <w:rsid w:val="51D23649"/>
    <w:rsid w:val="51D74241"/>
    <w:rsid w:val="51F36385"/>
    <w:rsid w:val="51F40558"/>
    <w:rsid w:val="520C1459"/>
    <w:rsid w:val="52121475"/>
    <w:rsid w:val="521E34D4"/>
    <w:rsid w:val="522421FE"/>
    <w:rsid w:val="522910B7"/>
    <w:rsid w:val="527428C5"/>
    <w:rsid w:val="52985770"/>
    <w:rsid w:val="52B17C73"/>
    <w:rsid w:val="52BC3976"/>
    <w:rsid w:val="52F20C8A"/>
    <w:rsid w:val="530324D8"/>
    <w:rsid w:val="530512B0"/>
    <w:rsid w:val="532F495B"/>
    <w:rsid w:val="53345DC6"/>
    <w:rsid w:val="533F23A6"/>
    <w:rsid w:val="5342031D"/>
    <w:rsid w:val="535E0535"/>
    <w:rsid w:val="53693B54"/>
    <w:rsid w:val="538676F5"/>
    <w:rsid w:val="53AD6615"/>
    <w:rsid w:val="53CE1DC5"/>
    <w:rsid w:val="53D10AA6"/>
    <w:rsid w:val="541A6BA4"/>
    <w:rsid w:val="542625D8"/>
    <w:rsid w:val="542C27A1"/>
    <w:rsid w:val="54386F2F"/>
    <w:rsid w:val="54982CDD"/>
    <w:rsid w:val="54DA48AC"/>
    <w:rsid w:val="5511276C"/>
    <w:rsid w:val="55165059"/>
    <w:rsid w:val="552B7025"/>
    <w:rsid w:val="552F7BB1"/>
    <w:rsid w:val="55303401"/>
    <w:rsid w:val="555E4BE0"/>
    <w:rsid w:val="55651949"/>
    <w:rsid w:val="556F5FBA"/>
    <w:rsid w:val="557B5949"/>
    <w:rsid w:val="55E64F9A"/>
    <w:rsid w:val="55F04829"/>
    <w:rsid w:val="55FC60AA"/>
    <w:rsid w:val="56235329"/>
    <w:rsid w:val="562910B6"/>
    <w:rsid w:val="56310E88"/>
    <w:rsid w:val="56325FEB"/>
    <w:rsid w:val="564C6F8B"/>
    <w:rsid w:val="56715A2E"/>
    <w:rsid w:val="56954F52"/>
    <w:rsid w:val="56983EB7"/>
    <w:rsid w:val="569D129A"/>
    <w:rsid w:val="56A45453"/>
    <w:rsid w:val="56DB2E51"/>
    <w:rsid w:val="56DC55A5"/>
    <w:rsid w:val="56E350E6"/>
    <w:rsid w:val="570D3C46"/>
    <w:rsid w:val="57205209"/>
    <w:rsid w:val="57435AEA"/>
    <w:rsid w:val="579F5749"/>
    <w:rsid w:val="57AE417E"/>
    <w:rsid w:val="57B62F74"/>
    <w:rsid w:val="57B63405"/>
    <w:rsid w:val="57BF78E9"/>
    <w:rsid w:val="57D06E30"/>
    <w:rsid w:val="57E06533"/>
    <w:rsid w:val="57FB5E93"/>
    <w:rsid w:val="580730C5"/>
    <w:rsid w:val="58170854"/>
    <w:rsid w:val="583C32E7"/>
    <w:rsid w:val="58572A4A"/>
    <w:rsid w:val="588571BF"/>
    <w:rsid w:val="588C64A7"/>
    <w:rsid w:val="588F7B79"/>
    <w:rsid w:val="5893038B"/>
    <w:rsid w:val="58984CE6"/>
    <w:rsid w:val="589B7AA2"/>
    <w:rsid w:val="589F24F5"/>
    <w:rsid w:val="58AE2AEB"/>
    <w:rsid w:val="58BA35A6"/>
    <w:rsid w:val="58BE4E48"/>
    <w:rsid w:val="58DA7911"/>
    <w:rsid w:val="58E57D88"/>
    <w:rsid w:val="58E727D7"/>
    <w:rsid w:val="59207984"/>
    <w:rsid w:val="592C5016"/>
    <w:rsid w:val="59311ADC"/>
    <w:rsid w:val="59452ED7"/>
    <w:rsid w:val="594A56B5"/>
    <w:rsid w:val="59500A1B"/>
    <w:rsid w:val="596D166E"/>
    <w:rsid w:val="59757B8E"/>
    <w:rsid w:val="59857D9D"/>
    <w:rsid w:val="59D015C0"/>
    <w:rsid w:val="59E66834"/>
    <w:rsid w:val="59EC31FC"/>
    <w:rsid w:val="59F04898"/>
    <w:rsid w:val="5A12583D"/>
    <w:rsid w:val="5A5C7E18"/>
    <w:rsid w:val="5A5D7B98"/>
    <w:rsid w:val="5A5F4FCC"/>
    <w:rsid w:val="5A607778"/>
    <w:rsid w:val="5A6410AA"/>
    <w:rsid w:val="5ABF5A0E"/>
    <w:rsid w:val="5AD42BEB"/>
    <w:rsid w:val="5B026A6D"/>
    <w:rsid w:val="5B0A4C2F"/>
    <w:rsid w:val="5B2A01B4"/>
    <w:rsid w:val="5B4C7118"/>
    <w:rsid w:val="5B5C519F"/>
    <w:rsid w:val="5B602D64"/>
    <w:rsid w:val="5B697BE9"/>
    <w:rsid w:val="5B6D772B"/>
    <w:rsid w:val="5BAA3E09"/>
    <w:rsid w:val="5BB47685"/>
    <w:rsid w:val="5BB71765"/>
    <w:rsid w:val="5BBE6CAD"/>
    <w:rsid w:val="5BCF201C"/>
    <w:rsid w:val="5BDB35D4"/>
    <w:rsid w:val="5BDD70F6"/>
    <w:rsid w:val="5BE212E1"/>
    <w:rsid w:val="5C180F16"/>
    <w:rsid w:val="5C537875"/>
    <w:rsid w:val="5C5A60A3"/>
    <w:rsid w:val="5C81302D"/>
    <w:rsid w:val="5CB501CA"/>
    <w:rsid w:val="5CC52B94"/>
    <w:rsid w:val="5CDE6966"/>
    <w:rsid w:val="5CE60B27"/>
    <w:rsid w:val="5CF07251"/>
    <w:rsid w:val="5CFB5574"/>
    <w:rsid w:val="5D503F08"/>
    <w:rsid w:val="5D536073"/>
    <w:rsid w:val="5D573E2F"/>
    <w:rsid w:val="5D6446B7"/>
    <w:rsid w:val="5D9656BE"/>
    <w:rsid w:val="5D9B260F"/>
    <w:rsid w:val="5DA25B3B"/>
    <w:rsid w:val="5DB054F6"/>
    <w:rsid w:val="5DBF7020"/>
    <w:rsid w:val="5DC61E84"/>
    <w:rsid w:val="5DDA0FA0"/>
    <w:rsid w:val="5DDB7395"/>
    <w:rsid w:val="5DE26A0B"/>
    <w:rsid w:val="5DEF596D"/>
    <w:rsid w:val="5DF209B5"/>
    <w:rsid w:val="5E046776"/>
    <w:rsid w:val="5E2815C3"/>
    <w:rsid w:val="5E3939AB"/>
    <w:rsid w:val="5E545CE7"/>
    <w:rsid w:val="5E82259D"/>
    <w:rsid w:val="5E8528A1"/>
    <w:rsid w:val="5E896D38"/>
    <w:rsid w:val="5E9B6D86"/>
    <w:rsid w:val="5EBB46BF"/>
    <w:rsid w:val="5EBD114B"/>
    <w:rsid w:val="5EC45442"/>
    <w:rsid w:val="5EC9359C"/>
    <w:rsid w:val="5EDA0840"/>
    <w:rsid w:val="5EDF31F8"/>
    <w:rsid w:val="5EF91E0A"/>
    <w:rsid w:val="5F195D07"/>
    <w:rsid w:val="5F1A4C57"/>
    <w:rsid w:val="5F336EB3"/>
    <w:rsid w:val="5F3B7CA3"/>
    <w:rsid w:val="5F5C1CA1"/>
    <w:rsid w:val="5F5F5CAB"/>
    <w:rsid w:val="5F6A2B09"/>
    <w:rsid w:val="5F7E7130"/>
    <w:rsid w:val="5F8F7D96"/>
    <w:rsid w:val="5FA31F83"/>
    <w:rsid w:val="5FA64788"/>
    <w:rsid w:val="6008042F"/>
    <w:rsid w:val="601579EF"/>
    <w:rsid w:val="60157CD6"/>
    <w:rsid w:val="60203671"/>
    <w:rsid w:val="60320BF7"/>
    <w:rsid w:val="60373AB3"/>
    <w:rsid w:val="606F45BA"/>
    <w:rsid w:val="608A0090"/>
    <w:rsid w:val="60A41BDD"/>
    <w:rsid w:val="60B2265C"/>
    <w:rsid w:val="60DF2668"/>
    <w:rsid w:val="60E03D73"/>
    <w:rsid w:val="60F94801"/>
    <w:rsid w:val="61264E72"/>
    <w:rsid w:val="61352BF5"/>
    <w:rsid w:val="617D045C"/>
    <w:rsid w:val="61852D9E"/>
    <w:rsid w:val="619A1396"/>
    <w:rsid w:val="619D4D9F"/>
    <w:rsid w:val="61B61D6E"/>
    <w:rsid w:val="61CD32AC"/>
    <w:rsid w:val="61F2203E"/>
    <w:rsid w:val="61F83C71"/>
    <w:rsid w:val="62043F37"/>
    <w:rsid w:val="620B0E7E"/>
    <w:rsid w:val="621856BC"/>
    <w:rsid w:val="62212F25"/>
    <w:rsid w:val="623E2547"/>
    <w:rsid w:val="624E01DB"/>
    <w:rsid w:val="62773ADF"/>
    <w:rsid w:val="62936B38"/>
    <w:rsid w:val="62BE3E94"/>
    <w:rsid w:val="62DE27FC"/>
    <w:rsid w:val="62E75FC5"/>
    <w:rsid w:val="62F15536"/>
    <w:rsid w:val="631C729C"/>
    <w:rsid w:val="63554421"/>
    <w:rsid w:val="636128D1"/>
    <w:rsid w:val="636E09BF"/>
    <w:rsid w:val="63963F4F"/>
    <w:rsid w:val="63DC60B3"/>
    <w:rsid w:val="63DD14C2"/>
    <w:rsid w:val="640374E0"/>
    <w:rsid w:val="640E78F5"/>
    <w:rsid w:val="643154EB"/>
    <w:rsid w:val="644E24EA"/>
    <w:rsid w:val="64681E6D"/>
    <w:rsid w:val="646C6C99"/>
    <w:rsid w:val="646E5D8A"/>
    <w:rsid w:val="64723BC1"/>
    <w:rsid w:val="647F7FE6"/>
    <w:rsid w:val="648278B5"/>
    <w:rsid w:val="6485395D"/>
    <w:rsid w:val="64B31799"/>
    <w:rsid w:val="64B6280A"/>
    <w:rsid w:val="64CB4FDC"/>
    <w:rsid w:val="64CE6826"/>
    <w:rsid w:val="64E40221"/>
    <w:rsid w:val="64E8654C"/>
    <w:rsid w:val="65004B57"/>
    <w:rsid w:val="65124754"/>
    <w:rsid w:val="6521279C"/>
    <w:rsid w:val="65294137"/>
    <w:rsid w:val="652A20BA"/>
    <w:rsid w:val="65314396"/>
    <w:rsid w:val="653D41AF"/>
    <w:rsid w:val="658549FA"/>
    <w:rsid w:val="65972112"/>
    <w:rsid w:val="65A4443D"/>
    <w:rsid w:val="65DE52C1"/>
    <w:rsid w:val="660425F9"/>
    <w:rsid w:val="661D5B5A"/>
    <w:rsid w:val="66240235"/>
    <w:rsid w:val="66300153"/>
    <w:rsid w:val="663157C4"/>
    <w:rsid w:val="663C1486"/>
    <w:rsid w:val="66616B9C"/>
    <w:rsid w:val="666248DF"/>
    <w:rsid w:val="6671464D"/>
    <w:rsid w:val="66794713"/>
    <w:rsid w:val="667E3003"/>
    <w:rsid w:val="6690024C"/>
    <w:rsid w:val="66A75AD1"/>
    <w:rsid w:val="66B06C99"/>
    <w:rsid w:val="66B32277"/>
    <w:rsid w:val="66C92A74"/>
    <w:rsid w:val="66D753AA"/>
    <w:rsid w:val="66E42B47"/>
    <w:rsid w:val="66F5535A"/>
    <w:rsid w:val="66F8460F"/>
    <w:rsid w:val="673362C8"/>
    <w:rsid w:val="673F776E"/>
    <w:rsid w:val="6757344E"/>
    <w:rsid w:val="677308A8"/>
    <w:rsid w:val="677E0C2D"/>
    <w:rsid w:val="67882BE4"/>
    <w:rsid w:val="678E5325"/>
    <w:rsid w:val="679D07B4"/>
    <w:rsid w:val="67BC50AA"/>
    <w:rsid w:val="67C2376D"/>
    <w:rsid w:val="67C71FE1"/>
    <w:rsid w:val="67D145FA"/>
    <w:rsid w:val="67E373E7"/>
    <w:rsid w:val="67F478CB"/>
    <w:rsid w:val="67FF00DB"/>
    <w:rsid w:val="682F6C46"/>
    <w:rsid w:val="68463810"/>
    <w:rsid w:val="684C66A7"/>
    <w:rsid w:val="6857755F"/>
    <w:rsid w:val="68624691"/>
    <w:rsid w:val="68697EA6"/>
    <w:rsid w:val="687908D4"/>
    <w:rsid w:val="687E3E97"/>
    <w:rsid w:val="689071FE"/>
    <w:rsid w:val="68D34F37"/>
    <w:rsid w:val="68E96EBE"/>
    <w:rsid w:val="690602BD"/>
    <w:rsid w:val="69497C3D"/>
    <w:rsid w:val="695545CA"/>
    <w:rsid w:val="695669BA"/>
    <w:rsid w:val="696474F3"/>
    <w:rsid w:val="696B0B67"/>
    <w:rsid w:val="6996143C"/>
    <w:rsid w:val="69963D40"/>
    <w:rsid w:val="69D67833"/>
    <w:rsid w:val="69D814AB"/>
    <w:rsid w:val="69DF596B"/>
    <w:rsid w:val="6A120AE6"/>
    <w:rsid w:val="6A37666A"/>
    <w:rsid w:val="6A502D23"/>
    <w:rsid w:val="6A6266C5"/>
    <w:rsid w:val="6A6E4BEF"/>
    <w:rsid w:val="6A897737"/>
    <w:rsid w:val="6AC737FF"/>
    <w:rsid w:val="6AC80E11"/>
    <w:rsid w:val="6ACB0391"/>
    <w:rsid w:val="6ADA1DA2"/>
    <w:rsid w:val="6AEA3B66"/>
    <w:rsid w:val="6B1C227D"/>
    <w:rsid w:val="6B342CF8"/>
    <w:rsid w:val="6B382A98"/>
    <w:rsid w:val="6B40001F"/>
    <w:rsid w:val="6B5A012F"/>
    <w:rsid w:val="6B743965"/>
    <w:rsid w:val="6B96294B"/>
    <w:rsid w:val="6B97216B"/>
    <w:rsid w:val="6BB675D2"/>
    <w:rsid w:val="6BD646FB"/>
    <w:rsid w:val="6BE72773"/>
    <w:rsid w:val="6BF86C00"/>
    <w:rsid w:val="6C055AD4"/>
    <w:rsid w:val="6C09684F"/>
    <w:rsid w:val="6C15469B"/>
    <w:rsid w:val="6C27686A"/>
    <w:rsid w:val="6C3A4FCE"/>
    <w:rsid w:val="6C4D6507"/>
    <w:rsid w:val="6C5E28D3"/>
    <w:rsid w:val="6C5F412E"/>
    <w:rsid w:val="6C723FD2"/>
    <w:rsid w:val="6C9A0105"/>
    <w:rsid w:val="6CB51F75"/>
    <w:rsid w:val="6CCF4837"/>
    <w:rsid w:val="6CD7500B"/>
    <w:rsid w:val="6CD82CCB"/>
    <w:rsid w:val="6CE522C6"/>
    <w:rsid w:val="6D124D02"/>
    <w:rsid w:val="6D1D5FC4"/>
    <w:rsid w:val="6D245828"/>
    <w:rsid w:val="6D441B79"/>
    <w:rsid w:val="6D732ECE"/>
    <w:rsid w:val="6D8D0A7C"/>
    <w:rsid w:val="6D935CD5"/>
    <w:rsid w:val="6DA047F5"/>
    <w:rsid w:val="6DF60489"/>
    <w:rsid w:val="6DF6093B"/>
    <w:rsid w:val="6E150C14"/>
    <w:rsid w:val="6E1A4512"/>
    <w:rsid w:val="6E316195"/>
    <w:rsid w:val="6E4D69D0"/>
    <w:rsid w:val="6E7818A5"/>
    <w:rsid w:val="6E951C10"/>
    <w:rsid w:val="6E9F72DD"/>
    <w:rsid w:val="6EB92351"/>
    <w:rsid w:val="6EC1571D"/>
    <w:rsid w:val="6ECF6D6E"/>
    <w:rsid w:val="6ED75CCA"/>
    <w:rsid w:val="6EE44CF6"/>
    <w:rsid w:val="6EE82681"/>
    <w:rsid w:val="6EF27C6C"/>
    <w:rsid w:val="6F115E18"/>
    <w:rsid w:val="6F203041"/>
    <w:rsid w:val="6F203A6E"/>
    <w:rsid w:val="6F53261F"/>
    <w:rsid w:val="6F657C43"/>
    <w:rsid w:val="6F6B572A"/>
    <w:rsid w:val="6F744900"/>
    <w:rsid w:val="6F882685"/>
    <w:rsid w:val="6F996D80"/>
    <w:rsid w:val="6FB40B40"/>
    <w:rsid w:val="6FF4294A"/>
    <w:rsid w:val="6FFE18A9"/>
    <w:rsid w:val="701B07C3"/>
    <w:rsid w:val="7045497F"/>
    <w:rsid w:val="7050197A"/>
    <w:rsid w:val="70553627"/>
    <w:rsid w:val="70D72D00"/>
    <w:rsid w:val="70DC273A"/>
    <w:rsid w:val="70E37A5C"/>
    <w:rsid w:val="70EA345A"/>
    <w:rsid w:val="70EB031B"/>
    <w:rsid w:val="70F76C8C"/>
    <w:rsid w:val="71056BA1"/>
    <w:rsid w:val="71094475"/>
    <w:rsid w:val="710F6023"/>
    <w:rsid w:val="71135860"/>
    <w:rsid w:val="711D7C51"/>
    <w:rsid w:val="712D4FFE"/>
    <w:rsid w:val="713213D9"/>
    <w:rsid w:val="713B39A1"/>
    <w:rsid w:val="71497FBA"/>
    <w:rsid w:val="714E60E3"/>
    <w:rsid w:val="71774EC9"/>
    <w:rsid w:val="719B0474"/>
    <w:rsid w:val="71A80187"/>
    <w:rsid w:val="71C26186"/>
    <w:rsid w:val="71D32FA5"/>
    <w:rsid w:val="71E6578A"/>
    <w:rsid w:val="72024C7A"/>
    <w:rsid w:val="7214539F"/>
    <w:rsid w:val="72173CD2"/>
    <w:rsid w:val="72180849"/>
    <w:rsid w:val="72195DC2"/>
    <w:rsid w:val="722117E9"/>
    <w:rsid w:val="72464B5C"/>
    <w:rsid w:val="7265726F"/>
    <w:rsid w:val="72740CAA"/>
    <w:rsid w:val="7280193B"/>
    <w:rsid w:val="72C329C7"/>
    <w:rsid w:val="72C36FD1"/>
    <w:rsid w:val="72DB2E7D"/>
    <w:rsid w:val="72DE1C68"/>
    <w:rsid w:val="733125ED"/>
    <w:rsid w:val="73322C47"/>
    <w:rsid w:val="733D5824"/>
    <w:rsid w:val="735627EB"/>
    <w:rsid w:val="736C7B30"/>
    <w:rsid w:val="736F38D1"/>
    <w:rsid w:val="739D53AE"/>
    <w:rsid w:val="73AA5509"/>
    <w:rsid w:val="73BC06CF"/>
    <w:rsid w:val="73C060AC"/>
    <w:rsid w:val="73D65D76"/>
    <w:rsid w:val="73DC3554"/>
    <w:rsid w:val="73E5593D"/>
    <w:rsid w:val="73F13483"/>
    <w:rsid w:val="73FD26DE"/>
    <w:rsid w:val="74017DFF"/>
    <w:rsid w:val="740E6238"/>
    <w:rsid w:val="741C4964"/>
    <w:rsid w:val="74242A4C"/>
    <w:rsid w:val="7427717C"/>
    <w:rsid w:val="74291DCA"/>
    <w:rsid w:val="74361AE1"/>
    <w:rsid w:val="743A6234"/>
    <w:rsid w:val="744413DF"/>
    <w:rsid w:val="744C5371"/>
    <w:rsid w:val="7455407A"/>
    <w:rsid w:val="745B0DA3"/>
    <w:rsid w:val="748F06F4"/>
    <w:rsid w:val="74C5239A"/>
    <w:rsid w:val="74D73681"/>
    <w:rsid w:val="74DF628F"/>
    <w:rsid w:val="74E45465"/>
    <w:rsid w:val="74E97D44"/>
    <w:rsid w:val="74F95701"/>
    <w:rsid w:val="75090CDA"/>
    <w:rsid w:val="750C50D3"/>
    <w:rsid w:val="750D14F3"/>
    <w:rsid w:val="751975F6"/>
    <w:rsid w:val="751E6E13"/>
    <w:rsid w:val="75263DD0"/>
    <w:rsid w:val="755835A3"/>
    <w:rsid w:val="75644803"/>
    <w:rsid w:val="76304439"/>
    <w:rsid w:val="76390C77"/>
    <w:rsid w:val="763E2BF7"/>
    <w:rsid w:val="76417EE9"/>
    <w:rsid w:val="764B73BE"/>
    <w:rsid w:val="764D4825"/>
    <w:rsid w:val="76507E19"/>
    <w:rsid w:val="765F0750"/>
    <w:rsid w:val="76AC7B23"/>
    <w:rsid w:val="76BA246C"/>
    <w:rsid w:val="76C05400"/>
    <w:rsid w:val="76D50519"/>
    <w:rsid w:val="76FA7EFD"/>
    <w:rsid w:val="77021D81"/>
    <w:rsid w:val="770A0AC5"/>
    <w:rsid w:val="77174959"/>
    <w:rsid w:val="774053F8"/>
    <w:rsid w:val="776C4B0F"/>
    <w:rsid w:val="778F4542"/>
    <w:rsid w:val="77B94EAB"/>
    <w:rsid w:val="77D035B4"/>
    <w:rsid w:val="77E41CB4"/>
    <w:rsid w:val="77E8403F"/>
    <w:rsid w:val="77FC6B2C"/>
    <w:rsid w:val="77FD020E"/>
    <w:rsid w:val="78194755"/>
    <w:rsid w:val="782E61B1"/>
    <w:rsid w:val="78330C3E"/>
    <w:rsid w:val="784028F8"/>
    <w:rsid w:val="784D30CA"/>
    <w:rsid w:val="785A1F24"/>
    <w:rsid w:val="788F4B9B"/>
    <w:rsid w:val="78A7258E"/>
    <w:rsid w:val="78AF17BE"/>
    <w:rsid w:val="78AF6DD6"/>
    <w:rsid w:val="78B874E3"/>
    <w:rsid w:val="78CD18F6"/>
    <w:rsid w:val="78D62283"/>
    <w:rsid w:val="78EA32D9"/>
    <w:rsid w:val="78F65A08"/>
    <w:rsid w:val="790A0600"/>
    <w:rsid w:val="792766D7"/>
    <w:rsid w:val="792F3A00"/>
    <w:rsid w:val="79913901"/>
    <w:rsid w:val="79AD42B0"/>
    <w:rsid w:val="79D32F23"/>
    <w:rsid w:val="79D41943"/>
    <w:rsid w:val="79D95E95"/>
    <w:rsid w:val="7A714342"/>
    <w:rsid w:val="7A7D066B"/>
    <w:rsid w:val="7A7D74DF"/>
    <w:rsid w:val="7A9F5A56"/>
    <w:rsid w:val="7AA05D29"/>
    <w:rsid w:val="7AAC65BE"/>
    <w:rsid w:val="7AB73DBE"/>
    <w:rsid w:val="7AC70AA9"/>
    <w:rsid w:val="7AD109FF"/>
    <w:rsid w:val="7AE272D5"/>
    <w:rsid w:val="7AED05A9"/>
    <w:rsid w:val="7AFB4531"/>
    <w:rsid w:val="7AFF1E5E"/>
    <w:rsid w:val="7B0E61F7"/>
    <w:rsid w:val="7B2272B7"/>
    <w:rsid w:val="7B332673"/>
    <w:rsid w:val="7B354A0A"/>
    <w:rsid w:val="7B493BDB"/>
    <w:rsid w:val="7B4B2ACE"/>
    <w:rsid w:val="7B74007E"/>
    <w:rsid w:val="7B8B5051"/>
    <w:rsid w:val="7BB1700D"/>
    <w:rsid w:val="7BE44381"/>
    <w:rsid w:val="7BF16AB7"/>
    <w:rsid w:val="7BF23ED0"/>
    <w:rsid w:val="7BFC7FC1"/>
    <w:rsid w:val="7BFE696F"/>
    <w:rsid w:val="7C1875B6"/>
    <w:rsid w:val="7C191C78"/>
    <w:rsid w:val="7C1D2C38"/>
    <w:rsid w:val="7C5F2436"/>
    <w:rsid w:val="7C8E02B4"/>
    <w:rsid w:val="7CF57C45"/>
    <w:rsid w:val="7CFB0DFF"/>
    <w:rsid w:val="7D1F7451"/>
    <w:rsid w:val="7D230254"/>
    <w:rsid w:val="7D336D05"/>
    <w:rsid w:val="7D3D6214"/>
    <w:rsid w:val="7D5B2D75"/>
    <w:rsid w:val="7D6E2194"/>
    <w:rsid w:val="7D72563E"/>
    <w:rsid w:val="7D813D8E"/>
    <w:rsid w:val="7D8566BC"/>
    <w:rsid w:val="7D8B6ED9"/>
    <w:rsid w:val="7D9F1D70"/>
    <w:rsid w:val="7DA509CD"/>
    <w:rsid w:val="7DAA1DB9"/>
    <w:rsid w:val="7DC362AA"/>
    <w:rsid w:val="7DC47811"/>
    <w:rsid w:val="7DF22A3A"/>
    <w:rsid w:val="7DFC23C9"/>
    <w:rsid w:val="7E0B443A"/>
    <w:rsid w:val="7E17542E"/>
    <w:rsid w:val="7E2830D4"/>
    <w:rsid w:val="7E2C034C"/>
    <w:rsid w:val="7E2C1647"/>
    <w:rsid w:val="7E5870BA"/>
    <w:rsid w:val="7E635D30"/>
    <w:rsid w:val="7E702661"/>
    <w:rsid w:val="7E7F255A"/>
    <w:rsid w:val="7E88681E"/>
    <w:rsid w:val="7EAF303C"/>
    <w:rsid w:val="7EB074AE"/>
    <w:rsid w:val="7EBB6B7E"/>
    <w:rsid w:val="7ECB3F27"/>
    <w:rsid w:val="7EED0762"/>
    <w:rsid w:val="7EFD1E4D"/>
    <w:rsid w:val="7F1B069C"/>
    <w:rsid w:val="7F3C32F9"/>
    <w:rsid w:val="7F400B07"/>
    <w:rsid w:val="7F4D3358"/>
    <w:rsid w:val="7F50267E"/>
    <w:rsid w:val="7F6903C5"/>
    <w:rsid w:val="7F7336BF"/>
    <w:rsid w:val="7F771F4F"/>
    <w:rsid w:val="7F812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Default Paragraph Font" w:qFormat="1"/>
    <w:lsdException w:name="Body Text" w:qFormat="1"/>
    <w:lsdException w:name="Body Text Indent"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D6176"/>
    <w:pPr>
      <w:widowControl w:val="0"/>
      <w:jc w:val="both"/>
    </w:pPr>
    <w:rPr>
      <w:rFonts w:eastAsia="仿宋_GB2312"/>
      <w:kern w:val="2"/>
      <w:sz w:val="32"/>
    </w:rPr>
  </w:style>
  <w:style w:type="paragraph" w:styleId="1">
    <w:name w:val="heading 1"/>
    <w:basedOn w:val="a"/>
    <w:next w:val="a"/>
    <w:qFormat/>
    <w:rsid w:val="001D6176"/>
    <w:pPr>
      <w:spacing w:before="100" w:beforeAutospacing="1" w:after="100" w:afterAutospacing="1"/>
      <w:jc w:val="left"/>
      <w:outlineLvl w:val="0"/>
    </w:pPr>
    <w:rPr>
      <w:rFonts w:ascii="宋体" w:eastAsia="宋体" w:hAnsi="宋体" w:hint="eastAsia"/>
      <w:b/>
      <w:kern w:val="44"/>
      <w:sz w:val="48"/>
      <w:szCs w:val="48"/>
    </w:rPr>
  </w:style>
  <w:style w:type="paragraph" w:styleId="2">
    <w:name w:val="heading 2"/>
    <w:basedOn w:val="a"/>
    <w:next w:val="a"/>
    <w:qFormat/>
    <w:rsid w:val="001D6176"/>
    <w:pPr>
      <w:spacing w:before="100" w:beforeAutospacing="1" w:after="100" w:afterAutospacing="1"/>
      <w:jc w:val="left"/>
      <w:outlineLvl w:val="1"/>
    </w:pPr>
    <w:rPr>
      <w:rFonts w:ascii="宋体" w:eastAsia="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D6176"/>
    <w:pPr>
      <w:jc w:val="center"/>
    </w:pPr>
    <w:rPr>
      <w:rFonts w:ascii="宋体" w:eastAsia="宋体"/>
      <w:sz w:val="44"/>
    </w:rPr>
  </w:style>
  <w:style w:type="paragraph" w:styleId="a4">
    <w:name w:val="Document Map"/>
    <w:basedOn w:val="a"/>
    <w:qFormat/>
    <w:rsid w:val="001D6176"/>
    <w:pPr>
      <w:shd w:val="clear" w:color="auto" w:fill="000080"/>
    </w:pPr>
  </w:style>
  <w:style w:type="paragraph" w:styleId="a5">
    <w:name w:val="Body Text Indent"/>
    <w:basedOn w:val="a"/>
    <w:qFormat/>
    <w:rsid w:val="001D6176"/>
    <w:pPr>
      <w:ind w:firstLine="600"/>
    </w:pPr>
    <w:rPr>
      <w:rFonts w:eastAsia="楷体_GB2312"/>
    </w:rPr>
  </w:style>
  <w:style w:type="paragraph" w:styleId="a6">
    <w:name w:val="Plain Text"/>
    <w:basedOn w:val="a"/>
    <w:rsid w:val="001D6176"/>
    <w:rPr>
      <w:rFonts w:ascii="宋体" w:eastAsia="宋体" w:hAnsi="Courier New"/>
      <w:sz w:val="21"/>
    </w:rPr>
  </w:style>
  <w:style w:type="paragraph" w:styleId="a7">
    <w:name w:val="Date"/>
    <w:basedOn w:val="a"/>
    <w:next w:val="a"/>
    <w:rsid w:val="001D6176"/>
    <w:rPr>
      <w:rFonts w:ascii="楷体_GB2312" w:eastAsia="楷体_GB2312"/>
    </w:rPr>
  </w:style>
  <w:style w:type="paragraph" w:styleId="20">
    <w:name w:val="Body Text Indent 2"/>
    <w:basedOn w:val="a"/>
    <w:rsid w:val="001D6176"/>
    <w:pPr>
      <w:spacing w:line="540" w:lineRule="exact"/>
      <w:ind w:firstLine="629"/>
    </w:pPr>
    <w:rPr>
      <w:rFonts w:ascii="仿宋_GB2312"/>
    </w:rPr>
  </w:style>
  <w:style w:type="paragraph" w:styleId="a8">
    <w:name w:val="Balloon Text"/>
    <w:basedOn w:val="a"/>
    <w:qFormat/>
    <w:rsid w:val="001D6176"/>
    <w:rPr>
      <w:sz w:val="18"/>
      <w:szCs w:val="18"/>
    </w:rPr>
  </w:style>
  <w:style w:type="paragraph" w:styleId="a9">
    <w:name w:val="footer"/>
    <w:basedOn w:val="a"/>
    <w:rsid w:val="001D6176"/>
    <w:pPr>
      <w:tabs>
        <w:tab w:val="center" w:pos="4153"/>
        <w:tab w:val="right" w:pos="8306"/>
      </w:tabs>
      <w:snapToGrid w:val="0"/>
      <w:jc w:val="left"/>
    </w:pPr>
    <w:rPr>
      <w:sz w:val="18"/>
    </w:rPr>
  </w:style>
  <w:style w:type="paragraph" w:styleId="aa">
    <w:name w:val="header"/>
    <w:basedOn w:val="a"/>
    <w:rsid w:val="001D6176"/>
    <w:pPr>
      <w:pBdr>
        <w:bottom w:val="single" w:sz="6" w:space="1" w:color="auto"/>
      </w:pBdr>
      <w:tabs>
        <w:tab w:val="center" w:pos="4153"/>
        <w:tab w:val="right" w:pos="8306"/>
      </w:tabs>
      <w:snapToGrid w:val="0"/>
      <w:jc w:val="center"/>
    </w:pPr>
    <w:rPr>
      <w:sz w:val="18"/>
    </w:rPr>
  </w:style>
  <w:style w:type="paragraph" w:styleId="3">
    <w:name w:val="Body Text Indent 3"/>
    <w:basedOn w:val="a"/>
    <w:rsid w:val="001D6176"/>
    <w:pPr>
      <w:ind w:firstLineChars="200" w:firstLine="632"/>
    </w:pPr>
    <w:rPr>
      <w:rFonts w:eastAsia="黑体"/>
      <w:szCs w:val="24"/>
    </w:rPr>
  </w:style>
  <w:style w:type="paragraph" w:styleId="HTML">
    <w:name w:val="HTML Preformatted"/>
    <w:basedOn w:val="a"/>
    <w:rsid w:val="001D61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hint="eastAsia"/>
      <w:kern w:val="0"/>
      <w:sz w:val="20"/>
    </w:rPr>
  </w:style>
  <w:style w:type="paragraph" w:styleId="ab">
    <w:name w:val="Normal (Web)"/>
    <w:basedOn w:val="a"/>
    <w:rsid w:val="001D6176"/>
    <w:pPr>
      <w:widowControl/>
      <w:spacing w:beforeAutospacing="1" w:afterAutospacing="1"/>
      <w:jc w:val="left"/>
    </w:pPr>
    <w:rPr>
      <w:rFonts w:ascii="宋体" w:eastAsia="宋体" w:hAnsi="宋体"/>
      <w:kern w:val="0"/>
      <w:sz w:val="24"/>
      <w:szCs w:val="24"/>
    </w:rPr>
  </w:style>
  <w:style w:type="character" w:styleId="ac">
    <w:name w:val="Strong"/>
    <w:basedOn w:val="a1"/>
    <w:rsid w:val="001D6176"/>
    <w:rPr>
      <w:b/>
      <w:bCs/>
    </w:rPr>
  </w:style>
  <w:style w:type="character" w:styleId="ad">
    <w:name w:val="page number"/>
    <w:basedOn w:val="a1"/>
    <w:rsid w:val="001D6176"/>
  </w:style>
  <w:style w:type="character" w:styleId="ae">
    <w:name w:val="Emphasis"/>
    <w:basedOn w:val="a1"/>
    <w:rsid w:val="001D6176"/>
    <w:rPr>
      <w:i/>
    </w:rPr>
  </w:style>
  <w:style w:type="character" w:styleId="af">
    <w:name w:val="Hyperlink"/>
    <w:basedOn w:val="a1"/>
    <w:rsid w:val="001D6176"/>
    <w:rPr>
      <w:color w:val="2F42FC"/>
      <w:u w:val="single"/>
    </w:rPr>
  </w:style>
  <w:style w:type="paragraph" w:customStyle="1" w:styleId="Char">
    <w:name w:val="Char"/>
    <w:basedOn w:val="a"/>
    <w:qFormat/>
    <w:rsid w:val="001D6176"/>
    <w:pPr>
      <w:adjustRightInd w:val="0"/>
      <w:spacing w:line="360" w:lineRule="auto"/>
    </w:pPr>
    <w:rPr>
      <w:rFonts w:eastAsia="宋体"/>
      <w:kern w:val="0"/>
      <w:sz w:val="24"/>
      <w:szCs w:val="24"/>
    </w:rPr>
  </w:style>
  <w:style w:type="paragraph" w:customStyle="1" w:styleId="CharCharCharChar">
    <w:name w:val="Char Char Char Char"/>
    <w:basedOn w:val="a"/>
    <w:qFormat/>
    <w:rsid w:val="001D6176"/>
    <w:pPr>
      <w:spacing w:beforeAutospacing="1" w:afterAutospacing="1"/>
    </w:pPr>
    <w:rPr>
      <w:rFonts w:ascii="仿宋_GB2312"/>
      <w:b/>
      <w:szCs w:val="32"/>
    </w:rPr>
  </w:style>
  <w:style w:type="paragraph" w:customStyle="1" w:styleId="p18">
    <w:name w:val="p18"/>
    <w:basedOn w:val="a"/>
    <w:uiPriority w:val="99"/>
    <w:qFormat/>
    <w:rsid w:val="001D6176"/>
    <w:pPr>
      <w:widowControl/>
    </w:pPr>
    <w:rPr>
      <w:kern w:val="0"/>
      <w:szCs w:val="21"/>
    </w:rPr>
  </w:style>
  <w:style w:type="paragraph" w:customStyle="1" w:styleId="af0">
    <w:name w:val="仿宋"/>
    <w:basedOn w:val="a"/>
    <w:qFormat/>
    <w:rsid w:val="001D6176"/>
  </w:style>
  <w:style w:type="paragraph" w:customStyle="1" w:styleId="A40">
    <w:name w:val="新A4正文"/>
    <w:basedOn w:val="a"/>
    <w:qFormat/>
    <w:rsid w:val="001D6176"/>
    <w:pPr>
      <w:ind w:firstLineChars="133" w:firstLine="698"/>
    </w:pPr>
    <w:rPr>
      <w:spacing w:val="12"/>
      <w:szCs w:val="32"/>
    </w:rPr>
  </w:style>
  <w:style w:type="paragraph" w:customStyle="1" w:styleId="af1">
    <w:name w:val="简体黑体"/>
    <w:basedOn w:val="a"/>
    <w:qFormat/>
    <w:rsid w:val="001D6176"/>
    <w:rPr>
      <w:rFonts w:ascii="黑体" w:eastAsia="黑体"/>
    </w:rPr>
  </w:style>
  <w:style w:type="paragraph" w:customStyle="1" w:styleId="head">
    <w:name w:val="head"/>
    <w:basedOn w:val="a"/>
    <w:rsid w:val="001D6176"/>
    <w:pPr>
      <w:widowControl/>
      <w:spacing w:beforeAutospacing="1" w:afterAutospacing="1"/>
      <w:jc w:val="left"/>
    </w:pPr>
    <w:rPr>
      <w:rFonts w:ascii="宋体" w:eastAsia="宋体" w:hAnsi="宋体"/>
      <w:b/>
      <w:bCs/>
      <w:color w:val="000000"/>
      <w:kern w:val="0"/>
      <w:sz w:val="27"/>
      <w:szCs w:val="27"/>
    </w:rPr>
  </w:style>
  <w:style w:type="paragraph" w:customStyle="1" w:styleId="body">
    <w:name w:val="body"/>
    <w:basedOn w:val="a"/>
    <w:qFormat/>
    <w:rsid w:val="001D6176"/>
    <w:pPr>
      <w:widowControl/>
      <w:spacing w:beforeAutospacing="1" w:afterAutospacing="1" w:line="280" w:lineRule="atLeast"/>
      <w:ind w:firstLine="400"/>
      <w:jc w:val="left"/>
    </w:pPr>
    <w:rPr>
      <w:rFonts w:ascii="宋体" w:eastAsia="宋体" w:hAnsi="宋体"/>
      <w:kern w:val="0"/>
      <w:sz w:val="21"/>
      <w:szCs w:val="21"/>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4"/>
    <w:qFormat/>
    <w:rsid w:val="001D6176"/>
    <w:rPr>
      <w:rFonts w:eastAsia="宋体"/>
      <w:sz w:val="21"/>
    </w:rPr>
  </w:style>
  <w:style w:type="character" w:customStyle="1" w:styleId="apple-style-span">
    <w:name w:val="apple-style-span"/>
    <w:basedOn w:val="a1"/>
    <w:qFormat/>
    <w:rsid w:val="001D6176"/>
  </w:style>
  <w:style w:type="character" w:customStyle="1" w:styleId="title0">
    <w:name w:val="title0"/>
    <w:basedOn w:val="a1"/>
    <w:qFormat/>
    <w:rsid w:val="001D6176"/>
  </w:style>
  <w:style w:type="character" w:customStyle="1" w:styleId="f14">
    <w:name w:val="f14"/>
    <w:basedOn w:val="a1"/>
    <w:qFormat/>
    <w:rsid w:val="001D6176"/>
  </w:style>
  <w:style w:type="character" w:customStyle="1" w:styleId="headline-content2">
    <w:name w:val="headline-content2"/>
    <w:basedOn w:val="a1"/>
    <w:rsid w:val="001D617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1813</Words>
  <Characters>10336</Characters>
  <Application>Microsoft Office Word</Application>
  <DocSecurity>0</DocSecurity>
  <Lines>86</Lines>
  <Paragraphs>24</Paragraphs>
  <ScaleCrop>false</ScaleCrop>
  <Company>政府办公室</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黄希俭区长在全区项目建设年暨招商引资调度会议上的讲话</dc:title>
  <dc:creator>研究室</dc:creator>
  <cp:lastModifiedBy>Administrator</cp:lastModifiedBy>
  <cp:revision>2</cp:revision>
  <cp:lastPrinted>2018-01-06T10:55:00Z</cp:lastPrinted>
  <dcterms:created xsi:type="dcterms:W3CDTF">2021-02-10T02:37:00Z</dcterms:created>
  <dcterms:modified xsi:type="dcterms:W3CDTF">2021-02-10T02:37:00Z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