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张店区广播电视局201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sz w:val="27"/>
          <w:szCs w:val="27"/>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按照区委、区政府信息公开工作的总体部署和要求，紧密结合我局工作实际，按照公开、公正、规范、高效、便民、廉政、勤政的基本原则，认真履行工作职责，进一步深化政府信息公开内容，确保我局政府信息公开工作扎实有效开展。根据上级要求，现将我局2018年度政府信息公开工作报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高度重视政府信息公开工作，2018年全局按照《中华人民共和国政府信息公开条例》、《国务院办公厅关于实施中华人民共和国政府信息公开条例若干问题的意见》和省市区有关文件的规定，强化组织领导、深化公开内容，在组织机构建设、建立健全制度机制、新闻舆论宣传等方面取得了新的进展，信息发布机制不断健全，保密审查制度得到严格落实，信息公开数量稳步增加。</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80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政府信息公开的组织领导和制度建设情况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（一）加强组织领导，健全工作机制。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近年来，我局始终把政务网信息公开作为加强廉政建设和机关效能建设，促进新闻舆论宣传事业健康发展，树立广电部门良好形象的重要举措来抓。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适时调整政务信息公开工作领导小组，建立分工协作机制，明确由分管领导牵头抓，班子成员配合抓，各自负责分管领域的政务公开工作。同时局办公室明确专人负责政务网站信息公开日常工作，并加强对工作人员的学习培训，为我局政务公开工作的顺利开展提供了组织和人员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2、把政务网站公开工作纳入重要议事日程，认真研究，明确思路和工作重点。同时，我局还将政务信息公开工作纳入各部室工作目标责任制考核的具体内容，为政务信息公开工作的顺利开展提供了有力的保障。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了政务公开监督保障机制。成立了政务公开工作监督小组，选配政治素质好、威信高的干部职工为成员，建立了政务公开监督检查考核的长效机制。通过强化监督措施和制度建设，使我局政务公开工作逐步走向规范化、制度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（二）结合工作实际，突出重点，努力推动政务公开工作有序开展。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对相关人员的教育培训。认真组织学习《政府信息公开条例》等相关规章、文件和培训教材，不断提高对政务公开工作重要性和必要性的认识，明确政务公开的具体要求和内容，全面提高有关人员做好信息公开工作的能力和业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认真落实政府信息公开要求，做好政府信息公开日常工作，编制政府信息公开内容的详细目录，及时公布应主动公开的政府信息，并开通电话等受理政府信息公开申请，编写了《区广播电视局政府信息公开指南》和《区广播电视局政府信息公开目录》，及时予以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进一步完善政务公开内容，提高公开清晰度。针对我局政务公开的内容进行了进一步完善，按照应主动公开的政务信息、已申请公开的政务信息和不予公开的政务信息进行了分类，对应该公开的政务信息分类进行了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充分发挥广播电视的媒体优势，从构建社会主义和谐社会的高度出发，积极做好全区政府信息公开工作的宣传报道，大力宣传区委、区政府关于政府信息公开的重大决策部署和重要会议精神，大力宣传各地各部门政府信息公开的新做法、新进展、新经验、新成效，大力宣传政府信息公开对提高行政效能、方便群众办事、促进依法行政、保证干部队伍清正廉洁的重要作用和先进典型，为推动全区政府信息公开工作的深入开展营造浓厚的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四、主动公开政府信息以及公开平台建设情况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按照政府信息公开工作的统一部署，我局确定了专门的信息公开联络人，积极做好主动信息公开工作，对外主动发布政务信息取得了明显进展。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加强信息公开平台建设，主要通过政府各类网站、新闻媒体等方式拓宽政府信息公开渠道。进一步完善了张店区电视媒体信息资料，通过张店新闻网、张店通讯、张店手机报、智慧张店手机台等平台进行信息公开，强化了新闻媒体公开作用，努力做好全区宣传服务工作。2018年，我们继续发挥新媒体张店手机台便捷优势，维护好为市民随时随地了解政策信息、快速解决生活疑难问题的新平台；上级领导根据动态了解全区各部门情况，及时做出指示，为执政为民、加快全区发展提供了便利条件。截至目前，手机台访问量已突破378万人次，2018年3月份山东广播电视台主办的首届“创力量”广电融媒评选中，荣获“年度优秀手机台”。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局及时发布政策解读、回应社会关切以及互动交流。充分利用媒体平台针对公众关切，主动、及时、全面、准确地发布权威政府信息，特别是有关全区工作的重要会议、重要活动、重要决策部署，重大突发事件及其应对处置情况等方面的信息，以增进公众对全区各行各业工作的了解和理解。同时，专门了设立热线电话和邮箱（2880386，qgd2880386@163.com），便于公众知晓，以便及时答复公众询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五、政府信息公开申请的办理情况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  对所有符合条件的政府信息公开申请都及时作了答复处理。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六、政府信息公开的收费及减免情况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2018年我局没有任何行政收费。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xml:space="preserve">    </w:t>
      </w:r>
      <w:r>
        <w:rPr>
          <w:rFonts w:hint="eastAsia" w:ascii="黑体" w:hAnsi="黑体" w:eastAsia="黑体" w:cs="黑体"/>
          <w:sz w:val="32"/>
          <w:szCs w:val="32"/>
        </w:rPr>
        <w:t>七、因政府信息公开申请提起行政复议、行政诉讼的情况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w:t>
      </w:r>
      <w:r>
        <w:rPr>
          <w:rFonts w:hint="eastAsia" w:ascii="仿宋_GB2312" w:hAnsi="仿宋_GB2312" w:eastAsia="仿宋_GB2312" w:cs="仿宋_GB2312"/>
          <w:sz w:val="32"/>
          <w:szCs w:val="32"/>
        </w:rPr>
        <w:t xml:space="preserve"> 2018年我局未收到有关政府信息公开事务的行政复议诉讼申请。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八、办理人大代表建议、政协委员提案情况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w:t>
      </w:r>
      <w:r>
        <w:rPr>
          <w:rFonts w:hint="eastAsia" w:ascii="仿宋_GB2312" w:hAnsi="仿宋_GB2312" w:eastAsia="仿宋_GB2312" w:cs="仿宋_GB2312"/>
          <w:sz w:val="32"/>
          <w:szCs w:val="32"/>
        </w:rPr>
        <w:t xml:space="preserve"> 经审查，2018年共收到民主党派和党外代表人士建议2件，均已在规定期限内给予答复。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xml:space="preserve">  </w:t>
      </w:r>
      <w:r>
        <w:rPr>
          <w:rFonts w:hint="eastAsia" w:ascii="黑体" w:hAnsi="黑体" w:eastAsia="黑体" w:cs="黑体"/>
          <w:sz w:val="32"/>
          <w:szCs w:val="32"/>
        </w:rPr>
        <w:t>  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我局政府信息公开前都必须进行保密审查，具体审查工作由信息员负责初审，分管领导复核后确定发布与否或者答复当事人。各业务科室均能依法履行各自职责，严格按照法律办事。对来自群众的建议或投诉，我局都非常重视，认真研究，制定整改措施，明确责任，切实抓好整改。我局还公布了监督投诉电话，随时接受各界监督。截至目前，还未出现违反法律、法规以及有关规定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w:t>
      </w:r>
      <w:r>
        <w:rPr>
          <w:rFonts w:hint="eastAsia" w:ascii="黑体" w:hAnsi="黑体" w:eastAsia="黑体" w:cs="黑体"/>
          <w:sz w:val="32"/>
          <w:szCs w:val="32"/>
        </w:rPr>
        <w:t xml:space="preserve"> 十、所属事业单位信息公开推进情况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40" w:firstLineChars="200"/>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通过扎实有效地开展政务信息公开工作，我们深深感到，政务公开工作是一个单位方便群众、提高效率、规范管理和依法行政的重要保证，对于保障各项工作的健康、稳定、持续发展发挥着重要作用。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增加了工作透明度，让人民群众通过各种载体和形式更多地了解了广播电视宣传工作，提升了部门的整体形象。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促进了规范管理，进一步转变了部门工作作风，增强了干部职工廉洁自律意识，提升了依法行政水平和工作效率。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宋体" w:hAnsi="宋体" w:eastAsia="宋体" w:cs="宋体"/>
          <w:sz w:val="27"/>
          <w:szCs w:val="27"/>
        </w:rPr>
        <w:t xml:space="preserve">    </w:t>
      </w:r>
      <w:r>
        <w:rPr>
          <w:rFonts w:hint="eastAsia" w:ascii="黑体" w:hAnsi="黑体" w:eastAsia="黑体" w:cs="黑体"/>
          <w:sz w:val="32"/>
          <w:szCs w:val="32"/>
        </w:rPr>
        <w:t>十一、政府信息公开工作存在的主要问题及改进情况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宋体" w:hAnsi="宋体" w:eastAsia="宋体" w:cs="宋体"/>
          <w:sz w:val="27"/>
          <w:szCs w:val="27"/>
        </w:rPr>
        <w:t xml:space="preserve">  </w:t>
      </w:r>
      <w:r>
        <w:rPr>
          <w:rFonts w:hint="eastAsia" w:ascii="仿宋_GB2312" w:hAnsi="仿宋_GB2312" w:eastAsia="仿宋_GB2312" w:cs="仿宋_GB2312"/>
          <w:sz w:val="32"/>
          <w:szCs w:val="32"/>
        </w:rPr>
        <w:t>  2018年，我局政务公开工作虽然取得了明显成效，但仍还存在一些问题。一是政务公开的载体建设上还较薄弱；公开内容不够充实；宣传力度不够大。二是政务网站信息公开的业务知识比较欠缺，管理人员的技术水平有待培训提高。三是公开的及时性、便民性还需要进一步提高。为此，我局将在今后工作中，进一步梳理主动公开、依申请公开政府信息，进一步扩大公开范围，拓宽公开渠道，创新公开办法，丰富公开形式，让更多公众了解政府信息的查询方式和基本内容。通过监督电话、网上信箱等途径，接受公众对政府信息公开工作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宋体" w:hAnsi="宋体" w:eastAsia="宋体" w:cs="宋体"/>
          <w:sz w:val="27"/>
          <w:szCs w:val="27"/>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宋体" w:hAnsi="宋体" w:eastAsia="宋体" w:cs="宋体"/>
          <w:sz w:val="27"/>
          <w:szCs w:val="27"/>
        </w:rPr>
        <w:t>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6D43"/>
    <w:multiLevelType w:val="singleLevel"/>
    <w:tmpl w:val="0CCF6D43"/>
    <w:lvl w:ilvl="0" w:tentative="0">
      <w:start w:val="2"/>
      <w:numFmt w:val="chineseCounting"/>
      <w:suff w:val="nothing"/>
      <w:lvlText w:val="%1、"/>
      <w:lvlJc w:val="left"/>
      <w:pPr>
        <w:ind w:left="8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6D7A06"/>
    <w:rsid w:val="586B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Administrator.AB-201802261409</dc:creator>
  <cp:lastModifiedBy>马马狐狐</cp:lastModifiedBy>
  <dcterms:modified xsi:type="dcterms:W3CDTF">2020-12-25T14:36:01Z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