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淄博市张店区融媒体中心2022年政府信息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公开工作年度报告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根据《中华人民共和国政府信息公开条例》要求，特向社会公布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淄博市张店区</w:t>
      </w:r>
      <w:r>
        <w:rPr>
          <w:rFonts w:hint="eastAsia" w:ascii="仿宋_GB2312" w:hAnsi="仿宋_GB2312" w:eastAsia="仿宋_GB2312" w:cs="仿宋_GB2312"/>
          <w:sz w:val="32"/>
          <w:szCs w:val="32"/>
        </w:rPr>
        <w:t>融媒体中心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政府信息公开工作年度报告。本报告包括本年度政府信息公开工作的总体情况，主动公开政府信息情况，收到和处理政府信息公开申请情况，政府信息公开行政复议、行政诉讼情况，存在的主要问题及改进措施，其他需要报告的事项等六大部分。本报告中所列数据的统计期限自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年1月1日起，至202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年12月31日止。</w:t>
      </w:r>
      <w:r>
        <w:rPr>
          <w:rFonts w:hint="eastAsia" w:ascii="仿宋_GB2312" w:hAnsi="仿宋_GB2312" w:eastAsia="仿宋_GB2312" w:cs="仿宋_GB2312"/>
          <w:sz w:val="32"/>
          <w:szCs w:val="32"/>
        </w:rPr>
        <w:t>如对报告内容有疑问，请与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淄博市</w:t>
      </w:r>
      <w:r>
        <w:rPr>
          <w:rFonts w:hint="eastAsia" w:ascii="仿宋_GB2312" w:hAnsi="仿宋_GB2312" w:eastAsia="仿宋_GB2312" w:cs="仿宋_GB2312"/>
          <w:sz w:val="32"/>
          <w:szCs w:val="32"/>
        </w:rPr>
        <w:t>张店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区融媒体中心</w:t>
      </w:r>
      <w:r>
        <w:rPr>
          <w:rFonts w:hint="eastAsia" w:ascii="仿宋_GB2312" w:hAnsi="仿宋_GB2312" w:eastAsia="仿宋_GB2312" w:cs="仿宋_GB2312"/>
          <w:sz w:val="32"/>
          <w:szCs w:val="32"/>
        </w:rPr>
        <w:t>联系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（地址：张店区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和平路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号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/>
        </w:rPr>
        <w:t>;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邮编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/>
        </w:rPr>
        <w:t>:2550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/>
        </w:rPr>
        <w:t>0;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电话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/>
        </w:rPr>
        <w:t>:0533-28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80386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</w:rPr>
        <w:t>总体情况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，淄博市张店区融媒体中心</w:t>
      </w:r>
      <w:r>
        <w:rPr>
          <w:rFonts w:hint="eastAsia" w:ascii="仿宋_GB2312" w:hAnsi="仿宋_GB2312" w:eastAsia="仿宋_GB2312" w:cs="仿宋_GB2312"/>
          <w:sz w:val="32"/>
          <w:szCs w:val="32"/>
        </w:rPr>
        <w:t>坚持以习近平新时代中国特色社会主义思想为指导，全面贯彻党的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二十</w:t>
      </w:r>
      <w:r>
        <w:rPr>
          <w:rFonts w:hint="eastAsia" w:ascii="仿宋_GB2312" w:hAnsi="仿宋_GB2312" w:eastAsia="仿宋_GB2312" w:cs="仿宋_GB2312"/>
          <w:sz w:val="32"/>
          <w:szCs w:val="32"/>
        </w:rPr>
        <w:t>大精神，认真落实《中华人民共和国政府信息公开条例》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《张店区人民政府办公室关于印发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2022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年张店区政务公开工作要点的通知》</w:t>
      </w:r>
      <w:r>
        <w:rPr>
          <w:rFonts w:hint="eastAsia" w:ascii="仿宋_GB2312" w:hAnsi="仿宋_GB2312" w:eastAsia="仿宋_GB2312" w:cs="仿宋_GB2312"/>
          <w:sz w:val="32"/>
          <w:szCs w:val="32"/>
        </w:rPr>
        <w:t>等文件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要求，规范政务公开内容，创新政务公开形式，突出政务公开重点，运用全媒体平台做好政策解读与宣讲，政务信息公开工作取得了较好的成效。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（一）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主动公开情况。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年，我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中心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共制作政府信息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263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条，其中主动公开信息数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263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条，依申请公开信息数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条。公开信息中，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区政府领导讲话和活动123条，财政资金类信息4条，疫情防控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类信息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91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条，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新媒体类信息12条，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其他应主动公开的政府信息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条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（二）依申请公开情况。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年度我中心受理政府信息公开申请总数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条。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（三）政府信息管理情况。一是调整中心政府信息公开工作领导小组。二是定期对政府信息公开工作进行分析梳理，明确职责、发布内容、发布期限等。三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是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制定了《张店区融媒体中心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2022年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政务公开工作培训方案》，召集相关工作人员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认真学习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《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张店区202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2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年政务公开工作要点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》等相关文件。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（四）监督保障情况。加强政务信息公开前审查力度，做好公开内容、公开时间、表述方式等研判，畅通信息发布渠道。 确保信息真实。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五）平台建设情况。依托张店区人民政府门户网作为政府信息公开主阵地，开设政府信息公开指南、政府信息公开制度、法定主动公开内容、政府信息公开年报、政府信息依申请公开等五大板块公开业务信息。充分利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店”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APP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“今日张店”</w:t>
      </w:r>
      <w:r>
        <w:rPr>
          <w:rFonts w:hint="eastAsia" w:ascii="仿宋_GB2312" w:hAnsi="仿宋_GB2312" w:eastAsia="仿宋_GB2312" w:cs="仿宋_GB2312"/>
          <w:sz w:val="32"/>
          <w:szCs w:val="32"/>
        </w:rPr>
        <w:t>微信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等平台，扩大政务公开范围，</w:t>
      </w:r>
      <w:r>
        <w:rPr>
          <w:rFonts w:hint="eastAsia" w:ascii="仿宋_GB2312" w:hAnsi="仿宋_GB2312" w:eastAsia="仿宋_GB2312" w:cs="仿宋_GB2312"/>
          <w:sz w:val="32"/>
          <w:szCs w:val="32"/>
        </w:rPr>
        <w:t>及时向社会公布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我中心的业务工作开展。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960" w:firstLineChars="300"/>
        <w:jc w:val="both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二、主动公开政府信息情况</w:t>
      </w:r>
    </w:p>
    <w:tbl>
      <w:tblPr>
        <w:tblStyle w:val="3"/>
        <w:tblW w:w="882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6"/>
        <w:gridCol w:w="2206"/>
        <w:gridCol w:w="2206"/>
        <w:gridCol w:w="22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2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C6D9F1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第二十条第（一）项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本年制发件数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本年废止件数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现行有效件数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规章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Calibri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行政规范性文件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2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C6D9F1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第二十条第（五）项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66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本年处理决定数量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行政许可</w:t>
            </w:r>
          </w:p>
        </w:tc>
        <w:tc>
          <w:tcPr>
            <w:tcW w:w="66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仿宋_GB2312" w:hAnsi="Calibri" w:eastAsia="仿宋_GB2312" w:cs="Calibri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2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C6D9F1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第二十条第（六）项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66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本年处理决定数量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行政处罚</w:t>
            </w:r>
          </w:p>
        </w:tc>
        <w:tc>
          <w:tcPr>
            <w:tcW w:w="66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仿宋_GB2312" w:hAnsi="Calibri" w:eastAsia="仿宋_GB2312" w:cs="Calibri"/>
                <w:color w:val="FF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行政强制</w:t>
            </w:r>
          </w:p>
        </w:tc>
        <w:tc>
          <w:tcPr>
            <w:tcW w:w="66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Calibri"/>
                <w:color w:val="FF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Calibri" w:eastAsia="仿宋_GB2312" w:cs="Calibri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2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C6D9F1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第二十条第（八）项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66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行政事业性收费</w:t>
            </w:r>
          </w:p>
        </w:tc>
        <w:tc>
          <w:tcPr>
            <w:tcW w:w="66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Calibri" w:eastAsia="仿宋_GB2312" w:cs="Calibri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</w:tr>
    </w:tbl>
    <w:p>
      <w:pPr>
        <w:ind w:firstLine="320" w:firstLineChars="100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三、收到和处理政府信息公开申请情况</w:t>
      </w:r>
    </w:p>
    <w:tbl>
      <w:tblPr>
        <w:tblStyle w:val="3"/>
        <w:tblW w:w="954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6"/>
        <w:gridCol w:w="1701"/>
        <w:gridCol w:w="2976"/>
        <w:gridCol w:w="747"/>
        <w:gridCol w:w="5"/>
        <w:gridCol w:w="535"/>
        <w:gridCol w:w="5"/>
        <w:gridCol w:w="535"/>
        <w:gridCol w:w="720"/>
        <w:gridCol w:w="675"/>
        <w:gridCol w:w="525"/>
        <w:gridCol w:w="1"/>
        <w:gridCol w:w="70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jc w:val="center"/>
        </w:trPr>
        <w:tc>
          <w:tcPr>
            <w:tcW w:w="5093" w:type="dxa"/>
            <w:gridSpan w:val="3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楷体_GB2312" w:hAnsi="黑体" w:eastAsia="楷体_GB2312"/>
                <w:kern w:val="0"/>
                <w:szCs w:val="21"/>
              </w:rPr>
            </w:pPr>
            <w:r>
              <w:rPr>
                <w:rFonts w:hint="eastAsia" w:ascii="楷体_GB2312" w:hAnsi="黑体" w:eastAsia="楷体_GB2312"/>
                <w:kern w:val="0"/>
                <w:szCs w:val="21"/>
              </w:rPr>
              <w:t>（本列数据的勾稽关系为：第一项加第二项之和，</w:t>
            </w:r>
          </w:p>
          <w:p>
            <w:pPr>
              <w:widowControl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楷体_GB2312" w:hAnsi="黑体" w:eastAsia="楷体_GB2312"/>
                <w:kern w:val="0"/>
                <w:szCs w:val="21"/>
              </w:rPr>
              <w:t>等于第三项加第四项之和）</w:t>
            </w:r>
          </w:p>
        </w:tc>
        <w:tc>
          <w:tcPr>
            <w:tcW w:w="4448" w:type="dxa"/>
            <w:gridSpan w:val="10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申请人情况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5093" w:type="dxa"/>
            <w:gridSpan w:val="3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747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自然人</w:t>
            </w:r>
          </w:p>
        </w:tc>
        <w:tc>
          <w:tcPr>
            <w:tcW w:w="3000" w:type="dxa"/>
            <w:gridSpan w:val="7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法人或其他组织</w:t>
            </w:r>
          </w:p>
        </w:tc>
        <w:tc>
          <w:tcPr>
            <w:tcW w:w="701" w:type="dxa"/>
            <w:gridSpan w:val="2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总计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  <w:jc w:val="center"/>
        </w:trPr>
        <w:tc>
          <w:tcPr>
            <w:tcW w:w="5093" w:type="dxa"/>
            <w:gridSpan w:val="3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747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left="-106" w:leftChars="-51" w:right="-107" w:rightChars="-51" w:hanging="1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商业企业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left="-107" w:leftChars="-51" w:right="-107" w:rightChars="-51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科研机构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left="-107" w:leftChars="-51" w:right="-107" w:rightChars="-51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社会公益组织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left="-106" w:leftChars="-51" w:right="-107" w:rightChars="-51" w:hanging="1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法律服务机构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ind w:left="-63" w:leftChars="-30" w:right="-134" w:rightChars="-64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其他</w:t>
            </w:r>
          </w:p>
        </w:tc>
        <w:tc>
          <w:tcPr>
            <w:tcW w:w="701" w:type="dxa"/>
            <w:gridSpan w:val="2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093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一、</w:t>
            </w:r>
            <w:bookmarkStart w:id="0" w:name="_Hlk66973412"/>
            <w:r>
              <w:rPr>
                <w:rFonts w:hint="eastAsia" w:ascii="黑体" w:hAnsi="黑体" w:eastAsia="黑体"/>
                <w:kern w:val="0"/>
                <w:szCs w:val="21"/>
              </w:rPr>
              <w:t>本年新收政府信息公开申请数量</w:t>
            </w:r>
            <w:bookmarkEnd w:id="0"/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FF0000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FF0000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FF0000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FF0000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FF0000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FF0000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FF0000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093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二、上年结转政府信息公开申请数量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FF0000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FF0000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FF0000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FF0000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FF0000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FF0000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FF0000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三、本年度办理结果</w:t>
            </w:r>
          </w:p>
        </w:tc>
        <w:tc>
          <w:tcPr>
            <w:tcW w:w="4677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52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FF0000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3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26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FF0000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4677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52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FF0000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3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26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FF0000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ind w:left="-107" w:leftChars="-51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（三）不予公开</w:t>
            </w: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1.属于国家秘密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2.</w:t>
            </w:r>
            <w:bookmarkStart w:id="1" w:name="_Hlk66974104"/>
            <w:r>
              <w:rPr>
                <w:rFonts w:hint="eastAsia" w:ascii="仿宋_GB2312" w:hAnsi="黑体" w:eastAsia="仿宋_GB2312"/>
                <w:kern w:val="0"/>
                <w:szCs w:val="21"/>
              </w:rPr>
              <w:t>其他法律行政法规禁止公开</w:t>
            </w:r>
            <w:bookmarkEnd w:id="1"/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3.危及“三安全一稳定”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4.</w:t>
            </w:r>
            <w:bookmarkStart w:id="2" w:name="_Hlk66974290"/>
            <w:r>
              <w:rPr>
                <w:rFonts w:hint="eastAsia" w:ascii="仿宋_GB2312" w:hAnsi="黑体" w:eastAsia="仿宋_GB2312"/>
                <w:kern w:val="0"/>
                <w:szCs w:val="21"/>
              </w:rPr>
              <w:t>保护第三方合法权益</w:t>
            </w:r>
            <w:bookmarkEnd w:id="2"/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5.属于三类内部事务信息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6.</w:t>
            </w:r>
            <w:bookmarkStart w:id="3" w:name="_Hlk66974555"/>
            <w:r>
              <w:rPr>
                <w:rFonts w:hint="eastAsia" w:ascii="仿宋_GB2312" w:hAnsi="黑体" w:eastAsia="仿宋_GB2312"/>
                <w:kern w:val="0"/>
                <w:szCs w:val="21"/>
              </w:rPr>
              <w:t>属于四类过程性信息</w:t>
            </w:r>
            <w:bookmarkEnd w:id="3"/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7.属于行政执法案卷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8.</w:t>
            </w:r>
            <w:bookmarkStart w:id="4" w:name="_Hlk66975211"/>
            <w:r>
              <w:rPr>
                <w:rFonts w:hint="eastAsia" w:ascii="仿宋_GB2312" w:hAnsi="黑体" w:eastAsia="仿宋_GB2312"/>
                <w:kern w:val="0"/>
                <w:szCs w:val="21"/>
              </w:rPr>
              <w:t>属于行政查询事项</w:t>
            </w:r>
            <w:bookmarkEnd w:id="4"/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ind w:left="-107" w:leftChars="-51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（四）无法提供</w:t>
            </w: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1.本机关不掌握相关政府信息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ind w:left="-107" w:leftChars="-51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2.</w:t>
            </w:r>
            <w:bookmarkStart w:id="5" w:name="_Hlk66975392"/>
            <w:r>
              <w:rPr>
                <w:rFonts w:hint="eastAsia" w:ascii="仿宋_GB2312" w:hAnsi="黑体" w:eastAsia="仿宋_GB2312"/>
                <w:kern w:val="0"/>
                <w:szCs w:val="21"/>
              </w:rPr>
              <w:t>没有现成信息需要另行制作</w:t>
            </w:r>
            <w:bookmarkEnd w:id="5"/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ind w:left="-107" w:leftChars="-51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3.</w:t>
            </w:r>
            <w:bookmarkStart w:id="6" w:name="_Hlk66975466"/>
            <w:r>
              <w:rPr>
                <w:rFonts w:hint="eastAsia" w:ascii="仿宋_GB2312" w:hAnsi="黑体" w:eastAsia="仿宋_GB2312"/>
                <w:kern w:val="0"/>
                <w:szCs w:val="21"/>
              </w:rPr>
              <w:t>补正后申请内容仍不明确</w:t>
            </w:r>
            <w:bookmarkEnd w:id="6"/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ind w:left="-107" w:leftChars="-51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（五）不予处理</w:t>
            </w: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1.</w:t>
            </w:r>
            <w:bookmarkStart w:id="7" w:name="_Hlk66975537"/>
            <w:r>
              <w:rPr>
                <w:rFonts w:hint="eastAsia" w:ascii="仿宋_GB2312" w:hAnsi="黑体" w:eastAsia="仿宋_GB2312"/>
                <w:kern w:val="0"/>
                <w:szCs w:val="21"/>
              </w:rPr>
              <w:t>信访举报投诉类申请</w:t>
            </w:r>
            <w:bookmarkEnd w:id="7"/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2.重复申请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3.要求提供公开出版物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4.无正当理由大量反复申请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5.要求行政机关确认或重新</w:t>
            </w:r>
          </w:p>
          <w:p>
            <w:pPr>
              <w:widowControl/>
              <w:spacing w:line="300" w:lineRule="exact"/>
              <w:ind w:firstLine="210" w:firstLineChars="100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出具已获取信息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（六）其他处理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_GB2312" w:hAnsi="楷体" w:eastAsia="仿宋_GB2312"/>
              </w:rPr>
            </w:pPr>
            <w:r>
              <w:rPr>
                <w:rFonts w:hint="eastAsia" w:ascii="仿宋_GB2312" w:hAnsi="楷体" w:eastAsia="仿宋_GB2312"/>
              </w:rPr>
              <w:t>1.申请人无正当理由逾期不补正、行政机关不再处理其政府信息公开申请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黑体" w:hAnsi="黑体" w:eastAsia="黑体"/>
                <w:kern w:val="0"/>
                <w:szCs w:val="21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楷体" w:eastAsia="仿宋_GB2312"/>
              </w:rPr>
              <w:t>2.申请人逾期未按收费通知要求缴纳费用、行政机关不再处理其政府信息公开申请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FF0000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FF0000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FF0000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黑体" w:hAnsi="黑体" w:eastAsia="黑体"/>
                <w:kern w:val="0"/>
                <w:szCs w:val="21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楷体" w:eastAsia="仿宋_GB2312"/>
              </w:rPr>
              <w:t>3.其他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FF0000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FF0000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FF0000"/>
                <w:szCs w:val="21"/>
                <w:lang w:val="en-US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4677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（七）总计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FF0000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FF0000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FF0000"/>
                <w:szCs w:val="21"/>
                <w:lang w:val="en-US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93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四、结转下年度继续办理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325"/>
                <w:tab w:val="left" w:pos="44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FF0000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FF0000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FF0000"/>
                <w:szCs w:val="21"/>
                <w:lang w:val="en-US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</w:tbl>
    <w:p>
      <w:pPr>
        <w:ind w:firstLine="320" w:firstLineChars="100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四、政府信息公开行政复议、行政诉讼情况</w:t>
      </w:r>
    </w:p>
    <w:tbl>
      <w:tblPr>
        <w:tblStyle w:val="3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49" w:leftChars="-71" w:right="-170" w:rightChars="-81"/>
              <w:jc w:val="center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ind w:left="-149" w:leftChars="-71" w:right="-170" w:rightChars="-81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43" w:leftChars="-21" w:right="-132" w:rightChars="-63" w:hanging="1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82" w:leftChars="-39" w:right="-97" w:rightChars="-46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18" w:leftChars="-56" w:right="-118" w:rightChars="-56"/>
              <w:jc w:val="center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尚未</w:t>
            </w:r>
          </w:p>
          <w:p>
            <w:pPr>
              <w:widowControl/>
              <w:ind w:left="-118" w:leftChars="-56" w:right="-118" w:rightChars="-56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总</w:t>
            </w:r>
          </w:p>
          <w:p>
            <w:pPr>
              <w:widowControl/>
              <w:spacing w:line="320" w:lineRule="exact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</w:rPr>
            </w:pPr>
            <w:bookmarkStart w:id="8" w:name="_Hlk67039688"/>
            <w:r>
              <w:rPr>
                <w:rFonts w:ascii="黑体" w:hAnsi="黑体" w:eastAsia="黑体"/>
                <w:kern w:val="0"/>
                <w:sz w:val="20"/>
                <w:szCs w:val="20"/>
              </w:rPr>
              <w:t>复议后起诉</w:t>
            </w:r>
            <w:bookmarkEnd w:id="8"/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6" w:hRule="atLeast"/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05" w:leftChars="-50" w:right="-126" w:rightChars="-60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86" w:leftChars="-41" w:right="-88" w:rightChars="-42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26" w:leftChars="-60" w:right="-136" w:rightChars="-65"/>
              <w:jc w:val="center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其他</w:t>
            </w:r>
          </w:p>
          <w:p>
            <w:pPr>
              <w:widowControl/>
              <w:ind w:left="-126" w:leftChars="-60" w:right="-136" w:rightChars="-65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64" w:leftChars="-78" w:right="-153" w:rightChars="-73"/>
              <w:jc w:val="center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尚未</w:t>
            </w:r>
          </w:p>
          <w:p>
            <w:pPr>
              <w:widowControl/>
              <w:ind w:left="-164" w:leftChars="-78" w:right="-153" w:rightChars="-73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99" w:leftChars="-47" w:right="-78" w:rightChars="-37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36" w:leftChars="-65" w:right="-124" w:rightChars="-59"/>
              <w:jc w:val="center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ind w:left="-136" w:leftChars="-65" w:right="-124" w:rightChars="-59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73" w:leftChars="-83" w:right="-134" w:rightChars="-64" w:hanging="1"/>
              <w:jc w:val="center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其他</w:t>
            </w:r>
          </w:p>
          <w:p>
            <w:pPr>
              <w:widowControl/>
              <w:ind w:left="-173" w:leftChars="-83" w:right="-134" w:rightChars="-64" w:hanging="1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67" w:leftChars="-33" w:right="-105" w:rightChars="-50" w:hanging="2" w:hangingChars="1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五、</w:t>
      </w:r>
      <w:r>
        <w:rPr>
          <w:rFonts w:hint="eastAsia" w:ascii="黑体" w:hAnsi="黑体" w:eastAsia="黑体" w:cs="黑体"/>
          <w:sz w:val="32"/>
          <w:szCs w:val="32"/>
        </w:rPr>
        <w:t>存在的主要问题及改进情况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2022年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区融媒体中心</w:t>
      </w:r>
      <w:r>
        <w:rPr>
          <w:rFonts w:hint="eastAsia" w:ascii="仿宋_GB2312" w:hAnsi="仿宋_GB2312" w:eastAsia="仿宋_GB2312" w:cs="仿宋_GB2312"/>
          <w:sz w:val="32"/>
          <w:szCs w:val="32"/>
        </w:rPr>
        <w:t>按照上级要求做到了信息的及时、有效公开，但仍存在个别信息公开不及时、政务公开信息质量有待提高、部门动态信息不强等问题。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区融媒体</w:t>
      </w:r>
      <w:r>
        <w:rPr>
          <w:rFonts w:hint="eastAsia" w:ascii="仿宋_GB2312" w:hAnsi="仿宋_GB2312" w:eastAsia="仿宋_GB2312" w:cs="仿宋_GB2312"/>
          <w:sz w:val="32"/>
          <w:szCs w:val="32"/>
        </w:rPr>
        <w:t>中心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为此</w:t>
      </w:r>
      <w:r>
        <w:rPr>
          <w:rFonts w:hint="eastAsia" w:ascii="仿宋_GB2312" w:hAnsi="仿宋_GB2312" w:eastAsia="仿宋_GB2312" w:cs="仿宋_GB2312"/>
          <w:sz w:val="32"/>
          <w:szCs w:val="32"/>
        </w:rPr>
        <w:t>不断强化服务意识，细化公开事项，丰富公开内容，着力优化全媒的政务服务功能，进一步做好单位政务公开工作。一是强化公开意识。扎实落实政务公开信息制度，增强做好政务公开的自觉性和责任感，及时掌握信息公开的新政策新要求。二是加强主动公开。加强与党风廉政建设、机关效能建设等工作有机结合，加大人事管理、部门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决</w:t>
      </w:r>
      <w:r>
        <w:rPr>
          <w:rFonts w:hint="eastAsia" w:ascii="仿宋_GB2312" w:hAnsi="仿宋_GB2312" w:eastAsia="仿宋_GB2312" w:cs="仿宋_GB2312"/>
          <w:sz w:val="32"/>
          <w:szCs w:val="32"/>
        </w:rPr>
        <w:t>算等工作公开力度，提高单位的公信力，透明度。三是优化公开服务。利用全媒体平台对重要会议、最新政策进行解读宣传，充分发挥新闻媒体的信息先行作用，服务基层服务群众。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六、其他需要报告的事项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（一）建议提案办理情况。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本单位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共收到代表建议0条，其中省级人大代表建议0条、市级人大代表建议0条、区级人大代表建议0条。202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年，我中心共收到政协提案2件，其中省级政协提案0条、市级政协提案0条、区级政协提案2条。办理结果为：已解决采纳2件。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（二）《2022年淄博市政务公开工作方案》落实情况。积极推动政务新媒体适老化和无障碍改造，完成“爱张店”APP升级，强化新媒体矩阵建设，及时让党委政府声音“飞入寻常百姓家”。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（三）2022年度，张店区融媒体中心在办理政府信息公开申请过程中，未收取任何信息处理费。  </w:t>
      </w:r>
      <w:bookmarkStart w:id="9" w:name="_GoBack"/>
      <w:bookmarkEnd w:id="9"/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 w:firstLineChars="200"/>
        <w:jc w:val="righ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 w:firstLineChars="200"/>
        <w:jc w:val="righ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张店区融媒体中心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 w:firstLineChars="200"/>
        <w:jc w:val="right"/>
        <w:textAlignment w:val="auto"/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2023年1月17日</w:t>
      </w:r>
    </w:p>
    <w:sectPr>
      <w:pgSz w:w="11906" w:h="16838"/>
      <w:pgMar w:top="1984" w:right="1587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ZiNDM5OTRjOWNjMDViZjFlOWUzNGNkYmZkYjVmOTgifQ=="/>
  </w:docVars>
  <w:rsids>
    <w:rsidRoot w:val="00000000"/>
    <w:rsid w:val="00AE40FC"/>
    <w:rsid w:val="00E013E6"/>
    <w:rsid w:val="09456309"/>
    <w:rsid w:val="09BA4762"/>
    <w:rsid w:val="1E7026E8"/>
    <w:rsid w:val="20FD6406"/>
    <w:rsid w:val="27FE1768"/>
    <w:rsid w:val="288513DA"/>
    <w:rsid w:val="30344ADE"/>
    <w:rsid w:val="33F242E0"/>
    <w:rsid w:val="3D5D3CA5"/>
    <w:rsid w:val="40626FEA"/>
    <w:rsid w:val="428C05E2"/>
    <w:rsid w:val="45520969"/>
    <w:rsid w:val="48CC5D99"/>
    <w:rsid w:val="4A871B13"/>
    <w:rsid w:val="4DE35442"/>
    <w:rsid w:val="540F2D6C"/>
    <w:rsid w:val="55BE227E"/>
    <w:rsid w:val="55F520F0"/>
    <w:rsid w:val="578D6C06"/>
    <w:rsid w:val="5C6144A1"/>
    <w:rsid w:val="5EAA563B"/>
    <w:rsid w:val="6067211C"/>
    <w:rsid w:val="61456E97"/>
    <w:rsid w:val="63F13756"/>
    <w:rsid w:val="6BBE3946"/>
    <w:rsid w:val="6BE646E9"/>
    <w:rsid w:val="6E882E8D"/>
    <w:rsid w:val="723B3276"/>
    <w:rsid w:val="72D517B9"/>
    <w:rsid w:val="750C5889"/>
    <w:rsid w:val="75331934"/>
    <w:rsid w:val="77B0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2308</Words>
  <Characters>2407</Characters>
  <Lines>0</Lines>
  <Paragraphs>0</Paragraphs>
  <TotalTime>1</TotalTime>
  <ScaleCrop>false</ScaleCrop>
  <LinksUpToDate>false</LinksUpToDate>
  <CharactersWithSpaces>2412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Administrator.AB-201802261409</dc:creator>
  <cp:lastModifiedBy>马马狐狐</cp:lastModifiedBy>
  <cp:lastPrinted>2023-01-18T01:29:00Z</cp:lastPrinted>
  <dcterms:modified xsi:type="dcterms:W3CDTF">2023-01-31T09:20:30Z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4AA1301123C24FD0B41310F1CEED5E09</vt:lpwstr>
  </property>
</Properties>
</file>