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000" w:firstLineChars="2500"/>
        <w:jc w:val="both"/>
        <w:rPr>
          <w:rFonts w:hint="eastAsia" w:ascii="黑体" w:hAnsi="黑体" w:eastAsia="黑体" w:cs="黑体"/>
          <w:color w:val="000000"/>
          <w:u w:val="thick" w:color="FF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（A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color w:val="000000"/>
          <w:u w:val="thick" w:color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color w:val="000000"/>
          <w:u w:val="thick" w:color="FF0000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  <w:t>张人社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字〔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号               签发人：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  <w:t>范祥玉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 xml:space="preserve">  </w:t>
      </w:r>
    </w:p>
    <w:p>
      <w:pPr>
        <w:pStyle w:val="6"/>
      </w:pPr>
    </w:p>
    <w:p>
      <w:pPr>
        <w:ind w:firstLine="640" w:firstLineChars="200"/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 xml:space="preserve">  </w:t>
      </w:r>
    </w:p>
    <w:p>
      <w:pPr>
        <w:spacing w:line="480" w:lineRule="exact"/>
        <w:ind w:firstLine="440" w:firstLineChars="100"/>
        <w:jc w:val="both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对区十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eastAsia="zh-CN"/>
        </w:rPr>
        <w:t>八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eastAsia="zh-CN"/>
        </w:rPr>
        <w:t>三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次会议代表第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  <w:t>92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号建议的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赵洪华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代表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您提出的</w:t>
      </w:r>
      <w:r>
        <w:rPr>
          <w:rFonts w:hint="eastAsia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积极关注和推动零工市场的发展和完善，通过持续加强软硬件建设投入和优化服务功能等措施，实现线上、线下零工市场的“双驱动”，为促进就业创业和社会稳定做出积极贡献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为给零工群体提供公共服务场所，促进劳动者就业增收，我区经过精心选址和统筹规划，于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2023年11月建成一处公益性的零工市场—张店零工驿站，为灵活就业群体特别是农民工提供优质高效服务。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张店零工驿站位于洪沟路和洪沟西街交汇，市场占地面积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6100多平米，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秉承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“以社区理念服务零工，把零工当成家人来对待”的理念，通过提供优质服务来换取规范管理，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致力于为农民工、快递小哥等灵活就业群体提供家门口的公共服务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，畅通就业服务的“最后一公里”。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驿站内强化软硬件设施建设，设有交易场地和综合服务中心，场地内引进便民商超、提供餐饮服务、区分工种划分求职等待区、设置免费停车区、公共卫生间，场地周边安装视频监控，全方位、无死角进行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小时实时监控，场内提供免费无线网络。综合服务中心设立综合服务大厅，推动高频服务事项“一站式办结”。完善多项公共服务功能，设立“党员活动室”“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zh-Hans" w:eastAsia="zh-CN"/>
        </w:rPr>
        <w:t>共享直播间”“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志愿服务室”“法律援助室”“技能培训室”“爱心超市”等，打造集政策咨询、求职招聘、法律维权、技能提升、就业创业等公共服务功能于一体的综合服务平台。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三、工作成效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一是充分做好“供需对接”服务工作。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全天开设零工休息室、零工休息棚并提供免费热水、免费wifi服务；每周一至周五不定期开设免费公益技能培训课程；每周二、四上午举办专场招聘会，制作招聘信息栏，张贴招工信息，汇集饭店、超市、工厂、物业等企业招聘信息；每周一、三开展线上抖音直播带岗；协调星火技校每周一、三、五提供免费理发服务。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二是采取“线上+线下”相结合方式，加大岗位供给。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开辟家政服务领域用工新需求，推动“365便民家政服务平台”、“鲁中零工”等平台在驿站落地，将线上业务转化为可供灵活就业群体选择的实际岗位需求，实现快速精准匹配。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三是加大驿站宣传力度。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通过张店融媒，张店电视台，张店人社微信公众号、抖音号等渠道广泛宣传张店零工驿站服务内容和质量，每天安排人员到务工人员聚集处进行宣传，扩大驿站影响力，为求职人员提供便利。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四是精准培训提升技能。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驿站引进6家培训机构，为灵活就业人员提供多岗位、全方位的培训服务。每周一至周五开设公益课堂，讲授就业创业政策、电商运营、健康调理、家庭保洁、营养配餐、消防安全、急救等免费公益课程内容，让灵活就业人员通过公益课堂不断提高自身技能水平和就业竞争力。</w:t>
      </w:r>
      <w:r>
        <w:rPr>
          <w:rFonts w:hint="eastAsia" w:ascii="Times New Roman" w:hAnsi="Times New Roman" w:eastAsia="仿宋_GB2312" w:cs="Times New Roman"/>
          <w:b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五是健全服务评价和工作反馈机制。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围绕零工群体，通过线上填写《灵活就业相关情况调研》、《农民工有关情况调查问卷》，线下开展零工需求信息调研等工作，广泛收集、及时整理零工群体实际诉求，围绕具体情况开展针对性地服务，不断提升零工驿站服务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感谢您对人社工作的关注和支持，希望您一如继往对人社工作多提宝贵意见和建议。</w:t>
      </w:r>
    </w:p>
    <w:p>
      <w:pPr>
        <w:pStyle w:val="1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eastAsia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eastAsia="zh-CN"/>
        </w:rPr>
        <w:t>张店区人力资源和社会保障局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Cs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（联系单位：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张店区人力资源和社会保障局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，联系人：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马婧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2183310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spacing w:line="480" w:lineRule="exact"/>
        <w:ind w:firstLine="320" w:firstLineChars="100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抄  送：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区督查工作中心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区人大常委会人事代表工作委员会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304" w:left="1417" w:header="851" w:footer="992" w:gutter="0"/>
      <w:cols w:space="0" w:num="1"/>
      <w:rtlGutter w:val="0"/>
      <w:docGrid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30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jI4MzEwNDljZGJiZjI3MzA0ZjU3ZmY5OTY1OTQifQ=="/>
  </w:docVars>
  <w:rsids>
    <w:rsidRoot w:val="55732994"/>
    <w:rsid w:val="00B37484"/>
    <w:rsid w:val="019638DC"/>
    <w:rsid w:val="038E6361"/>
    <w:rsid w:val="08A57168"/>
    <w:rsid w:val="0AFF4C34"/>
    <w:rsid w:val="19E636C9"/>
    <w:rsid w:val="1A133BCC"/>
    <w:rsid w:val="1C404828"/>
    <w:rsid w:val="22EC262E"/>
    <w:rsid w:val="25A2730A"/>
    <w:rsid w:val="280647F5"/>
    <w:rsid w:val="2DB12C30"/>
    <w:rsid w:val="3442156A"/>
    <w:rsid w:val="49AC2D5E"/>
    <w:rsid w:val="4FD756C4"/>
    <w:rsid w:val="55732994"/>
    <w:rsid w:val="5791191F"/>
    <w:rsid w:val="5D1C25E1"/>
    <w:rsid w:val="60A041FE"/>
    <w:rsid w:val="6607508D"/>
    <w:rsid w:val="679C37D7"/>
    <w:rsid w:val="69AF20E2"/>
    <w:rsid w:val="7C792C1C"/>
    <w:rsid w:val="7D77683A"/>
    <w:rsid w:val="7E9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widowControl w:val="0"/>
      <w:autoSpaceDE w:val="0"/>
      <w:autoSpaceDN w:val="0"/>
      <w:adjustRightInd w:val="0"/>
      <w:spacing w:line="544" w:lineRule="atLeast"/>
      <w:ind w:firstLine="420" w:firstLineChars="100"/>
      <w:jc w:val="left"/>
    </w:pPr>
    <w:rPr>
      <w:rFonts w:ascii="仿宋_GB2312" w:hAnsi="Calibri" w:eastAsia="仿宋_GB2312" w:cs="Times New Roman"/>
      <w:color w:val="000000"/>
      <w:kern w:val="0"/>
      <w:sz w:val="32"/>
      <w:lang w:val="en-US" w:eastAsia="zh-CN" w:bidi="ar-SA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1335</Words>
  <Characters>1362</Characters>
  <Lines>0</Lines>
  <Paragraphs>0</Paragraphs>
  <TotalTime>1</TotalTime>
  <ScaleCrop>false</ScaleCrop>
  <LinksUpToDate>false</LinksUpToDate>
  <CharactersWithSpaces>1414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2023-05-22T07:58:00Z</dcterms:created>
  <dc:creator>Administrator</dc:creator>
  <cp:lastModifiedBy>王小苗</cp:lastModifiedBy>
  <cp:lastPrinted>2024-06-12T08:56:13Z</cp:lastPrinted>
  <dcterms:modified xsi:type="dcterms:W3CDTF">2024-06-12T08:57:00Z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19E18DF5309B4A708D3DE2849F3F15BF_11</vt:lpwstr>
  </property>
</Properties>
</file>