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3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张店区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第二批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青年见习单位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山东卓创资讯股份有限公司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淄博广电医院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山东智哲云科技有限公司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淄博品味百年食品有限公司</w:t>
      </w:r>
      <w:bookmarkStart w:id="0" w:name="_GoBack"/>
      <w:bookmarkEnd w:id="0"/>
    </w:p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255D7"/>
    <w:multiLevelType w:val="singleLevel"/>
    <w:tmpl w:val="599255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YWQzNDVkZGYwY2Q4Y2FkY2Q1ZWY5M2I5MTNlOWYifQ=="/>
  </w:docVars>
  <w:rsids>
    <w:rsidRoot w:val="30384238"/>
    <w:rsid w:val="21C44069"/>
    <w:rsid w:val="272D3D75"/>
    <w:rsid w:val="30384238"/>
    <w:rsid w:val="38862CEB"/>
    <w:rsid w:val="579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2</TotalTime>
  <ScaleCrop>false</ScaleCrop>
  <LinksUpToDate>false</LinksUpToDate>
  <CharactersWithSpaces>63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2022-05-20T07:00:00Z</dcterms:created>
  <dc:creator>cc</dc:creator>
  <cp:lastModifiedBy>卡了个泡泡</cp:lastModifiedBy>
  <dcterms:modified xsi:type="dcterms:W3CDTF">2022-07-15T06:27:54Z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814E5707A768470291AC36958A68AAEB</vt:lpwstr>
  </property>
</Properties>
</file>