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kern w:val="2"/>
          <w:sz w:val="44"/>
          <w:szCs w:val="44"/>
          <w:lang w:val="en-US" w:eastAsia="zh-CN" w:bidi="ar-SA"/>
        </w:rPr>
        <w:t>张店区人力资源和社会保障局2025年失业登记服务指南</w:t>
      </w:r>
    </w:p>
    <w:bookmarkEnd w:id="0"/>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lang w:val="en-US" w:eastAsia="zh-CN" w:bidi="ar-SA"/>
        </w:rPr>
      </w:pP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630" w:leftChars="0" w:right="0" w:right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文件依据</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1.《中华人民共和国就业促进法》；</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2.《就业服务与就业管理规定》（2018年修订）；</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3.《关于推进全方位公共就业服务的指导意见》（人社部发〔2018〕77号）；</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4.《关于“证卡合一”的通知》（鲁人社字〔2018〕166号）；</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5.《关于做好香港澳门台湾居民在鲁就业有关事项的通知》（鲁人社规〔2018〕11号）；</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6.《关于进一步稳定和扩大就业的若干意见》（鲁政发〔2018〕30号）；</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7.《关于建立山东省城乡失业人员就业服务制度的通知》（鲁人社字〔2020〕39号）；</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100" w:afterAutospacing="0" w:line="560" w:lineRule="exact"/>
        <w:ind w:left="800"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8.《关于转发&lt;山东省人力资源社会保障厅关于建立山东省城乡失业人员就业服务制度的通知&gt;的通知》（淄人社字〔2020〕75号）</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t>       </w:t>
      </w:r>
      <w:r>
        <w:rPr>
          <w:rFonts w:hint="eastAsia" w:ascii="黑体" w:hAnsi="黑体" w:eastAsia="黑体" w:cs="黑体"/>
          <w:kern w:val="2"/>
          <w:sz w:val="32"/>
          <w:szCs w:val="32"/>
          <w:lang w:val="en-US" w:eastAsia="zh-CN" w:bidi="ar-SA"/>
        </w:rPr>
        <w:t>二、受理条件</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t>       </w:t>
      </w:r>
      <w:r>
        <w:rPr>
          <w:rFonts w:hint="eastAsia" w:ascii="仿宋_GB2312" w:hAnsi="仿宋_GB2312" w:eastAsia="仿宋_GB2312" w:cs="仿宋_GB2312"/>
          <w:kern w:val="2"/>
          <w:sz w:val="32"/>
          <w:szCs w:val="32"/>
          <w:lang w:val="en-US" w:eastAsia="zh-CN" w:bidi="ar-SA"/>
        </w:rPr>
        <w:t>法定劳动年龄内、有就业要求、处于无业状态的我省城乡劳动者，均可办理失业登记。</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黑体" w:hAnsi="黑体" w:eastAsia="黑体" w:cs="黑体"/>
          <w:kern w:val="2"/>
          <w:sz w:val="32"/>
          <w:szCs w:val="32"/>
          <w:lang w:val="en-US" w:eastAsia="zh-CN" w:bidi="ar-SA"/>
        </w:rPr>
        <w:t>申请材料</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解除合同证明书（可容缺）</w:t>
      </w:r>
      <w:r>
        <w:rPr>
          <w:rFonts w:hint="eastAsia" w:ascii="仿宋_GB2312" w:hAnsi="仿宋_GB2312" w:eastAsia="仿宋_GB2312" w:cs="仿宋_GB2312"/>
          <w:kern w:val="2"/>
          <w:sz w:val="32"/>
          <w:szCs w:val="32"/>
          <w:lang w:val="en-US" w:eastAsia="zh-CN" w:bidi="ar-SA"/>
        </w:rPr>
        <w:br w:type="textWrapping"/>
      </w:r>
      <w:r>
        <w:t>     </w:t>
      </w:r>
      <w:r>
        <w:rPr>
          <w:rFonts w:hint="eastAsia" w:ascii="黑体" w:hAnsi="黑体" w:eastAsia="黑体" w:cs="黑体"/>
          <w:kern w:val="2"/>
          <w:sz w:val="32"/>
          <w:szCs w:val="32"/>
          <w:lang w:val="en-US" w:eastAsia="zh-CN" w:bidi="ar-SA"/>
        </w:rPr>
        <w:t xml:space="preserve">  四、办事流程</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线上申报。登录“淄博市人力资源和社会保障局”官网内“山东省公共就业人才服务网上服务大厅”，提交申请后系统将按照户籍所在地或常住地自动将信息提交到相应地公共就业和人才服务机构审核。</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下载“12333”APP或登录微信/支付宝内“电子社保卡”小程序，提交申请后系统将按照户籍所在地或常住地自动将信息提交到相应地公共就业和人才服务机构审核。</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线下申报。可向各级公共就业和人才服务机构窗口提出申请。</w:t>
      </w:r>
      <w:r>
        <w:rPr>
          <w:rFonts w:hint="eastAsia" w:ascii="仿宋_GB2312" w:hAnsi="仿宋_GB2312" w:eastAsia="仿宋_GB2312" w:cs="仿宋_GB2312"/>
          <w:kern w:val="2"/>
          <w:sz w:val="32"/>
          <w:szCs w:val="32"/>
          <w:lang w:val="en-US" w:eastAsia="zh-CN" w:bidi="ar-SA"/>
        </w:rPr>
        <w:br w:type="textWrapping"/>
      </w:r>
      <w:r>
        <w:t xml:space="preserve">      </w:t>
      </w:r>
      <w:r>
        <w:rPr>
          <w:rFonts w:hint="eastAsia" w:ascii="黑体" w:hAnsi="黑体" w:eastAsia="黑体" w:cs="黑体"/>
          <w:kern w:val="2"/>
          <w:sz w:val="32"/>
          <w:szCs w:val="32"/>
          <w:lang w:val="en-US" w:eastAsia="zh-CN" w:bidi="ar-SA"/>
        </w:rPr>
        <w:t> 五、收费依据及标准</w:t>
      </w:r>
      <w:r>
        <w:rPr>
          <w:rFonts w:hint="eastAsia" w:ascii="黑体" w:hAnsi="黑体" w:eastAsia="黑体" w:cs="黑体"/>
          <w:kern w:val="2"/>
          <w:sz w:val="32"/>
          <w:szCs w:val="32"/>
          <w:lang w:val="en-US" w:eastAsia="zh-CN" w:bidi="ar-SA"/>
        </w:rPr>
        <w:br w:type="textWrapping"/>
      </w:r>
      <w:r>
        <w:t xml:space="preserve">      </w:t>
      </w:r>
      <w:r>
        <w:rPr>
          <w:rFonts w:hint="eastAsia" w:ascii="仿宋_GB2312" w:hAnsi="仿宋_GB2312" w:eastAsia="仿宋_GB2312" w:cs="仿宋_GB2312"/>
          <w:kern w:val="2"/>
          <w:sz w:val="32"/>
          <w:szCs w:val="32"/>
          <w:lang w:val="en-US" w:eastAsia="zh-CN" w:bidi="ar-SA"/>
        </w:rPr>
        <w:t> 不收费。</w:t>
      </w:r>
      <w:r>
        <w:rPr>
          <w:rFonts w:hint="eastAsia" w:ascii="仿宋_GB2312" w:hAnsi="仿宋_GB2312" w:eastAsia="仿宋_GB2312" w:cs="仿宋_GB2312"/>
          <w:kern w:val="2"/>
          <w:sz w:val="32"/>
          <w:szCs w:val="32"/>
          <w:lang w:val="en-US" w:eastAsia="zh-CN" w:bidi="ar-SA"/>
        </w:rPr>
        <w:br w:type="textWrapping"/>
      </w:r>
      <w:r>
        <w:t>       </w:t>
      </w:r>
      <w:r>
        <w:rPr>
          <w:rFonts w:hint="eastAsia" w:ascii="黑体" w:hAnsi="黑体" w:eastAsia="黑体" w:cs="黑体"/>
          <w:kern w:val="2"/>
          <w:sz w:val="32"/>
          <w:szCs w:val="32"/>
          <w:lang w:val="en-US" w:eastAsia="zh-CN" w:bidi="ar-SA"/>
        </w:rPr>
        <w:t>六、办理时限</w:t>
      </w:r>
      <w:r>
        <w:rPr>
          <w:rFonts w:hint="eastAsia" w:ascii="黑体" w:hAnsi="黑体" w:eastAsia="黑体" w:cs="黑体"/>
          <w:kern w:val="2"/>
          <w:sz w:val="32"/>
          <w:szCs w:val="32"/>
          <w:lang w:val="en-US" w:eastAsia="zh-CN" w:bidi="ar-SA"/>
        </w:rPr>
        <w:br w:type="textWrapping"/>
      </w:r>
      <w:r>
        <w:t xml:space="preserve">      </w:t>
      </w:r>
      <w:r>
        <w:rPr>
          <w:rFonts w:hint="eastAsia" w:ascii="仿宋_GB2312" w:hAnsi="仿宋_GB2312" w:eastAsia="仿宋_GB2312" w:cs="仿宋_GB2312"/>
          <w:kern w:val="2"/>
          <w:sz w:val="32"/>
          <w:szCs w:val="32"/>
          <w:lang w:val="en-US" w:eastAsia="zh-CN" w:bidi="ar-SA"/>
        </w:rPr>
        <w:t> 即时办结。</w:t>
      </w:r>
      <w:r>
        <w:rPr>
          <w:rFonts w:hint="eastAsia" w:ascii="仿宋_GB2312" w:hAnsi="仿宋_GB2312" w:eastAsia="仿宋_GB2312" w:cs="仿宋_GB2312"/>
          <w:kern w:val="2"/>
          <w:sz w:val="32"/>
          <w:szCs w:val="32"/>
          <w:lang w:val="en-US" w:eastAsia="zh-CN" w:bidi="ar-SA"/>
        </w:rPr>
        <w:br w:type="textWrapping"/>
      </w:r>
      <w:r>
        <w:t>       </w:t>
      </w:r>
      <w:r>
        <w:rPr>
          <w:rFonts w:hint="eastAsia" w:ascii="黑体" w:hAnsi="黑体" w:eastAsia="黑体" w:cs="黑体"/>
          <w:kern w:val="2"/>
          <w:sz w:val="32"/>
          <w:szCs w:val="32"/>
          <w:lang w:val="en-US" w:eastAsia="zh-CN" w:bidi="ar-SA"/>
        </w:rPr>
        <w:t>七、咨询电话</w:t>
      </w:r>
      <w:r>
        <w:rPr>
          <w:rFonts w:hint="eastAsia" w:ascii="黑体" w:hAnsi="黑体" w:eastAsia="黑体" w:cs="黑体"/>
          <w:kern w:val="2"/>
          <w:sz w:val="32"/>
          <w:szCs w:val="32"/>
          <w:lang w:val="en-US" w:eastAsia="zh-CN" w:bidi="ar-SA"/>
        </w:rPr>
        <w:br w:type="textWrapping"/>
      </w:r>
      <w:r>
        <w:t>     </w:t>
      </w:r>
      <w:r>
        <w:rPr>
          <w:rFonts w:hint="eastAsia" w:ascii="仿宋_GB2312" w:hAnsi="仿宋_GB2312" w:eastAsia="仿宋_GB2312" w:cs="仿宋_GB2312"/>
          <w:kern w:val="2"/>
          <w:sz w:val="32"/>
          <w:szCs w:val="32"/>
          <w:lang w:val="en-US" w:eastAsia="zh-CN" w:bidi="ar-SA"/>
        </w:rPr>
        <w:t xml:space="preserve">  0533-2868869</w:t>
      </w:r>
      <w:r>
        <w:rPr>
          <w:rFonts w:hint="eastAsia" w:ascii="仿宋_GB2312" w:hAnsi="仿宋_GB2312" w:eastAsia="仿宋_GB2312" w:cs="仿宋_GB2312"/>
          <w:kern w:val="2"/>
          <w:sz w:val="32"/>
          <w:szCs w:val="32"/>
          <w:lang w:val="en-US" w:eastAsia="zh-CN" w:bidi="ar-SA"/>
        </w:rPr>
        <w:br w:type="textWrapping"/>
      </w:r>
      <w:r>
        <w:t xml:space="preserve">      </w:t>
      </w:r>
      <w:r>
        <w:rPr>
          <w:rFonts w:hint="eastAsia" w:ascii="黑体" w:hAnsi="黑体" w:eastAsia="黑体" w:cs="黑体"/>
          <w:kern w:val="2"/>
          <w:sz w:val="32"/>
          <w:szCs w:val="32"/>
          <w:lang w:val="en-US" w:eastAsia="zh-CN" w:bidi="ar-SA"/>
        </w:rPr>
        <w:t> 八、办理地点</w:t>
      </w:r>
      <w:r>
        <w:rPr>
          <w:rFonts w:hint="eastAsia" w:ascii="黑体" w:hAnsi="黑体" w:eastAsia="黑体" w:cs="黑体"/>
          <w:kern w:val="2"/>
          <w:sz w:val="32"/>
          <w:szCs w:val="32"/>
          <w:lang w:val="en-US" w:eastAsia="zh-CN" w:bidi="ar-SA"/>
        </w:rPr>
        <w:br w:type="textWrapping"/>
      </w:r>
      <w:r>
        <w:t>     </w:t>
      </w:r>
      <w:r>
        <w:rPr>
          <w:rFonts w:hint="eastAsia" w:ascii="仿宋_GB2312" w:hAnsi="仿宋_GB2312" w:eastAsia="仿宋_GB2312" w:cs="仿宋_GB2312"/>
          <w:kern w:val="2"/>
          <w:sz w:val="32"/>
          <w:szCs w:val="32"/>
          <w:lang w:val="en-US" w:eastAsia="zh-CN" w:bidi="ar-SA"/>
        </w:rPr>
        <w:t xml:space="preserve">  张店区市民中心/镇（街道）人社所</w:t>
      </w:r>
    </w:p>
    <w:p>
      <w:pPr>
        <w:pStyle w:val="2"/>
        <w:rPr>
          <w:rFonts w:hint="eastAsia" w:ascii="方正小标宋简体" w:hAnsi="方正小标宋简体" w:eastAsia="方正小标宋简体" w:cs="方正小标宋简体"/>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E7DB3"/>
    <w:multiLevelType w:val="singleLevel"/>
    <w:tmpl w:val="AE6E7DB3"/>
    <w:lvl w:ilvl="0" w:tentative="0">
      <w:start w:val="1"/>
      <w:numFmt w:val="chineseCounting"/>
      <w:suff w:val="nothing"/>
      <w:lvlText w:val="%1、"/>
      <w:lvlJc w:val="left"/>
      <w:rPr>
        <w:rFonts w:hint="eastAsia"/>
      </w:rPr>
    </w:lvl>
  </w:abstractNum>
  <w:abstractNum w:abstractNumId="1">
    <w:nsid w:val="55CE2465"/>
    <w:multiLevelType w:val="singleLevel"/>
    <w:tmpl w:val="55CE24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YjFhMjFhMTViMGU5Zjk4NDUyNmZlNzViYjlmZDcifQ=="/>
  </w:docVars>
  <w:rsids>
    <w:rsidRoot w:val="00000000"/>
    <w:rsid w:val="0D72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首行缩进:  2 字符"/>
    <w:basedOn w:val="3"/>
    <w:qFormat/>
    <w:uiPriority w:val="0"/>
    <w:pPr>
      <w:ind w:firstLine="560"/>
    </w:pPr>
    <w:rPr>
      <w:rFonts w:ascii="Times New Roman" w:hAnsi="Times New Roman" w:eastAsia="仿宋_GB2312"/>
      <w:sz w:val="24"/>
      <w:szCs w:val="20"/>
    </w:rPr>
  </w:style>
  <w:style w:type="paragraph" w:customStyle="1" w:styleId="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Words>
  <Characters>26</Characters>
  <Lines>0</Lines>
  <Paragraphs>0</Paragraphs>
  <TotalTime>3</TotalTime>
  <ScaleCrop>false</ScaleCrop>
  <LinksUpToDate>false</LinksUpToDate>
  <CharactersWithSpaces>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2025-09-05T00:27:37Z</dcterms:created>
  <dc:creator>lenovo</dc:creator>
  <cp:lastModifiedBy>小宇</cp:lastModifiedBy>
  <dcterms:modified xsi:type="dcterms:W3CDTF">2025-09-05T00:31:50Z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A4AC8EE5210C4F658A0C76CFD033123E_12</vt:lpwstr>
  </property>
</Properties>
</file>