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D3D3D"/>
          <w:spacing w:val="0"/>
          <w:sz w:val="33"/>
          <w:szCs w:val="33"/>
          <w:lang w:val="en-US" w:eastAsia="zh-CN"/>
        </w:rPr>
        <w:t xml:space="preserve"> 就业登记</w:t>
      </w:r>
      <w:r>
        <w:rPr>
          <w:rStyle w:val="5"/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33"/>
          <w:szCs w:val="33"/>
        </w:rPr>
        <w:t>服务指南</w:t>
      </w:r>
    </w:p>
    <w:p>
      <w:pPr>
        <w:spacing w:line="580" w:lineRule="exact"/>
        <w:jc w:val="center"/>
        <w:rPr>
          <w:rFonts w:hint="eastAsia" w:ascii="黑体" w:hAnsi="黑体" w:eastAsia="黑体" w:cs="黑体"/>
          <w:lang w:val="en-US" w:eastAsia="zh-CN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</w:t>
      </w:r>
    </w:p>
    <w:p>
      <w:pPr>
        <w:pStyle w:val="6"/>
        <w:spacing w:line="580" w:lineRule="exact"/>
        <w:ind w:firstLine="440" w:firstLineChars="200"/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  <w:t>一、政策标准</w:t>
      </w:r>
    </w:p>
    <w:p>
      <w:pPr>
        <w:pStyle w:val="6"/>
        <w:spacing w:line="580" w:lineRule="exact"/>
        <w:ind w:firstLine="440" w:firstLineChars="200"/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  <w:t>免费办理</w:t>
      </w:r>
    </w:p>
    <w:p>
      <w:pPr>
        <w:pStyle w:val="6"/>
        <w:spacing w:line="580" w:lineRule="exact"/>
        <w:ind w:firstLine="440" w:firstLineChars="200"/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  <w:t>二、办理依据</w:t>
      </w:r>
    </w:p>
    <w:p>
      <w:pPr>
        <w:pStyle w:val="6"/>
        <w:spacing w:line="580" w:lineRule="exact"/>
        <w:ind w:firstLine="440" w:firstLineChars="200"/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  <w:t>1.《就业服务与就业管理规定》（2018年修订）；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  <w:t>2.《关于推进全方位公共就业服务的指导意见》（人社部发〔2018〕77号）；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  <w:t>3.《关于做好灵活就业人员公共就业服务工作的通知》（鲁人社发〔2011〕19号）；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  <w:t>4.《关于完善城乡统一就业失业登记制度的通知》（鲁人社办发〔2014〕76号）；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  <w:t>5.《关于全面实施&lt;就业创业证&gt;与社会保障卡“证卡合一”的通知》（鲁人社字〔2018〕166号）；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  <w:t>6.《关于推进全方位公共就业服务的实施意见》（鲁人社发〔2019〕6号）。</w:t>
      </w:r>
    </w:p>
    <w:p>
      <w:pPr>
        <w:pStyle w:val="6"/>
        <w:spacing w:line="580" w:lineRule="exact"/>
        <w:ind w:firstLine="440" w:firstLineChars="200"/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  <w:t>三、申请主体</w:t>
      </w:r>
    </w:p>
    <w:p>
      <w:pPr>
        <w:pStyle w:val="6"/>
        <w:spacing w:line="580" w:lineRule="exact"/>
        <w:ind w:firstLine="440" w:firstLineChars="200"/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  <w:t>法定劳动年龄内的城乡单位就业人员、个体经济组织从业人员、自由职业者及灵活就业人员，不包括国家机关、政党机关、社会团体、事业单位的编制人员。</w:t>
      </w:r>
    </w:p>
    <w:p>
      <w:pPr>
        <w:pStyle w:val="6"/>
        <w:spacing w:line="580" w:lineRule="exact"/>
        <w:ind w:firstLine="440" w:firstLineChars="200"/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  <w:t>四、受理条件</w:t>
      </w:r>
    </w:p>
    <w:p>
      <w:pPr>
        <w:pStyle w:val="6"/>
        <w:spacing w:line="580" w:lineRule="exact"/>
        <w:ind w:firstLine="440" w:firstLineChars="200"/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  <w:t>在张店区行政区划内常住的法定劳动年龄内、有劳动能力、已实现就业的劳动者。</w:t>
      </w:r>
    </w:p>
    <w:p>
      <w:pPr>
        <w:pStyle w:val="6"/>
        <w:spacing w:line="580" w:lineRule="exact"/>
        <w:ind w:firstLine="440" w:firstLineChars="200"/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  <w:t xml:space="preserve">    五、申请材料</w:t>
      </w:r>
    </w:p>
    <w:p>
      <w:pPr>
        <w:pStyle w:val="6"/>
        <w:spacing w:line="580" w:lineRule="exact"/>
        <w:ind w:firstLine="440" w:firstLineChars="200"/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  <w:t>营业执照、法人身份证</w:t>
      </w:r>
    </w:p>
    <w:p>
      <w:pPr>
        <w:pStyle w:val="6"/>
        <w:spacing w:line="580" w:lineRule="exact"/>
        <w:ind w:firstLine="440" w:firstLineChars="200"/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  <w:t>六、办事流程</w:t>
      </w:r>
    </w:p>
    <w:p>
      <w:pPr>
        <w:pStyle w:val="6"/>
        <w:spacing w:line="580" w:lineRule="exact"/>
        <w:ind w:firstLine="440" w:firstLineChars="200"/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  <w:t>1、企业携带《营业执照》副本、法人身份证到区就业中心前台或镇（街道）人社所办理开户；</w:t>
      </w:r>
    </w:p>
    <w:p>
      <w:pPr>
        <w:pStyle w:val="6"/>
        <w:spacing w:line="580" w:lineRule="exact"/>
        <w:ind w:firstLine="440" w:firstLineChars="200"/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  <w:t>2、前台工作人员根据企业提供的有效证件，在“山东省公共就业人才服务信息系统”开户；</w:t>
      </w:r>
    </w:p>
    <w:p>
      <w:pPr>
        <w:pStyle w:val="6"/>
        <w:spacing w:line="580" w:lineRule="exact"/>
        <w:ind w:firstLine="440" w:firstLineChars="200"/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  <w:t>3、企业人员登录“山东省公共就业和人才网上服务系统”进行注册并绑定，绑定成功后在“公共就业”模块进行“单位就业登记”（若该人员在省就业网不存在信息，需先进行人员新增后进行就业登记）信息的录入、提交；</w:t>
      </w:r>
    </w:p>
    <w:p>
      <w:pPr>
        <w:pStyle w:val="6"/>
        <w:spacing w:line="580" w:lineRule="exact"/>
        <w:ind w:firstLine="440" w:firstLineChars="200"/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  <w:t>4、企业人员录入完毕后，电话通知镇（街道）人社所工作人员对单位端推送的业务进行受理，工作人员与企业进行信息对接（包括姓名、合同类型、合同时间等重要信息），对正确信息审核通过，错误信息进行退回，并告知企业进行改正后提交。</w:t>
      </w:r>
    </w:p>
    <w:p>
      <w:pPr>
        <w:pStyle w:val="6"/>
        <w:spacing w:line="580" w:lineRule="exact"/>
        <w:ind w:firstLine="440" w:firstLineChars="200"/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  <w:t>七、收费依据及标准</w:t>
      </w:r>
    </w:p>
    <w:p>
      <w:pPr>
        <w:pStyle w:val="6"/>
        <w:spacing w:line="580" w:lineRule="exact"/>
        <w:ind w:firstLine="440" w:firstLineChars="200"/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  <w:t>不收费。</w:t>
      </w:r>
    </w:p>
    <w:p>
      <w:pPr>
        <w:pStyle w:val="6"/>
        <w:spacing w:line="580" w:lineRule="exact"/>
        <w:ind w:firstLine="440" w:firstLineChars="200"/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  <w:t xml:space="preserve"> 八、办理时限</w:t>
      </w:r>
    </w:p>
    <w:p>
      <w:pPr>
        <w:pStyle w:val="6"/>
        <w:spacing w:line="580" w:lineRule="exact"/>
        <w:ind w:firstLine="440" w:firstLineChars="200"/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  <w:t>即时办结。</w:t>
      </w:r>
    </w:p>
    <w:p>
      <w:pPr>
        <w:pStyle w:val="6"/>
        <w:spacing w:line="580" w:lineRule="exact"/>
        <w:ind w:firstLine="440" w:firstLineChars="200"/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  <w:t xml:space="preserve"> 九、咨询电话</w:t>
      </w:r>
    </w:p>
    <w:p>
      <w:pPr>
        <w:pStyle w:val="6"/>
        <w:spacing w:line="580" w:lineRule="exact"/>
        <w:ind w:firstLine="440" w:firstLineChars="200"/>
        <w:rPr>
          <w:rFonts w:hint="default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  <w:t>咨询电话：2868869；</w:t>
      </w:r>
    </w:p>
    <w:p>
      <w:pPr>
        <w:pStyle w:val="6"/>
        <w:spacing w:line="580" w:lineRule="exact"/>
        <w:ind w:firstLine="440" w:firstLineChars="200"/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  <w:t>十、办理地点</w:t>
      </w:r>
    </w:p>
    <w:p>
      <w:pPr>
        <w:pStyle w:val="6"/>
        <w:spacing w:line="580" w:lineRule="exact"/>
        <w:ind w:firstLine="440" w:firstLineChars="200"/>
        <w:rPr>
          <w:rFonts w:hint="default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22"/>
          <w:szCs w:val="22"/>
          <w:lang w:val="en-US" w:eastAsia="zh-CN" w:bidi="ar"/>
        </w:rPr>
        <w:t>企业所在地所属镇（街道）人社所/张店区市民中心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AA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ascii="等线" w:hAnsi="等线" w:eastAsia="等线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2021-04-16T08:32:17Z</dcterms:created>
  <dc:creator>Administrator</dc:creator>
  <cp:lastModifiedBy>小宇</cp:lastModifiedBy>
  <dcterms:modified xsi:type="dcterms:W3CDTF">2021-04-16T08:32:28Z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