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求职登记服务指南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Cs w:val="32"/>
        </w:rPr>
      </w:pPr>
      <w:r>
        <w:rPr>
          <w:rFonts w:hint="eastAsia" w:ascii="微软雅黑" w:hAnsi="微软雅黑" w:eastAsia="微软雅黑" w:cs="微软雅黑"/>
          <w:b/>
          <w:bCs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求职登记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Cs w:val="32"/>
        </w:rPr>
      </w:pPr>
      <w:r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Cs w:val="32"/>
        </w:rPr>
        <w:t>服务内容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为年满16周岁有求职需求的人员办理求职登记手续。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  <w:t>三、办理依据、办理要求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（一）办理依据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1、《中华人民共和国就业促进法》（2007年8月通过，2015年4月修正）；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2、《就业服务与就业管理规定》（人力资源和社会保障部第23号令）；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3、《人力资源市场暂行条例》（2018年7月国务院令第700号）；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4、《山东省人力资源市场条例》(2015年7月通过)。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（二）办理要求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1、年满16周岁；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2、具有求职的真实意愿。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  <w:t>四、所需材料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身份证或社保卡原件/电子证照，港澳台人员可持港澳台居民居住证（或港澳居民来往内地通行证、台湾居民来往大陆通行证）；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  <w:t>五、工作流程（服务流程）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线上求职：求职者注册“山东公共招聘网”、淄博市人力资源市场、“张店就业人才”微信公众号，按要求填写和上传个人求职信息；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线下求职：参加各类招聘会；窗口工作人员为求职者办理求职登记手续。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六、工作地点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线上：通过山东公共招聘网(http://ggzp.hrss.shandong.gov.cn/)、淄博市人力资源市场、“张店就业人才”微信公众号、“张店就业人才”视频号发布个人求职信息；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线下：不定期举办招聘会。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leftChars="200"/>
        <w:textAlignment w:val="auto"/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  <w:t>七、办理时限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left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即时办理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  <w:t>八、是否收费及依据和标准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00" w:firstLineChars="200"/>
        <w:textAlignment w:val="auto"/>
        <w:rPr>
          <w:rFonts w:hint="eastAsia" w:ascii="微软雅黑" w:hAnsi="微软雅黑" w:eastAsia="微软雅黑" w:cs="微软雅黑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val="en-US" w:eastAsia="zh-CN" w:bidi="ar"/>
        </w:rPr>
        <w:t>不收费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九、咨询电话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Cs w:val="32"/>
        </w:rPr>
        <w:t>咨询电话：</w:t>
      </w:r>
      <w:r>
        <w:rPr>
          <w:rFonts w:hint="eastAsia" w:ascii="微软雅黑" w:hAnsi="微软雅黑" w:eastAsia="微软雅黑" w:cs="微软雅黑"/>
          <w:szCs w:val="32"/>
          <w:lang w:val="en-US" w:eastAsia="zh-CN"/>
        </w:rPr>
        <w:t>0533-2158796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  <w:t>十、事项办理、信息公开链接和渠道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1、网页链接：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http://ggzp.hrss.shandong.gov.cn/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2、微信公众号（小程序）：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张店就业人才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jBhMGM5OTMwYWU1MmIzZmU2YzAwZDFjYTdlYTYifQ=="/>
  </w:docVars>
  <w:rsids>
    <w:rsidRoot w:val="1AE630BA"/>
    <w:rsid w:val="1AE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2023-01-09T07:21:00Z</dcterms:created>
  <dc:creator>lenovo</dc:creator>
  <cp:lastModifiedBy>lenovo</cp:lastModifiedBy>
  <dcterms:modified xsi:type="dcterms:W3CDTF">2023-01-09T07:26:03Z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7C6A9B9E0F8C4CB7AB65F8ED03E9FE92</vt:lpwstr>
  </property>
</Properties>
</file>