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lang w:eastAsia="zh-CN"/>
        </w:rPr>
        <w:t>张店区人社局</w:t>
      </w:r>
      <w:r>
        <w:rPr>
          <w:rFonts w:hint="eastAsia" w:ascii="方正小标宋简体" w:eastAsia="方正小标宋简体"/>
          <w:color w:val="000000"/>
          <w:sz w:val="44"/>
          <w:szCs w:val="44"/>
        </w:rPr>
        <w:t>证明事项通用清单</w:t>
      </w:r>
    </w:p>
    <w:tbl>
      <w:tblPr>
        <w:tblStyle w:val="5"/>
        <w:tblpPr w:leftFromText="180" w:rightFromText="180" w:vertAnchor="page" w:horzAnchor="page" w:tblpX="1813" w:tblpY="235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8"/>
        <w:gridCol w:w="1890"/>
        <w:gridCol w:w="1620"/>
        <w:gridCol w:w="7347"/>
        <w:gridCol w:w="1032"/>
        <w:gridCol w:w="12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6" w:hRule="atLeast"/>
        </w:trPr>
        <w:tc>
          <w:tcPr>
            <w:tcW w:w="53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Times New Roman"/>
                <w:color w:val="000000"/>
                <w:kern w:val="2"/>
                <w:sz w:val="28"/>
                <w:szCs w:val="28"/>
                <w:lang w:val="en-US" w:eastAsia="zh-CN" w:bidi="ar-SA"/>
              </w:rPr>
            </w:pPr>
            <w:r>
              <w:rPr>
                <w:rFonts w:hint="eastAsia" w:ascii="黑体" w:hAnsi="黑体" w:eastAsia="黑体"/>
                <w:color w:val="000000"/>
                <w:sz w:val="28"/>
                <w:szCs w:val="28"/>
              </w:rPr>
              <w:t>序号</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olor w:val="000000"/>
                <w:sz w:val="28"/>
                <w:szCs w:val="28"/>
              </w:rPr>
            </w:pPr>
            <w:r>
              <w:rPr>
                <w:rFonts w:hint="eastAsia" w:ascii="黑体" w:hAnsi="黑体" w:eastAsia="黑体"/>
                <w:color w:val="000000"/>
                <w:sz w:val="28"/>
                <w:szCs w:val="28"/>
              </w:rPr>
              <w:t>证明事项</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Times New Roman"/>
                <w:color w:val="000000"/>
                <w:kern w:val="2"/>
                <w:sz w:val="28"/>
                <w:szCs w:val="28"/>
                <w:lang w:val="en-US" w:eastAsia="zh-CN" w:bidi="ar-SA"/>
              </w:rPr>
            </w:pPr>
            <w:r>
              <w:rPr>
                <w:rFonts w:hint="eastAsia" w:ascii="黑体" w:hAnsi="黑体" w:eastAsia="黑体"/>
                <w:color w:val="000000"/>
                <w:sz w:val="28"/>
                <w:szCs w:val="28"/>
              </w:rPr>
              <w:t>名称</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Times New Roman"/>
                <w:color w:val="000000"/>
                <w:kern w:val="2"/>
                <w:sz w:val="28"/>
                <w:szCs w:val="28"/>
                <w:lang w:val="en-US" w:eastAsia="zh-CN" w:bidi="ar-SA"/>
              </w:rPr>
            </w:pPr>
            <w:r>
              <w:rPr>
                <w:rFonts w:hint="eastAsia" w:ascii="黑体" w:hAnsi="黑体" w:eastAsia="黑体"/>
                <w:color w:val="000000"/>
                <w:sz w:val="28"/>
                <w:szCs w:val="28"/>
              </w:rPr>
              <w:t>涉及的行政权力事项名称及编码</w:t>
            </w:r>
          </w:p>
        </w:tc>
        <w:tc>
          <w:tcPr>
            <w:tcW w:w="7347"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Times New Roman"/>
                <w:color w:val="000000"/>
                <w:kern w:val="2"/>
                <w:sz w:val="28"/>
                <w:szCs w:val="28"/>
                <w:lang w:val="en-US" w:eastAsia="zh-CN" w:bidi="ar-SA"/>
              </w:rPr>
            </w:pPr>
            <w:r>
              <w:rPr>
                <w:rFonts w:hint="eastAsia" w:ascii="黑体" w:hAnsi="黑体" w:eastAsia="黑体"/>
                <w:color w:val="000000"/>
                <w:sz w:val="28"/>
                <w:szCs w:val="28"/>
              </w:rPr>
              <w:t>设定依据</w:t>
            </w:r>
          </w:p>
        </w:tc>
        <w:tc>
          <w:tcPr>
            <w:tcW w:w="103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Times New Roman"/>
                <w:color w:val="000000"/>
                <w:kern w:val="2"/>
                <w:sz w:val="28"/>
                <w:szCs w:val="28"/>
                <w:lang w:val="en-US" w:eastAsia="zh-CN" w:bidi="ar-SA"/>
              </w:rPr>
            </w:pPr>
            <w:r>
              <w:rPr>
                <w:rFonts w:hint="eastAsia" w:ascii="黑体" w:hAnsi="黑体" w:eastAsia="黑体"/>
                <w:color w:val="000000"/>
                <w:sz w:val="28"/>
                <w:szCs w:val="28"/>
              </w:rPr>
              <w:t>开具单位</w:t>
            </w:r>
          </w:p>
        </w:tc>
        <w:tc>
          <w:tcPr>
            <w:tcW w:w="122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Times New Roman"/>
                <w:color w:val="000000"/>
                <w:kern w:val="2"/>
                <w:sz w:val="28"/>
                <w:szCs w:val="28"/>
                <w:lang w:val="en-US" w:eastAsia="zh-CN" w:bidi="ar-SA"/>
              </w:rPr>
            </w:pPr>
            <w:r>
              <w:rPr>
                <w:rFonts w:hint="eastAsia" w:ascii="黑体" w:hAnsi="黑体" w:eastAsia="黑体"/>
                <w:color w:val="000000"/>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5" w:hRule="atLeast"/>
        </w:trPr>
        <w:tc>
          <w:tcPr>
            <w:tcW w:w="538" w:type="dxa"/>
            <w:noWrap w:val="0"/>
            <w:vAlign w:val="center"/>
          </w:tcPr>
          <w:p>
            <w:pPr>
              <w:spacing w:line="3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w:t>
            </w:r>
          </w:p>
        </w:tc>
        <w:tc>
          <w:tcPr>
            <w:tcW w:w="1890" w:type="dxa"/>
            <w:noWrap w:val="0"/>
            <w:vAlign w:val="center"/>
          </w:tcPr>
          <w:p>
            <w:pPr>
              <w:spacing w:line="3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医疗诊断证明或者职业病诊断证明书（或者职业病诊断鉴定书）</w:t>
            </w:r>
          </w:p>
        </w:tc>
        <w:tc>
          <w:tcPr>
            <w:tcW w:w="1620" w:type="dxa"/>
            <w:noWrap w:val="0"/>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工伤认定</w:t>
            </w:r>
          </w:p>
          <w:p>
            <w:pPr>
              <w:spacing w:line="3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370714003000</w:t>
            </w:r>
          </w:p>
        </w:tc>
        <w:tc>
          <w:tcPr>
            <w:tcW w:w="7347" w:type="dxa"/>
            <w:tcBorders>
              <w:right w:val="single" w:color="auto" w:sz="4" w:space="0"/>
            </w:tcBorders>
            <w:noWrap w:val="0"/>
            <w:vAlign w:val="center"/>
          </w:tcPr>
          <w:p>
            <w:pPr>
              <w:spacing w:line="360" w:lineRule="exact"/>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《工伤保险条例》（2003年4月27日</w:t>
            </w:r>
            <w:r>
              <w:rPr>
                <w:rFonts w:hint="eastAsia" w:ascii="仿宋_GB2312" w:hAnsi="仿宋_GB2312" w:eastAsia="仿宋_GB2312" w:cs="仿宋_GB2312"/>
                <w:color w:val="000000"/>
                <w:sz w:val="24"/>
                <w:szCs w:val="24"/>
                <w:lang w:eastAsia="zh-CN"/>
              </w:rPr>
              <w:t>国务院令第</w:t>
            </w:r>
            <w:r>
              <w:rPr>
                <w:rFonts w:hint="eastAsia" w:ascii="仿宋_GB2312" w:hAnsi="仿宋_GB2312" w:eastAsia="仿宋_GB2312" w:cs="仿宋_GB2312"/>
                <w:color w:val="000000"/>
                <w:sz w:val="24"/>
                <w:szCs w:val="24"/>
                <w:lang w:val="en-US" w:eastAsia="zh-CN"/>
              </w:rPr>
              <w:t>375号</w:t>
            </w:r>
            <w:r>
              <w:rPr>
                <w:rFonts w:hint="eastAsia" w:ascii="仿宋_GB2312" w:hAnsi="仿宋_GB2312" w:eastAsia="仿宋_GB2312" w:cs="仿宋_GB2312"/>
                <w:color w:val="000000"/>
                <w:sz w:val="24"/>
                <w:szCs w:val="24"/>
              </w:rPr>
              <w:t>公布，2010年12月</w:t>
            </w:r>
            <w:r>
              <w:rPr>
                <w:rFonts w:hint="eastAsia" w:ascii="仿宋_GB2312" w:hAnsi="仿宋_GB2312" w:eastAsia="仿宋_GB2312" w:cs="仿宋_GB2312"/>
                <w:color w:val="000000"/>
                <w:sz w:val="24"/>
                <w:szCs w:val="24"/>
                <w:lang w:val="en-US" w:eastAsia="zh-CN"/>
              </w:rPr>
              <w:t>20</w:t>
            </w:r>
            <w:r>
              <w:rPr>
                <w:rFonts w:hint="eastAsia" w:ascii="仿宋_GB2312" w:hAnsi="仿宋_GB2312" w:eastAsia="仿宋_GB2312" w:cs="仿宋_GB2312"/>
                <w:color w:val="000000"/>
                <w:sz w:val="24"/>
                <w:szCs w:val="24"/>
              </w:rPr>
              <w:t>日修订，自2011年1月1日起施行）第十八条第一款第三项：提出工伤认定申请应当提交下列材料：（三）医疗诊断证明或者职业病诊断证明书（或者职业病诊断鉴定书）。</w:t>
            </w:r>
          </w:p>
        </w:tc>
        <w:tc>
          <w:tcPr>
            <w:tcW w:w="1032" w:type="dxa"/>
            <w:noWrap w:val="0"/>
            <w:vAlign w:val="center"/>
          </w:tcPr>
          <w:p>
            <w:pPr>
              <w:pStyle w:val="2"/>
              <w:spacing w:after="0" w:line="360" w:lineRule="exact"/>
              <w:ind w:left="0" w:leftChars="0" w:firstLine="0" w:firstLineChars="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医疗机构或者医疗卫生机构</w:t>
            </w:r>
          </w:p>
          <w:p>
            <w:pPr>
              <w:pStyle w:val="2"/>
              <w:spacing w:after="0" w:line="360" w:lineRule="exact"/>
              <w:ind w:left="0" w:leftChars="0" w:firstLine="0" w:firstLineChars="0"/>
              <w:jc w:val="left"/>
              <w:rPr>
                <w:rFonts w:hint="eastAsia" w:ascii="仿宋_GB2312" w:hAnsi="仿宋_GB2312" w:eastAsia="仿宋_GB2312" w:cs="仿宋_GB2312"/>
                <w:color w:val="000000"/>
                <w:kern w:val="2"/>
                <w:sz w:val="24"/>
                <w:szCs w:val="24"/>
                <w:lang w:val="en-US" w:eastAsia="zh-CN" w:bidi="ar-SA"/>
              </w:rPr>
            </w:pPr>
          </w:p>
        </w:tc>
        <w:tc>
          <w:tcPr>
            <w:tcW w:w="1224" w:type="dxa"/>
            <w:noWrap w:val="0"/>
            <w:vAlign w:val="center"/>
          </w:tcPr>
          <w:p>
            <w:pPr>
              <w:spacing w:line="360" w:lineRule="exact"/>
              <w:jc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5" w:hRule="atLeast"/>
        </w:trPr>
        <w:tc>
          <w:tcPr>
            <w:tcW w:w="538" w:type="dxa"/>
            <w:noWrap w:val="0"/>
            <w:vAlign w:val="center"/>
          </w:tcPr>
          <w:p>
            <w:pPr>
              <w:spacing w:line="36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2</w:t>
            </w:r>
          </w:p>
        </w:tc>
        <w:tc>
          <w:tcPr>
            <w:tcW w:w="1890" w:type="dxa"/>
            <w:noWrap w:val="0"/>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劳动能力鉴定机构对旧伤复发的确认证明</w:t>
            </w:r>
          </w:p>
        </w:tc>
        <w:tc>
          <w:tcPr>
            <w:tcW w:w="1620" w:type="dxa"/>
            <w:noWrap w:val="0"/>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工伤认定</w:t>
            </w:r>
          </w:p>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370714003000</w:t>
            </w:r>
          </w:p>
        </w:tc>
        <w:tc>
          <w:tcPr>
            <w:tcW w:w="7347" w:type="dxa"/>
            <w:tcBorders>
              <w:right w:val="single" w:color="auto" w:sz="4" w:space="0"/>
            </w:tcBorders>
            <w:noWrap w:val="0"/>
            <w:vAlign w:val="center"/>
          </w:tcPr>
          <w:p>
            <w:pPr>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1.《工伤保险条例》（2003年4月27日</w:t>
            </w:r>
            <w:r>
              <w:rPr>
                <w:rFonts w:hint="eastAsia" w:ascii="仿宋_GB2312" w:hAnsi="仿宋_GB2312" w:eastAsia="仿宋_GB2312" w:cs="仿宋_GB2312"/>
                <w:color w:val="000000"/>
                <w:sz w:val="24"/>
                <w:szCs w:val="24"/>
                <w:lang w:eastAsia="zh-CN"/>
              </w:rPr>
              <w:t>国务院令第</w:t>
            </w:r>
            <w:r>
              <w:rPr>
                <w:rFonts w:hint="eastAsia" w:ascii="仿宋_GB2312" w:hAnsi="仿宋_GB2312" w:eastAsia="仿宋_GB2312" w:cs="仿宋_GB2312"/>
                <w:color w:val="000000"/>
                <w:sz w:val="24"/>
                <w:szCs w:val="24"/>
                <w:lang w:val="en-US" w:eastAsia="zh-CN"/>
              </w:rPr>
              <w:t>375号</w:t>
            </w:r>
            <w:r>
              <w:rPr>
                <w:rFonts w:hint="eastAsia" w:ascii="仿宋_GB2312" w:hAnsi="仿宋_GB2312" w:eastAsia="仿宋_GB2312" w:cs="仿宋_GB2312"/>
                <w:color w:val="000000"/>
                <w:sz w:val="24"/>
                <w:szCs w:val="24"/>
              </w:rPr>
              <w:t>公布，2010年12月</w:t>
            </w:r>
            <w:r>
              <w:rPr>
                <w:rFonts w:hint="eastAsia" w:ascii="仿宋_GB2312" w:hAnsi="仿宋_GB2312" w:eastAsia="仿宋_GB2312" w:cs="仿宋_GB2312"/>
                <w:color w:val="000000"/>
                <w:sz w:val="24"/>
                <w:szCs w:val="24"/>
                <w:lang w:val="en-US" w:eastAsia="zh-CN"/>
              </w:rPr>
              <w:t>20</w:t>
            </w:r>
            <w:r>
              <w:rPr>
                <w:rFonts w:hint="eastAsia" w:ascii="仿宋_GB2312" w:hAnsi="仿宋_GB2312" w:eastAsia="仿宋_GB2312" w:cs="仿宋_GB2312"/>
                <w:color w:val="000000"/>
                <w:sz w:val="24"/>
                <w:szCs w:val="24"/>
              </w:rPr>
              <w:t>日修订，自2011年1月1日起施行）</w:t>
            </w:r>
            <w:r>
              <w:rPr>
                <w:rFonts w:ascii="仿宋_GB2312" w:hAnsi="仿宋_GB2312" w:eastAsia="仿宋_GB2312" w:cs="仿宋_GB2312"/>
                <w:color w:val="000000"/>
                <w:sz w:val="24"/>
                <w:szCs w:val="24"/>
              </w:rPr>
              <w:t>第十五条</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职工有下列情形之一的，视同工伤：</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（三）职工原在军队服役，因战、因公负伤致残，已取得革命伤残军人证，到用人单位后旧伤复发的。</w:t>
            </w:r>
          </w:p>
          <w:p>
            <w:pPr>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2.《工伤认定办法》（2010年12月31日</w:t>
            </w:r>
            <w:r>
              <w:rPr>
                <w:rFonts w:hint="eastAsia" w:ascii="仿宋_GB2312" w:hAnsi="仿宋_GB2312" w:eastAsia="仿宋_GB2312" w:cs="仿宋_GB2312"/>
                <w:color w:val="000000"/>
                <w:sz w:val="24"/>
                <w:szCs w:val="24"/>
                <w:lang w:eastAsia="zh-CN"/>
              </w:rPr>
              <w:t>人力资源和社会保障部令第</w:t>
            </w:r>
            <w:r>
              <w:rPr>
                <w:rFonts w:hint="eastAsia" w:ascii="仿宋_GB2312" w:hAnsi="仿宋_GB2312" w:eastAsia="仿宋_GB2312" w:cs="仿宋_GB2312"/>
                <w:color w:val="000000"/>
                <w:sz w:val="24"/>
                <w:szCs w:val="24"/>
                <w:lang w:val="en-US" w:eastAsia="zh-CN"/>
              </w:rPr>
              <w:t>8号</w:t>
            </w:r>
            <w:r>
              <w:rPr>
                <w:rFonts w:hint="eastAsia" w:ascii="仿宋_GB2312" w:hAnsi="仿宋_GB2312" w:eastAsia="仿宋_GB2312" w:cs="仿宋_GB2312"/>
                <w:color w:val="000000"/>
                <w:sz w:val="24"/>
                <w:szCs w:val="24"/>
              </w:rPr>
              <w:t>公布，自2011年1月1日起施行）工伤认定申请表第六项：……（七）属于因战、因公负伤致残的转业、复员军人，旧伤复发的，提交《革命伤残军人证》及劳动能力鉴定机构对旧伤复发的确认。</w:t>
            </w:r>
          </w:p>
        </w:tc>
        <w:tc>
          <w:tcPr>
            <w:tcW w:w="1032" w:type="dxa"/>
            <w:noWrap w:val="0"/>
            <w:vAlign w:val="center"/>
          </w:tcPr>
          <w:p>
            <w:pPr>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劳动能力鉴定委员会</w:t>
            </w:r>
          </w:p>
        </w:tc>
        <w:tc>
          <w:tcPr>
            <w:tcW w:w="1224" w:type="dxa"/>
            <w:noWrap w:val="0"/>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仅限于已取得革命伤残军人证的职工</w:t>
            </w:r>
          </w:p>
        </w:tc>
      </w:tr>
    </w:tbl>
    <w:p>
      <w:pPr>
        <w:pStyle w:val="2"/>
        <w:rPr>
          <w:rFonts w:hint="eastAsia"/>
        </w:rPr>
      </w:pPr>
    </w:p>
    <w:p>
      <w:pPr>
        <w:pStyle w:val="2"/>
        <w:rPr>
          <w:rFonts w:hint="eastAsia"/>
        </w:rPr>
      </w:pPr>
    </w:p>
    <w:p>
      <w:pPr>
        <w:jc w:val="center"/>
        <w:rPr>
          <w:rFonts w:hint="eastAsia" w:ascii="方正小标宋简体" w:eastAsia="方正小标宋简体"/>
          <w:sz w:val="44"/>
          <w:szCs w:val="44"/>
        </w:rPr>
      </w:pPr>
      <w:r>
        <w:rPr>
          <w:rFonts w:hint="eastAsia" w:ascii="方正小标宋简体" w:eastAsia="方正小标宋简体"/>
          <w:sz w:val="44"/>
          <w:szCs w:val="44"/>
          <w:lang w:eastAsia="zh-CN"/>
        </w:rPr>
        <w:t>张店区人社局</w:t>
      </w:r>
      <w:r>
        <w:rPr>
          <w:rFonts w:hint="eastAsia" w:ascii="方正小标宋简体" w:eastAsia="方正小标宋简体"/>
          <w:sz w:val="44"/>
          <w:szCs w:val="44"/>
        </w:rPr>
        <w:t>证明事项实施清单</w:t>
      </w:r>
    </w:p>
    <w:p>
      <w:pPr>
        <w:pStyle w:val="2"/>
        <w:rPr>
          <w:rFonts w:hint="eastAsia"/>
        </w:rPr>
      </w:pPr>
    </w:p>
    <w:tbl>
      <w:tblPr>
        <w:tblStyle w:val="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1417"/>
        <w:gridCol w:w="2401"/>
        <w:gridCol w:w="3480"/>
        <w:gridCol w:w="1125"/>
        <w:gridCol w:w="3615"/>
        <w:gridCol w:w="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color w:val="000000"/>
                <w:sz w:val="32"/>
                <w:szCs w:val="32"/>
              </w:rPr>
            </w:pPr>
            <w:r>
              <w:rPr>
                <w:rFonts w:hint="eastAsia" w:ascii="黑体" w:hAnsi="黑体" w:eastAsia="黑体"/>
                <w:color w:val="000000"/>
                <w:sz w:val="32"/>
                <w:szCs w:val="32"/>
              </w:rPr>
              <w:t>序号</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color w:val="000000"/>
                <w:sz w:val="32"/>
                <w:szCs w:val="32"/>
              </w:rPr>
            </w:pPr>
            <w:r>
              <w:rPr>
                <w:rFonts w:hint="eastAsia" w:ascii="黑体" w:hAnsi="黑体" w:eastAsia="黑体"/>
                <w:color w:val="000000"/>
                <w:sz w:val="32"/>
                <w:szCs w:val="32"/>
              </w:rPr>
              <w:t>证明事项名称</w:t>
            </w:r>
          </w:p>
        </w:tc>
        <w:tc>
          <w:tcPr>
            <w:tcW w:w="24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color w:val="000000"/>
                <w:sz w:val="32"/>
                <w:szCs w:val="32"/>
              </w:rPr>
            </w:pPr>
            <w:r>
              <w:rPr>
                <w:rFonts w:hint="eastAsia" w:ascii="黑体" w:hAnsi="黑体" w:eastAsia="黑体"/>
                <w:color w:val="000000"/>
                <w:sz w:val="32"/>
                <w:szCs w:val="32"/>
              </w:rPr>
              <w:t>涉及的政务服务事项名称及编码</w:t>
            </w:r>
          </w:p>
        </w:tc>
        <w:tc>
          <w:tcPr>
            <w:tcW w:w="3480"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color w:val="000000"/>
                <w:sz w:val="32"/>
                <w:szCs w:val="32"/>
              </w:rPr>
            </w:pPr>
            <w:r>
              <w:rPr>
                <w:rFonts w:hint="eastAsia" w:ascii="黑体" w:hAnsi="黑体" w:eastAsia="黑体"/>
                <w:color w:val="000000"/>
                <w:sz w:val="32"/>
                <w:szCs w:val="32"/>
              </w:rPr>
              <w:t>设定依据</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开具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color w:val="000000"/>
                <w:sz w:val="32"/>
                <w:szCs w:val="32"/>
              </w:rPr>
            </w:pPr>
            <w:r>
              <w:rPr>
                <w:rFonts w:hint="eastAsia" w:ascii="黑体" w:hAnsi="黑体" w:eastAsia="黑体"/>
                <w:color w:val="000000"/>
                <w:sz w:val="32"/>
                <w:szCs w:val="32"/>
              </w:rPr>
              <w:t>单位</w:t>
            </w:r>
          </w:p>
        </w:tc>
        <w:tc>
          <w:tcPr>
            <w:tcW w:w="36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color w:val="000000"/>
                <w:sz w:val="32"/>
                <w:szCs w:val="32"/>
              </w:rPr>
            </w:pPr>
            <w:r>
              <w:rPr>
                <w:rFonts w:hint="eastAsia" w:ascii="黑体" w:hAnsi="黑体" w:eastAsia="黑体"/>
                <w:color w:val="000000"/>
                <w:sz w:val="32"/>
                <w:szCs w:val="32"/>
              </w:rPr>
              <w:t>办事指南</w:t>
            </w: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color w:val="000000"/>
                <w:sz w:val="32"/>
                <w:szCs w:val="32"/>
              </w:rPr>
            </w:pPr>
            <w:r>
              <w:rPr>
                <w:rFonts w:hint="eastAsia" w:ascii="黑体" w:hAnsi="黑体" w:eastAsia="黑体"/>
                <w:color w:val="000000"/>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1" w:hRule="atLeast"/>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_GB2312" w:eastAsia="仿宋_GB2312"/>
                <w:color w:val="000000"/>
                <w:sz w:val="32"/>
                <w:szCs w:val="32"/>
              </w:rPr>
            </w:pPr>
            <w:r>
              <w:rPr>
                <w:rFonts w:hint="eastAsia" w:ascii="仿宋_GB2312" w:hAnsi="仿宋_GB2312" w:eastAsia="仿宋_GB2312" w:cs="仿宋_GB2312"/>
                <w:color w:val="000000"/>
                <w:sz w:val="24"/>
                <w:szCs w:val="24"/>
                <w:lang w:val="en-US" w:eastAsia="zh-CN"/>
              </w:rPr>
              <w:t>1</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_GB2312" w:eastAsia="仿宋_GB2312"/>
                <w:color w:val="000000"/>
                <w:sz w:val="32"/>
                <w:szCs w:val="32"/>
              </w:rPr>
            </w:pPr>
            <w:r>
              <w:rPr>
                <w:rFonts w:hint="eastAsia" w:ascii="仿宋_GB2312" w:hAnsi="仿宋_GB2312" w:eastAsia="仿宋_GB2312" w:cs="仿宋_GB2312"/>
                <w:color w:val="000000"/>
                <w:sz w:val="24"/>
                <w:szCs w:val="24"/>
                <w:lang w:eastAsia="zh-CN"/>
              </w:rPr>
              <w:t>医疗诊断证明或者职业病诊断证明书（或者职业病诊断鉴定书）</w:t>
            </w:r>
          </w:p>
        </w:tc>
        <w:tc>
          <w:tcPr>
            <w:tcW w:w="24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工伤认定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_GB2312" w:eastAsia="仿宋_GB2312"/>
                <w:color w:val="000000"/>
                <w:sz w:val="32"/>
                <w:szCs w:val="32"/>
              </w:rPr>
            </w:pPr>
            <w:r>
              <w:rPr>
                <w:rFonts w:hint="eastAsia" w:ascii="仿宋_GB2312" w:hAnsi="仿宋_GB2312" w:eastAsia="仿宋_GB2312" w:cs="仿宋_GB2312"/>
                <w:color w:val="000000"/>
                <w:sz w:val="24"/>
                <w:szCs w:val="24"/>
              </w:rPr>
              <w:t>370714003000</w:t>
            </w:r>
          </w:p>
        </w:tc>
        <w:tc>
          <w:tcPr>
            <w:tcW w:w="3480" w:type="dxa"/>
            <w:tcBorders>
              <w:right w:val="single" w:color="auto" w:sz="4" w:space="0"/>
            </w:tcBorders>
            <w:noWrap w:val="0"/>
            <w:vAlign w:val="center"/>
          </w:tcPr>
          <w:p>
            <w:pPr>
              <w:spacing w:line="360" w:lineRule="exact"/>
              <w:jc w:val="left"/>
              <w:rPr>
                <w:rFonts w:ascii="仿宋_GB2312" w:eastAsia="仿宋_GB2312"/>
                <w:color w:val="000000"/>
                <w:sz w:val="32"/>
                <w:szCs w:val="32"/>
              </w:rPr>
            </w:pPr>
            <w:r>
              <w:rPr>
                <w:rFonts w:hint="eastAsia" w:ascii="仿宋_GB2312" w:hAnsi="仿宋_GB2312" w:eastAsia="仿宋_GB2312" w:cs="仿宋_GB2312"/>
                <w:color w:val="000000"/>
                <w:sz w:val="24"/>
                <w:szCs w:val="24"/>
              </w:rPr>
              <w:t>《工伤保险条例》（2003年4月27日</w:t>
            </w:r>
            <w:r>
              <w:rPr>
                <w:rFonts w:hint="eastAsia" w:ascii="仿宋_GB2312" w:hAnsi="仿宋_GB2312" w:eastAsia="仿宋_GB2312" w:cs="仿宋_GB2312"/>
                <w:color w:val="000000"/>
                <w:sz w:val="24"/>
                <w:szCs w:val="24"/>
                <w:lang w:eastAsia="zh-CN"/>
              </w:rPr>
              <w:t>国务院令第</w:t>
            </w:r>
            <w:r>
              <w:rPr>
                <w:rFonts w:hint="eastAsia" w:ascii="仿宋_GB2312" w:hAnsi="仿宋_GB2312" w:eastAsia="仿宋_GB2312" w:cs="仿宋_GB2312"/>
                <w:color w:val="000000"/>
                <w:sz w:val="24"/>
                <w:szCs w:val="24"/>
                <w:lang w:val="en-US" w:eastAsia="zh-CN"/>
              </w:rPr>
              <w:t>375号</w:t>
            </w:r>
            <w:r>
              <w:rPr>
                <w:rFonts w:hint="eastAsia" w:ascii="仿宋_GB2312" w:hAnsi="仿宋_GB2312" w:eastAsia="仿宋_GB2312" w:cs="仿宋_GB2312"/>
                <w:color w:val="000000"/>
                <w:sz w:val="24"/>
                <w:szCs w:val="24"/>
              </w:rPr>
              <w:t>公布，2010年12月</w:t>
            </w:r>
            <w:r>
              <w:rPr>
                <w:rFonts w:hint="eastAsia" w:ascii="仿宋_GB2312" w:hAnsi="仿宋_GB2312" w:eastAsia="仿宋_GB2312" w:cs="仿宋_GB2312"/>
                <w:color w:val="000000"/>
                <w:sz w:val="24"/>
                <w:szCs w:val="24"/>
                <w:lang w:val="en-US" w:eastAsia="zh-CN"/>
              </w:rPr>
              <w:t>20</w:t>
            </w:r>
            <w:r>
              <w:rPr>
                <w:rFonts w:hint="eastAsia" w:ascii="仿宋_GB2312" w:hAnsi="仿宋_GB2312" w:eastAsia="仿宋_GB2312" w:cs="仿宋_GB2312"/>
                <w:color w:val="000000"/>
                <w:sz w:val="24"/>
                <w:szCs w:val="24"/>
              </w:rPr>
              <w:t>日修订，自2011年1月1日起施行）第十八条第一款第三项：提出工伤认定申请应当提交下列材料：（三）医疗诊断证明或者职业病诊断证明书（或者职业病诊断鉴定书）。</w:t>
            </w:r>
          </w:p>
        </w:tc>
        <w:tc>
          <w:tcPr>
            <w:tcW w:w="112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60" w:lineRule="exact"/>
              <w:ind w:left="0" w:leftChars="0" w:firstLine="0" w:firstLineChars="0"/>
              <w:jc w:val="center"/>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医疗机构或者医疗卫生机构</w:t>
            </w:r>
          </w:p>
          <w:p>
            <w:pPr>
              <w:pStyle w:val="2"/>
              <w:keepNext w:val="0"/>
              <w:keepLines w:val="0"/>
              <w:pageBreakBefore w:val="0"/>
              <w:widowControl w:val="0"/>
              <w:kinsoku/>
              <w:wordWrap/>
              <w:overflowPunct/>
              <w:topLinePunct w:val="0"/>
              <w:autoSpaceDE/>
              <w:autoSpaceDN/>
              <w:bidi w:val="0"/>
              <w:adjustRightInd/>
              <w:snapToGrid/>
              <w:spacing w:after="0" w:afterLines="0" w:line="360" w:lineRule="exact"/>
              <w:ind w:left="0" w:leftChars="0" w:firstLine="0" w:firstLineChars="0"/>
              <w:jc w:val="left"/>
              <w:textAlignment w:val="auto"/>
              <w:outlineLvl w:val="9"/>
              <w:rPr>
                <w:rFonts w:ascii="仿宋_GB2312" w:eastAsia="仿宋_GB2312"/>
                <w:color w:val="000000"/>
                <w:sz w:val="32"/>
                <w:szCs w:val="32"/>
              </w:rPr>
            </w:pPr>
          </w:p>
        </w:tc>
        <w:tc>
          <w:tcPr>
            <w:tcW w:w="36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1.医疗诊断证明：申请人根据就诊医疗机构要求开具。</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ascii="仿宋_GB2312" w:eastAsia="仿宋_GB2312"/>
                <w:color w:val="000000"/>
                <w:sz w:val="32"/>
                <w:szCs w:val="32"/>
              </w:rPr>
            </w:pPr>
            <w:r>
              <w:rPr>
                <w:rFonts w:hint="eastAsia" w:ascii="仿宋_GB2312" w:hAnsi="仿宋_GB2312" w:eastAsia="仿宋_GB2312" w:cs="仿宋_GB2312"/>
                <w:color w:val="000000"/>
                <w:sz w:val="24"/>
                <w:szCs w:val="24"/>
                <w:lang w:val="en-US" w:eastAsia="zh-CN"/>
              </w:rPr>
              <w:t>2.职业病诊断证明（或者职业病诊断鉴定书）：申请人按照职业病防治法等相关规定到有资质的医疗机构或者医疗卫生机构开具。</w:t>
            </w:r>
          </w:p>
        </w:tc>
        <w:tc>
          <w:tcPr>
            <w:tcW w:w="780" w:type="dxa"/>
            <w:noWrap w:val="0"/>
            <w:vAlign w:val="top"/>
          </w:tcPr>
          <w:p>
            <w:pPr>
              <w:rPr>
                <w:rFonts w:ascii="仿宋_GB2312" w:eastAsia="仿宋_GB2312"/>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6" w:hRule="atLeast"/>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_GB2312" w:eastAsia="仿宋_GB2312"/>
                <w:color w:val="000000"/>
                <w:sz w:val="32"/>
                <w:szCs w:val="32"/>
              </w:rPr>
            </w:pPr>
            <w:r>
              <w:rPr>
                <w:rFonts w:hint="eastAsia" w:ascii="仿宋_GB2312" w:hAnsi="仿宋_GB2312" w:eastAsia="仿宋_GB2312" w:cs="仿宋_GB2312"/>
                <w:color w:val="000000"/>
                <w:sz w:val="24"/>
                <w:szCs w:val="24"/>
                <w:lang w:val="en-US" w:eastAsia="zh-CN"/>
              </w:rPr>
              <w:t>2</w:t>
            </w:r>
            <w:bookmarkStart w:id="0" w:name="_GoBack"/>
            <w:bookmarkEnd w:id="0"/>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_GB2312" w:eastAsia="仿宋_GB2312"/>
                <w:color w:val="000000"/>
                <w:sz w:val="32"/>
                <w:szCs w:val="32"/>
              </w:rPr>
            </w:pPr>
            <w:r>
              <w:rPr>
                <w:rFonts w:hint="eastAsia" w:ascii="仿宋_GB2312" w:hAnsi="仿宋_GB2312" w:eastAsia="仿宋_GB2312" w:cs="仿宋_GB2312"/>
                <w:color w:val="000000"/>
                <w:sz w:val="24"/>
                <w:szCs w:val="24"/>
                <w:lang w:eastAsia="zh-CN"/>
              </w:rPr>
              <w:t>劳动能力鉴定机构对旧伤复发的确认</w:t>
            </w:r>
            <w:r>
              <w:rPr>
                <w:rFonts w:hint="eastAsia" w:ascii="仿宋_GB2312" w:hAnsi="仿宋_GB2312" w:eastAsia="仿宋_GB2312" w:cs="仿宋_GB2312"/>
                <w:b w:val="0"/>
                <w:bCs w:val="0"/>
                <w:i w:val="0"/>
                <w:iCs w:val="0"/>
                <w:color w:val="000000"/>
                <w:sz w:val="24"/>
                <w:szCs w:val="24"/>
                <w:u w:val="none"/>
                <w:lang w:val="en-US" w:eastAsia="zh-CN"/>
              </w:rPr>
              <w:t>证明</w:t>
            </w:r>
          </w:p>
        </w:tc>
        <w:tc>
          <w:tcPr>
            <w:tcW w:w="24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工伤认定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_GB2312" w:eastAsia="仿宋_GB2312"/>
                <w:color w:val="000000"/>
                <w:sz w:val="32"/>
                <w:szCs w:val="32"/>
              </w:rPr>
            </w:pPr>
            <w:r>
              <w:rPr>
                <w:rFonts w:hint="eastAsia" w:ascii="仿宋_GB2312" w:hAnsi="仿宋_GB2312" w:eastAsia="仿宋_GB2312" w:cs="仿宋_GB2312"/>
                <w:color w:val="000000"/>
                <w:sz w:val="24"/>
                <w:szCs w:val="24"/>
              </w:rPr>
              <w:t>370714003000</w:t>
            </w:r>
          </w:p>
        </w:tc>
        <w:tc>
          <w:tcPr>
            <w:tcW w:w="3480" w:type="dxa"/>
            <w:tcBorders>
              <w:right w:val="single" w:color="auto" w:sz="4" w:space="0"/>
            </w:tcBorders>
            <w:noWrap w:val="0"/>
            <w:vAlign w:val="center"/>
          </w:tcPr>
          <w:p>
            <w:pPr>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1.《工伤保险条例》（2003年4月27日</w:t>
            </w:r>
            <w:r>
              <w:rPr>
                <w:rFonts w:hint="eastAsia" w:ascii="仿宋_GB2312" w:hAnsi="仿宋_GB2312" w:eastAsia="仿宋_GB2312" w:cs="仿宋_GB2312"/>
                <w:color w:val="000000"/>
                <w:sz w:val="24"/>
                <w:szCs w:val="24"/>
                <w:lang w:eastAsia="zh-CN"/>
              </w:rPr>
              <w:t>国务院令第</w:t>
            </w:r>
            <w:r>
              <w:rPr>
                <w:rFonts w:hint="eastAsia" w:ascii="仿宋_GB2312" w:hAnsi="仿宋_GB2312" w:eastAsia="仿宋_GB2312" w:cs="仿宋_GB2312"/>
                <w:color w:val="000000"/>
                <w:sz w:val="24"/>
                <w:szCs w:val="24"/>
                <w:lang w:val="en-US" w:eastAsia="zh-CN"/>
              </w:rPr>
              <w:t>375号</w:t>
            </w:r>
            <w:r>
              <w:rPr>
                <w:rFonts w:hint="eastAsia" w:ascii="仿宋_GB2312" w:hAnsi="仿宋_GB2312" w:eastAsia="仿宋_GB2312" w:cs="仿宋_GB2312"/>
                <w:color w:val="000000"/>
                <w:sz w:val="24"/>
                <w:szCs w:val="24"/>
              </w:rPr>
              <w:t>公布，2010年12月</w:t>
            </w:r>
            <w:r>
              <w:rPr>
                <w:rFonts w:hint="eastAsia" w:ascii="仿宋_GB2312" w:hAnsi="仿宋_GB2312" w:eastAsia="仿宋_GB2312" w:cs="仿宋_GB2312"/>
                <w:color w:val="000000"/>
                <w:sz w:val="24"/>
                <w:szCs w:val="24"/>
                <w:lang w:val="en-US" w:eastAsia="zh-CN"/>
              </w:rPr>
              <w:t>20</w:t>
            </w:r>
            <w:r>
              <w:rPr>
                <w:rFonts w:hint="eastAsia" w:ascii="仿宋_GB2312" w:hAnsi="仿宋_GB2312" w:eastAsia="仿宋_GB2312" w:cs="仿宋_GB2312"/>
                <w:color w:val="000000"/>
                <w:sz w:val="24"/>
                <w:szCs w:val="24"/>
              </w:rPr>
              <w:t>日修订，自2011年1月1日起施行）</w:t>
            </w:r>
            <w:r>
              <w:rPr>
                <w:rFonts w:ascii="仿宋_GB2312" w:hAnsi="仿宋_GB2312" w:eastAsia="仿宋_GB2312" w:cs="仿宋_GB2312"/>
                <w:color w:val="000000"/>
                <w:sz w:val="24"/>
                <w:szCs w:val="24"/>
              </w:rPr>
              <w:t>第十五条</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职工有下列情形之一的，视同工伤：</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（三）职工原在军队服役，因战、因公负伤致残，已取得革命伤残军人证，到用人单位后旧伤复发的。</w:t>
            </w:r>
          </w:p>
          <w:p>
            <w:pPr>
              <w:spacing w:line="360" w:lineRule="exact"/>
              <w:jc w:val="left"/>
              <w:rPr>
                <w:rFonts w:ascii="仿宋_GB2312" w:eastAsia="仿宋_GB2312"/>
                <w:color w:val="000000"/>
                <w:sz w:val="32"/>
                <w:szCs w:val="32"/>
              </w:rPr>
            </w:pPr>
            <w:r>
              <w:rPr>
                <w:rFonts w:hint="eastAsia" w:ascii="仿宋_GB2312" w:hAnsi="仿宋_GB2312" w:eastAsia="仿宋_GB2312" w:cs="仿宋_GB2312"/>
                <w:color w:val="000000"/>
                <w:sz w:val="24"/>
                <w:szCs w:val="24"/>
              </w:rPr>
              <w:t>2.《工伤认定办法》（2010年12月31日</w:t>
            </w:r>
            <w:r>
              <w:rPr>
                <w:rFonts w:hint="eastAsia" w:ascii="仿宋_GB2312" w:hAnsi="仿宋_GB2312" w:eastAsia="仿宋_GB2312" w:cs="仿宋_GB2312"/>
                <w:color w:val="000000"/>
                <w:sz w:val="24"/>
                <w:szCs w:val="24"/>
                <w:lang w:eastAsia="zh-CN"/>
              </w:rPr>
              <w:t>人力资源和社会保障部令第</w:t>
            </w:r>
            <w:r>
              <w:rPr>
                <w:rFonts w:hint="eastAsia" w:ascii="仿宋_GB2312" w:hAnsi="仿宋_GB2312" w:eastAsia="仿宋_GB2312" w:cs="仿宋_GB2312"/>
                <w:color w:val="000000"/>
                <w:sz w:val="24"/>
                <w:szCs w:val="24"/>
                <w:lang w:val="en-US" w:eastAsia="zh-CN"/>
              </w:rPr>
              <w:t>8号</w:t>
            </w:r>
            <w:r>
              <w:rPr>
                <w:rFonts w:hint="eastAsia" w:ascii="仿宋_GB2312" w:hAnsi="仿宋_GB2312" w:eastAsia="仿宋_GB2312" w:cs="仿宋_GB2312"/>
                <w:color w:val="000000"/>
                <w:sz w:val="24"/>
                <w:szCs w:val="24"/>
              </w:rPr>
              <w:t>公布，自2011年1月1日起施行）工伤认定申请表第六项：……（七）属于因战、因公负伤致残的转业、复员军人，旧伤复发的，提交《革命伤残军人证》及劳动能力鉴定机构对旧伤复发的确认。</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ascii="仿宋_GB2312" w:eastAsia="仿宋_GB2312"/>
                <w:color w:val="000000"/>
                <w:sz w:val="32"/>
                <w:szCs w:val="32"/>
              </w:rPr>
            </w:pPr>
            <w:r>
              <w:rPr>
                <w:rFonts w:hint="eastAsia" w:ascii="仿宋_GB2312" w:hAnsi="仿宋_GB2312" w:eastAsia="仿宋_GB2312" w:cs="仿宋_GB2312"/>
                <w:color w:val="000000"/>
                <w:sz w:val="24"/>
                <w:szCs w:val="24"/>
                <w:lang w:val="en-US" w:eastAsia="zh-CN"/>
              </w:rPr>
              <w:t>劳动能力鉴定委员会</w:t>
            </w:r>
          </w:p>
        </w:tc>
        <w:tc>
          <w:tcPr>
            <w:tcW w:w="361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申请人因职工原在军队服役，因战、因公负伤致残，已取得革命伤残军人证，到用人单位后旧伤复发提出工伤认定申请的，应提交以下材料：</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1.工伤认定申请表；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2.与用人单位存在劳动关系（包括事实劳动关系）的证明材料；</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3.医疗诊断证明或者职业病诊断证明书（或者职业病诊断鉴定书）；</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4.革命伤残军人证；</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5.旧伤复发确认证明；</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（1）申请工伤时，职工已由劳动能力鉴定机构确认旧伤复发的，可直接提交旧伤复发确认证明，</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ascii="仿宋_GB2312" w:eastAsia="仿宋_GB2312"/>
                <w:color w:val="000000"/>
                <w:sz w:val="32"/>
                <w:szCs w:val="32"/>
              </w:rPr>
            </w:pPr>
            <w:r>
              <w:rPr>
                <w:rFonts w:hint="eastAsia" w:ascii="仿宋_GB2312" w:hAnsi="仿宋_GB2312" w:eastAsia="仿宋_GB2312" w:cs="仿宋_GB2312"/>
                <w:color w:val="000000"/>
                <w:sz w:val="24"/>
                <w:szCs w:val="24"/>
                <w:highlight w:val="none"/>
                <w:lang w:val="en-US" w:eastAsia="zh-CN"/>
              </w:rPr>
              <w:t>（2）申请工伤时，职工尚未向劳动能力鉴定机构申请旧伤复发确认的，可填写旧伤复发确认申请表，由社会保险行政部门转交设区的市级劳动能力鉴定委员会，劳动能力鉴定委员会出具结论并通过部门内部共享后，社会保险行政部门按规定审核材料，依法办理。</w:t>
            </w:r>
          </w:p>
        </w:tc>
        <w:tc>
          <w:tcPr>
            <w:tcW w:w="780" w:type="dxa"/>
            <w:noWrap w:val="0"/>
            <w:vAlign w:val="center"/>
          </w:tcPr>
          <w:p>
            <w:pPr>
              <w:jc w:val="center"/>
              <w:rPr>
                <w:rFonts w:ascii="仿宋_GB2312" w:eastAsia="仿宋_GB2312"/>
                <w:color w:val="000000"/>
                <w:sz w:val="32"/>
                <w:szCs w:val="32"/>
              </w:rPr>
            </w:pPr>
            <w:r>
              <w:rPr>
                <w:rFonts w:hint="eastAsia" w:ascii="仿宋_GB2312" w:hAnsi="仿宋_GB2312" w:eastAsia="仿宋_GB2312" w:cs="仿宋_GB2312"/>
                <w:color w:val="000000"/>
                <w:sz w:val="24"/>
                <w:szCs w:val="24"/>
                <w:lang w:eastAsia="zh-CN"/>
              </w:rPr>
              <w:t>仅限于已取得革命伤残军人证的职工</w:t>
            </w:r>
          </w:p>
        </w:tc>
      </w:tr>
    </w:tbl>
    <w:p>
      <w:pPr>
        <w:pStyle w:val="2"/>
        <w:rPr>
          <w:rFonts w:hint="eastAsia"/>
        </w:rPr>
      </w:pPr>
    </w:p>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A3B32"/>
    <w:rsid w:val="083B4ACD"/>
    <w:rsid w:val="17F2487C"/>
    <w:rsid w:val="284B3720"/>
    <w:rsid w:val="35B44576"/>
    <w:rsid w:val="707A3B32"/>
    <w:rsid w:val="7D2E2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table" w:styleId="5">
    <w:name w:val="Table Grid"/>
    <w:basedOn w:val="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2020-07-31T08:47:00Z</dcterms:created>
  <dc:creator>Administrator</dc:creator>
  <cp:lastModifiedBy>Administrator</cp:lastModifiedBy>
  <cp:lastPrinted>2020-07-31T08:55:14Z</cp:lastPrinted>
  <dcterms:modified xsi:type="dcterms:W3CDTF">2020-07-31T08:55:36Z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