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sz w:val="44"/>
          <w:szCs w:val="44"/>
        </w:rPr>
      </w:pPr>
      <w:r>
        <w:rPr>
          <w:rFonts w:hint="eastAsia" w:ascii="仿宋" w:hAnsi="仿宋" w:eastAsia="仿宋" w:cs="仿宋"/>
          <w:sz w:val="44"/>
          <w:szCs w:val="44"/>
        </w:rPr>
        <w:t>张店区人力资源和社会保障局2016年政府信息公开工作年度报告</w:t>
      </w:r>
    </w:p>
    <w:p>
      <w:pPr>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fill="FFFFFF"/>
        </w:rPr>
        <w:t> </w:t>
      </w:r>
      <w:r>
        <w:rPr>
          <w:rFonts w:hint="eastAsia" w:ascii="仿宋" w:hAnsi="仿宋" w:eastAsia="仿宋" w:cs="仿宋"/>
          <w:i w:val="0"/>
          <w:caps w:val="0"/>
          <w:color w:val="000000"/>
          <w:spacing w:val="0"/>
          <w:sz w:val="32"/>
          <w:szCs w:val="32"/>
          <w:shd w:val="clear" w:fill="FFFFFF"/>
        </w:rPr>
        <w:t>一、政府信息公开工作概述</w:t>
      </w:r>
      <w:r>
        <w:rPr>
          <w:rFonts w:hint="eastAsia" w:ascii="仿宋" w:hAnsi="仿宋" w:eastAsia="仿宋" w:cs="仿宋"/>
          <w:i w:val="0"/>
          <w:caps w:val="0"/>
          <w:color w:val="000000"/>
          <w:spacing w:val="0"/>
          <w:sz w:val="32"/>
          <w:szCs w:val="32"/>
          <w:shd w:val="clear" w:fill="FFFFFF"/>
        </w:rPr>
        <w:br w:type="textWrapping"/>
      </w:r>
      <w:bookmarkStart w:id="0" w:name="_GoBack"/>
      <w:bookmarkEnd w:id="0"/>
      <w:r>
        <w:rPr>
          <w:rFonts w:hint="eastAsia" w:ascii="仿宋" w:hAnsi="仿宋" w:eastAsia="仿宋" w:cs="仿宋"/>
          <w:i w:val="0"/>
          <w:caps w:val="0"/>
          <w:color w:val="000000"/>
          <w:spacing w:val="0"/>
          <w:sz w:val="32"/>
          <w:szCs w:val="32"/>
          <w:shd w:val="clear" w:fill="FFFFFF"/>
        </w:rPr>
        <w:t>        本年报是根据《张店区人民政府办公室关于做好2016年度政府信息公开年度报告编制发布工作的通知》等相关文件要求，由张店区人力资源和社会保障局编制的2016年度政府信息公开年度报告。全文包括概述、政府信息公开的组织领导和制度建设情况、发布解读、回应社会关切以及互动交流情况、重点领域政府信息公开工作推进情况和公开情况、主动公开政府信息以及公开平台建设情况、政府信息公开申请的办理情况、政府信息公开的收费及减免情况、因政府信息公开申请提起行政复议、行政诉讼的情况、政府信息公开保密审查及监督检查情况、所属事业单位信息公开推进情况、政府信息公开工作存在的主要问题及改进情况等。如对本报告有任何疑问，请联系：张店区人力资源和社会保障局，E-mail: zdldzzrsk@163.com，联系电话0533-2168550.</w:t>
      </w:r>
      <w:r>
        <w:rPr>
          <w:rFonts w:hint="eastAsia" w:ascii="仿宋" w:hAnsi="仿宋" w:eastAsia="仿宋" w:cs="仿宋"/>
          <w:i w:val="0"/>
          <w:caps w:val="0"/>
          <w:color w:val="000000"/>
          <w:spacing w:val="0"/>
          <w:sz w:val="32"/>
          <w:szCs w:val="32"/>
          <w:shd w:val="clear" w:fill="FFFFFF"/>
        </w:rPr>
        <w:br w:type="textWrapping"/>
      </w:r>
      <w:r>
        <w:rPr>
          <w:rFonts w:hint="eastAsia" w:ascii="仿宋" w:hAnsi="仿宋" w:eastAsia="仿宋" w:cs="仿宋"/>
          <w:i w:val="0"/>
          <w:caps w:val="0"/>
          <w:color w:val="000000"/>
          <w:spacing w:val="0"/>
          <w:sz w:val="32"/>
          <w:szCs w:val="32"/>
          <w:shd w:val="clear" w:fill="FFFFFF"/>
        </w:rPr>
        <w:t>        二、政府信息公开的组织领导和制度建设情况</w:t>
      </w:r>
      <w:r>
        <w:rPr>
          <w:rFonts w:hint="eastAsia" w:ascii="仿宋" w:hAnsi="仿宋" w:eastAsia="仿宋" w:cs="仿宋"/>
          <w:i w:val="0"/>
          <w:caps w:val="0"/>
          <w:color w:val="000000"/>
          <w:spacing w:val="0"/>
          <w:sz w:val="32"/>
          <w:szCs w:val="32"/>
          <w:shd w:val="clear" w:fill="FFFFFF"/>
        </w:rPr>
        <w:br w:type="textWrapping"/>
      </w:r>
      <w:r>
        <w:rPr>
          <w:rFonts w:hint="eastAsia" w:ascii="仿宋" w:hAnsi="仿宋" w:eastAsia="仿宋" w:cs="仿宋"/>
          <w:i w:val="0"/>
          <w:caps w:val="0"/>
          <w:color w:val="000000"/>
          <w:spacing w:val="0"/>
          <w:sz w:val="32"/>
          <w:szCs w:val="32"/>
          <w:shd w:val="clear" w:fill="FFFFFF"/>
        </w:rPr>
        <w:t>        （一）建立完善工作机构</w:t>
      </w:r>
      <w:r>
        <w:rPr>
          <w:rFonts w:hint="eastAsia" w:ascii="仿宋" w:hAnsi="仿宋" w:eastAsia="仿宋" w:cs="仿宋"/>
          <w:i w:val="0"/>
          <w:caps w:val="0"/>
          <w:color w:val="000000"/>
          <w:spacing w:val="0"/>
          <w:sz w:val="32"/>
          <w:szCs w:val="32"/>
          <w:shd w:val="clear" w:fill="FFFFFF"/>
        </w:rPr>
        <w:br w:type="textWrapping"/>
      </w:r>
      <w:r>
        <w:rPr>
          <w:rFonts w:hint="eastAsia" w:ascii="仿宋" w:hAnsi="仿宋" w:eastAsia="仿宋" w:cs="仿宋"/>
          <w:i w:val="0"/>
          <w:caps w:val="0"/>
          <w:color w:val="000000"/>
          <w:spacing w:val="0"/>
          <w:sz w:val="32"/>
          <w:szCs w:val="32"/>
          <w:shd w:val="clear" w:fill="FFFFFF"/>
        </w:rPr>
        <w:t>        我局对贯彻实施《信息公开条例》工作高度重视，进行了深入的研究和安排，成立成立了政府信息公开领导小组，实行“一把手”负总责、分管领导专门抓、科室负责人亲自抓的工作责任制。局组织人事科为政府信息公开工作主管科室，主要职责是做好人社局政务信息的公开、发布，舆情监测、引导和负面舆情处置，在政府门户网站政府信息公开栏目及时更新各类重点领域信息，全局党务、政务公开工作形成了统一指导、责任明确，层层抓落实的工作格局。统筹协调编制政务信息公开指南和目录，全力推进张店区人力资源和社会保障局政府信息公开工作。</w:t>
      </w:r>
      <w:r>
        <w:rPr>
          <w:rFonts w:hint="eastAsia" w:ascii="仿宋" w:hAnsi="仿宋" w:eastAsia="仿宋" w:cs="仿宋"/>
          <w:i w:val="0"/>
          <w:caps w:val="0"/>
          <w:color w:val="000000"/>
          <w:spacing w:val="0"/>
          <w:sz w:val="32"/>
          <w:szCs w:val="32"/>
          <w:shd w:val="clear" w:fill="FFFFFF"/>
        </w:rPr>
        <w:br w:type="textWrapping"/>
      </w:r>
      <w:r>
        <w:rPr>
          <w:rFonts w:hint="eastAsia" w:ascii="仿宋" w:hAnsi="仿宋" w:eastAsia="仿宋" w:cs="仿宋"/>
          <w:i w:val="0"/>
          <w:caps w:val="0"/>
          <w:color w:val="000000"/>
          <w:spacing w:val="0"/>
          <w:sz w:val="32"/>
          <w:szCs w:val="32"/>
          <w:shd w:val="clear" w:fill="FFFFFF"/>
        </w:rPr>
        <w:t>        （二）强化制度建设，依法推行政务信息公开工作。</w:t>
      </w:r>
      <w:r>
        <w:rPr>
          <w:rFonts w:hint="eastAsia" w:ascii="仿宋" w:hAnsi="仿宋" w:eastAsia="仿宋" w:cs="仿宋"/>
          <w:i w:val="0"/>
          <w:caps w:val="0"/>
          <w:color w:val="000000"/>
          <w:spacing w:val="0"/>
          <w:sz w:val="32"/>
          <w:szCs w:val="32"/>
          <w:shd w:val="clear" w:fill="FFFFFF"/>
        </w:rPr>
        <w:br w:type="textWrapping"/>
      </w:r>
      <w:r>
        <w:rPr>
          <w:rFonts w:hint="eastAsia" w:ascii="仿宋" w:hAnsi="仿宋" w:eastAsia="仿宋" w:cs="仿宋"/>
          <w:i w:val="0"/>
          <w:caps w:val="0"/>
          <w:color w:val="000000"/>
          <w:spacing w:val="0"/>
          <w:sz w:val="32"/>
          <w:szCs w:val="32"/>
          <w:shd w:val="clear" w:fill="FFFFFF"/>
        </w:rPr>
        <w:t>        按照信息公开属性，将政务信息分为主动公开、依申请公开、不予公开三类。</w:t>
      </w:r>
      <w:r>
        <w:rPr>
          <w:rFonts w:hint="eastAsia" w:ascii="仿宋" w:hAnsi="仿宋" w:eastAsia="仿宋" w:cs="仿宋"/>
          <w:i w:val="0"/>
          <w:caps w:val="0"/>
          <w:color w:val="000000"/>
          <w:spacing w:val="0"/>
          <w:sz w:val="32"/>
          <w:szCs w:val="32"/>
          <w:shd w:val="clear" w:fill="FFFFFF"/>
        </w:rPr>
        <w:br w:type="textWrapping"/>
      </w:r>
      <w:r>
        <w:rPr>
          <w:rFonts w:hint="eastAsia" w:ascii="仿宋" w:hAnsi="仿宋" w:eastAsia="仿宋" w:cs="仿宋"/>
          <w:i w:val="0"/>
          <w:caps w:val="0"/>
          <w:color w:val="000000"/>
          <w:spacing w:val="0"/>
          <w:sz w:val="32"/>
          <w:szCs w:val="32"/>
          <w:shd w:val="clear" w:fill="FFFFFF"/>
        </w:rPr>
        <w:t>        1． 及时对本局各类政府信息进行梳理，明确政府信息属性。</w:t>
      </w:r>
      <w:r>
        <w:rPr>
          <w:rFonts w:hint="eastAsia" w:ascii="仿宋" w:hAnsi="仿宋" w:eastAsia="仿宋" w:cs="仿宋"/>
          <w:i w:val="0"/>
          <w:caps w:val="0"/>
          <w:color w:val="000000"/>
          <w:spacing w:val="0"/>
          <w:sz w:val="32"/>
          <w:szCs w:val="32"/>
          <w:shd w:val="clear" w:fill="FFFFFF"/>
        </w:rPr>
        <w:br w:type="textWrapping"/>
      </w:r>
      <w:r>
        <w:rPr>
          <w:rFonts w:hint="eastAsia" w:ascii="仿宋" w:hAnsi="仿宋" w:eastAsia="仿宋" w:cs="仿宋"/>
          <w:i w:val="0"/>
          <w:caps w:val="0"/>
          <w:color w:val="000000"/>
          <w:spacing w:val="0"/>
          <w:sz w:val="32"/>
          <w:szCs w:val="32"/>
          <w:shd w:val="clear" w:fill="FFFFFF"/>
        </w:rPr>
        <w:t>        2．对信息的发布由专人负责，保证信息正常发布。</w:t>
      </w:r>
      <w:r>
        <w:rPr>
          <w:rFonts w:hint="eastAsia" w:ascii="仿宋" w:hAnsi="仿宋" w:eastAsia="仿宋" w:cs="仿宋"/>
          <w:i w:val="0"/>
          <w:caps w:val="0"/>
          <w:color w:val="000000"/>
          <w:spacing w:val="0"/>
          <w:sz w:val="32"/>
          <w:szCs w:val="32"/>
          <w:shd w:val="clear" w:fill="FFFFFF"/>
        </w:rPr>
        <w:br w:type="textWrapping"/>
      </w:r>
      <w:r>
        <w:rPr>
          <w:rFonts w:hint="eastAsia" w:ascii="仿宋" w:hAnsi="仿宋" w:eastAsia="仿宋" w:cs="仿宋"/>
          <w:i w:val="0"/>
          <w:caps w:val="0"/>
          <w:color w:val="000000"/>
          <w:spacing w:val="0"/>
          <w:sz w:val="32"/>
          <w:szCs w:val="32"/>
          <w:shd w:val="clear" w:fill="FFFFFF"/>
        </w:rPr>
        <w:t>        三、发布解读、回应社会关切以及互动交流情况</w:t>
      </w:r>
      <w:r>
        <w:rPr>
          <w:rFonts w:hint="eastAsia" w:ascii="仿宋" w:hAnsi="仿宋" w:eastAsia="仿宋" w:cs="仿宋"/>
          <w:i w:val="0"/>
          <w:caps w:val="0"/>
          <w:color w:val="000000"/>
          <w:spacing w:val="0"/>
          <w:sz w:val="32"/>
          <w:szCs w:val="32"/>
          <w:shd w:val="clear" w:fill="FFFFFF"/>
        </w:rPr>
        <w:br w:type="textWrapping"/>
      </w:r>
      <w:r>
        <w:rPr>
          <w:rFonts w:hint="eastAsia" w:ascii="仿宋" w:hAnsi="仿宋" w:eastAsia="仿宋" w:cs="仿宋"/>
          <w:i w:val="0"/>
          <w:caps w:val="0"/>
          <w:color w:val="000000"/>
          <w:spacing w:val="0"/>
          <w:sz w:val="32"/>
          <w:szCs w:val="32"/>
          <w:shd w:val="clear" w:fill="FFFFFF"/>
        </w:rPr>
        <w:t>        及时在张店区人社局网站发布政策解读信息，便于企业及时了解最新政策。2016年通过市长热线、政风行风热线、局长信箱回复群众提问，及时联系解决社会公众的提问，每一条都做到有问必答、答复率100%。充分利用张店人民政府网、张店新闻网、张店手机、张店电视台、淄博晚报、淄博日报、淄博广播新闻网、淄博电视台、齐鲁晚报、鲁中晨报以及人社局网站，积极主动对外宣传事关民生的人社政策、工作动态，依托“春风行动”、“就业直通车”等就业援助品牌活动，2016年春季大型毕业生供需见面会等与群众面对面进行普法宣传。承担人大建议、政协提案，解决率达100％，“当面沟通”率达到100％，满意和基本满意率达100％。</w:t>
      </w:r>
      <w:r>
        <w:rPr>
          <w:rFonts w:hint="eastAsia" w:ascii="仿宋" w:hAnsi="仿宋" w:eastAsia="仿宋" w:cs="仿宋"/>
          <w:i w:val="0"/>
          <w:caps w:val="0"/>
          <w:color w:val="000000"/>
          <w:spacing w:val="0"/>
          <w:sz w:val="32"/>
          <w:szCs w:val="32"/>
          <w:shd w:val="clear" w:fill="FFFFFF"/>
        </w:rPr>
        <w:br w:type="textWrapping"/>
      </w:r>
      <w:r>
        <w:rPr>
          <w:rFonts w:hint="eastAsia" w:ascii="仿宋" w:hAnsi="仿宋" w:eastAsia="仿宋" w:cs="仿宋"/>
          <w:i w:val="0"/>
          <w:caps w:val="0"/>
          <w:color w:val="000000"/>
          <w:spacing w:val="0"/>
          <w:sz w:val="32"/>
          <w:szCs w:val="32"/>
          <w:shd w:val="clear" w:fill="FFFFFF"/>
        </w:rPr>
        <w:t>        四、重点领域政府信息公开工作推进情况</w:t>
      </w:r>
      <w:r>
        <w:rPr>
          <w:rFonts w:hint="eastAsia" w:ascii="仿宋" w:hAnsi="仿宋" w:eastAsia="仿宋" w:cs="仿宋"/>
          <w:i w:val="0"/>
          <w:caps w:val="0"/>
          <w:color w:val="000000"/>
          <w:spacing w:val="0"/>
          <w:sz w:val="32"/>
          <w:szCs w:val="32"/>
          <w:shd w:val="clear" w:fill="FFFFFF"/>
        </w:rPr>
        <w:br w:type="textWrapping"/>
      </w:r>
      <w:r>
        <w:rPr>
          <w:rFonts w:hint="eastAsia" w:ascii="仿宋" w:hAnsi="仿宋" w:eastAsia="仿宋" w:cs="仿宋"/>
          <w:i w:val="0"/>
          <w:caps w:val="0"/>
          <w:color w:val="000000"/>
          <w:spacing w:val="0"/>
          <w:sz w:val="32"/>
          <w:szCs w:val="32"/>
          <w:shd w:val="clear" w:fill="FFFFFF"/>
        </w:rPr>
        <w:t>        深入抓好《关于印发张店区2016年政务公开工作要点的通知》(张政办字[2016]72号)文件落实：</w:t>
      </w:r>
      <w:r>
        <w:rPr>
          <w:rFonts w:hint="eastAsia" w:ascii="仿宋" w:hAnsi="仿宋" w:eastAsia="仿宋" w:cs="仿宋"/>
          <w:i w:val="0"/>
          <w:caps w:val="0"/>
          <w:color w:val="000000"/>
          <w:spacing w:val="0"/>
          <w:sz w:val="32"/>
          <w:szCs w:val="32"/>
          <w:shd w:val="clear" w:fill="FFFFFF"/>
        </w:rPr>
        <w:br w:type="textWrapping"/>
      </w:r>
      <w:r>
        <w:rPr>
          <w:rFonts w:hint="eastAsia" w:ascii="仿宋" w:hAnsi="仿宋" w:eastAsia="仿宋" w:cs="仿宋"/>
          <w:i w:val="0"/>
          <w:caps w:val="0"/>
          <w:color w:val="000000"/>
          <w:spacing w:val="0"/>
          <w:sz w:val="32"/>
          <w:szCs w:val="32"/>
          <w:shd w:val="clear" w:fill="FFFFFF"/>
        </w:rPr>
        <w:t>        （一）在张店区人社局网站上公布了就业创业、社会保险、劳动维权、职业技能鉴定等业务的办理流程等内容。</w:t>
      </w:r>
      <w:r>
        <w:rPr>
          <w:rFonts w:hint="eastAsia" w:ascii="仿宋" w:hAnsi="仿宋" w:eastAsia="仿宋" w:cs="仿宋"/>
          <w:i w:val="0"/>
          <w:caps w:val="0"/>
          <w:color w:val="000000"/>
          <w:spacing w:val="0"/>
          <w:sz w:val="32"/>
          <w:szCs w:val="32"/>
          <w:shd w:val="clear" w:fill="FFFFFF"/>
        </w:rPr>
        <w:br w:type="textWrapping"/>
      </w:r>
      <w:r>
        <w:rPr>
          <w:rFonts w:hint="eastAsia" w:ascii="仿宋" w:hAnsi="仿宋" w:eastAsia="仿宋" w:cs="仿宋"/>
          <w:i w:val="0"/>
          <w:caps w:val="0"/>
          <w:color w:val="000000"/>
          <w:spacing w:val="0"/>
          <w:sz w:val="32"/>
          <w:szCs w:val="32"/>
          <w:shd w:val="clear" w:fill="FFFFFF"/>
        </w:rPr>
        <w:t>        （二）截至2016年12月底，全区城乡医疗保险参保39.8万人，其中城镇职工12.3万人、城乡居民27.5万人。</w:t>
      </w:r>
      <w:r>
        <w:rPr>
          <w:rFonts w:hint="eastAsia" w:ascii="仿宋" w:hAnsi="仿宋" w:eastAsia="仿宋" w:cs="仿宋"/>
          <w:i w:val="0"/>
          <w:caps w:val="0"/>
          <w:color w:val="000000"/>
          <w:spacing w:val="0"/>
          <w:sz w:val="32"/>
          <w:szCs w:val="32"/>
          <w:shd w:val="clear" w:fill="FFFFFF"/>
        </w:rPr>
        <w:br w:type="textWrapping"/>
      </w:r>
      <w:r>
        <w:rPr>
          <w:rFonts w:hint="eastAsia" w:ascii="仿宋" w:hAnsi="仿宋" w:eastAsia="仿宋" w:cs="仿宋"/>
          <w:i w:val="0"/>
          <w:caps w:val="0"/>
          <w:color w:val="000000"/>
          <w:spacing w:val="0"/>
          <w:sz w:val="32"/>
          <w:szCs w:val="32"/>
          <w:shd w:val="clear" w:fill="FFFFFF"/>
        </w:rPr>
        <w:t>        （三）《山东省基本医疗保险、工伤保险和生育保险药品目录（2010年版）》（简称《药品目录》）是基本医疗保险、工伤保险和生育保险基金支付药品费用的标准。</w:t>
      </w:r>
      <w:r>
        <w:rPr>
          <w:rFonts w:hint="eastAsia" w:ascii="仿宋" w:hAnsi="仿宋" w:eastAsia="仿宋" w:cs="仿宋"/>
          <w:i w:val="0"/>
          <w:caps w:val="0"/>
          <w:color w:val="000000"/>
          <w:spacing w:val="0"/>
          <w:sz w:val="32"/>
          <w:szCs w:val="32"/>
          <w:shd w:val="clear" w:fill="FFFFFF"/>
        </w:rPr>
        <w:br w:type="textWrapping"/>
      </w:r>
      <w:r>
        <w:rPr>
          <w:rFonts w:hint="eastAsia" w:ascii="仿宋" w:hAnsi="仿宋" w:eastAsia="仿宋" w:cs="仿宋"/>
          <w:i w:val="0"/>
          <w:caps w:val="0"/>
          <w:color w:val="000000"/>
          <w:spacing w:val="0"/>
          <w:sz w:val="32"/>
          <w:szCs w:val="32"/>
          <w:shd w:val="clear" w:fill="FFFFFF"/>
        </w:rPr>
        <w:t>        （四）张店区居民养老保险基础养老金标准由每人每月90元提高到105元，新标准自2016年7月1日起执行。调整后享受居民养老待遇的参保人员每人每年至少可以领取基础养老保险金1260元，财政每年将增加支付各类补贴400余万元，我区9万余名参保居民直接受益。</w:t>
      </w:r>
      <w:r>
        <w:rPr>
          <w:rFonts w:hint="eastAsia" w:ascii="仿宋" w:hAnsi="仿宋" w:eastAsia="仿宋" w:cs="仿宋"/>
          <w:i w:val="0"/>
          <w:caps w:val="0"/>
          <w:color w:val="000000"/>
          <w:spacing w:val="0"/>
          <w:sz w:val="32"/>
          <w:szCs w:val="32"/>
          <w:shd w:val="clear" w:fill="FFFFFF"/>
        </w:rPr>
        <w:br w:type="textWrapping"/>
      </w:r>
      <w:r>
        <w:rPr>
          <w:rFonts w:hint="eastAsia" w:ascii="仿宋" w:hAnsi="仿宋" w:eastAsia="仿宋" w:cs="仿宋"/>
          <w:i w:val="0"/>
          <w:caps w:val="0"/>
          <w:color w:val="000000"/>
          <w:spacing w:val="0"/>
          <w:sz w:val="32"/>
          <w:szCs w:val="32"/>
          <w:shd w:val="clear" w:fill="FFFFFF"/>
        </w:rPr>
        <w:t>        （五）面向全区所有镇（办）、村（居）200余名协理员召开专题培训会，主要讲解居民基本养老保险政策、经办服务、被征地农民参加居民基本养老保险政策及经办流程等具体业务。</w:t>
      </w:r>
      <w:r>
        <w:rPr>
          <w:rFonts w:hint="eastAsia" w:ascii="仿宋" w:hAnsi="仿宋" w:eastAsia="仿宋" w:cs="仿宋"/>
          <w:i w:val="0"/>
          <w:caps w:val="0"/>
          <w:color w:val="000000"/>
          <w:spacing w:val="0"/>
          <w:sz w:val="32"/>
          <w:szCs w:val="32"/>
          <w:shd w:val="clear" w:fill="FFFFFF"/>
        </w:rPr>
        <w:br w:type="textWrapping"/>
      </w:r>
      <w:r>
        <w:rPr>
          <w:rFonts w:hint="eastAsia" w:ascii="仿宋" w:hAnsi="仿宋" w:eastAsia="仿宋" w:cs="仿宋"/>
          <w:i w:val="0"/>
          <w:caps w:val="0"/>
          <w:color w:val="000000"/>
          <w:spacing w:val="0"/>
          <w:sz w:val="32"/>
          <w:szCs w:val="32"/>
          <w:shd w:val="clear" w:fill="FFFFFF"/>
        </w:rPr>
        <w:t>        （六）截至2016年12月底，居民基本养老保险及被征地农民养老保险参保人数18.01万人次。居民养老保险待遇领取40872人，支付养老金6157.22万元；被征地农民养老保险待遇领取17602人，支付养老金2767.41万元。</w:t>
      </w:r>
      <w:r>
        <w:rPr>
          <w:rFonts w:hint="eastAsia" w:ascii="仿宋" w:hAnsi="仿宋" w:eastAsia="仿宋" w:cs="仿宋"/>
          <w:i w:val="0"/>
          <w:caps w:val="0"/>
          <w:color w:val="000000"/>
          <w:spacing w:val="0"/>
          <w:sz w:val="32"/>
          <w:szCs w:val="32"/>
          <w:shd w:val="clear" w:fill="FFFFFF"/>
        </w:rPr>
        <w:br w:type="textWrapping"/>
      </w:r>
      <w:r>
        <w:rPr>
          <w:rFonts w:hint="eastAsia" w:ascii="仿宋" w:hAnsi="仿宋" w:eastAsia="仿宋" w:cs="仿宋"/>
          <w:i w:val="0"/>
          <w:caps w:val="0"/>
          <w:color w:val="000000"/>
          <w:spacing w:val="0"/>
          <w:sz w:val="32"/>
          <w:szCs w:val="32"/>
          <w:shd w:val="clear" w:fill="FFFFFF"/>
        </w:rPr>
        <w:t>        （七）截至2016年12月底，全区失业保险参保单位4537家，参保人数7.9万人；做好失业人员待遇落实工作，为5056名失业人员发放失业保险金，失业保险待遇支出3832.04万元。</w:t>
      </w:r>
      <w:r>
        <w:rPr>
          <w:rFonts w:hint="eastAsia" w:ascii="仿宋" w:hAnsi="仿宋" w:eastAsia="仿宋" w:cs="仿宋"/>
          <w:i w:val="0"/>
          <w:caps w:val="0"/>
          <w:color w:val="000000"/>
          <w:spacing w:val="0"/>
          <w:sz w:val="32"/>
          <w:szCs w:val="32"/>
          <w:shd w:val="clear" w:fill="FFFFFF"/>
        </w:rPr>
        <w:br w:type="textWrapping"/>
      </w:r>
      <w:r>
        <w:rPr>
          <w:rFonts w:hint="eastAsia" w:ascii="仿宋" w:hAnsi="仿宋" w:eastAsia="仿宋" w:cs="仿宋"/>
          <w:i w:val="0"/>
          <w:caps w:val="0"/>
          <w:color w:val="000000"/>
          <w:spacing w:val="0"/>
          <w:sz w:val="32"/>
          <w:szCs w:val="32"/>
          <w:shd w:val="clear" w:fill="FFFFFF"/>
        </w:rPr>
        <w:t>        （八）严格落实无雇工个体工商户和灵活就业人员2016年社会保险缴费标准。</w:t>
      </w:r>
      <w:r>
        <w:rPr>
          <w:rFonts w:hint="eastAsia" w:ascii="仿宋" w:hAnsi="仿宋" w:eastAsia="仿宋" w:cs="仿宋"/>
          <w:i w:val="0"/>
          <w:caps w:val="0"/>
          <w:color w:val="000000"/>
          <w:spacing w:val="0"/>
          <w:sz w:val="32"/>
          <w:szCs w:val="32"/>
          <w:shd w:val="clear" w:fill="FFFFFF"/>
        </w:rPr>
        <w:br w:type="textWrapping"/>
      </w:r>
      <w:r>
        <w:rPr>
          <w:rFonts w:hint="eastAsia" w:ascii="仿宋" w:hAnsi="仿宋" w:eastAsia="仿宋" w:cs="仿宋"/>
          <w:i w:val="0"/>
          <w:caps w:val="0"/>
          <w:color w:val="000000"/>
          <w:spacing w:val="0"/>
          <w:sz w:val="32"/>
          <w:szCs w:val="32"/>
          <w:shd w:val="clear" w:fill="FFFFFF"/>
        </w:rPr>
        <w:t>        （九）对机关事业养老保险的相关政策及业务经办流程进行宣传，截至2016年12月底，为全区5850名离退休人员及时足额发放养老金33187万元，养老金当期足额发放，保证了养老金征缴率和发放率均达100%。</w:t>
      </w:r>
      <w:r>
        <w:rPr>
          <w:rFonts w:hint="eastAsia" w:ascii="仿宋" w:hAnsi="仿宋" w:eastAsia="仿宋" w:cs="仿宋"/>
          <w:i w:val="0"/>
          <w:caps w:val="0"/>
          <w:color w:val="000000"/>
          <w:spacing w:val="0"/>
          <w:sz w:val="32"/>
          <w:szCs w:val="32"/>
          <w:shd w:val="clear" w:fill="FFFFFF"/>
        </w:rPr>
        <w:br w:type="textWrapping"/>
      </w:r>
      <w:r>
        <w:rPr>
          <w:rFonts w:hint="eastAsia" w:ascii="仿宋" w:hAnsi="仿宋" w:eastAsia="仿宋" w:cs="仿宋"/>
          <w:i w:val="0"/>
          <w:caps w:val="0"/>
          <w:color w:val="000000"/>
          <w:spacing w:val="0"/>
          <w:sz w:val="32"/>
          <w:szCs w:val="32"/>
          <w:shd w:val="clear" w:fill="FFFFFF"/>
        </w:rPr>
        <w:t>        （十）截止2016年12月底，企业养老保险实际参保人数120122人，缴费人数99653人；企业离退休人数29933人，支付离退休费77028万元。</w:t>
      </w:r>
      <w:r>
        <w:rPr>
          <w:rFonts w:hint="eastAsia" w:ascii="仿宋" w:hAnsi="仿宋" w:eastAsia="仿宋" w:cs="仿宋"/>
          <w:i w:val="0"/>
          <w:caps w:val="0"/>
          <w:color w:val="000000"/>
          <w:spacing w:val="0"/>
          <w:sz w:val="32"/>
          <w:szCs w:val="32"/>
          <w:shd w:val="clear" w:fill="FFFFFF"/>
        </w:rPr>
        <w:br w:type="textWrapping"/>
      </w:r>
      <w:r>
        <w:rPr>
          <w:rFonts w:hint="eastAsia" w:ascii="仿宋" w:hAnsi="仿宋" w:eastAsia="仿宋" w:cs="仿宋"/>
          <w:i w:val="0"/>
          <w:caps w:val="0"/>
          <w:color w:val="000000"/>
          <w:spacing w:val="0"/>
          <w:sz w:val="32"/>
          <w:szCs w:val="32"/>
          <w:shd w:val="clear" w:fill="FFFFFF"/>
        </w:rPr>
        <w:t>        （十一）自2016年6月起，企业养老保险缴费比例由原来的19%下调至18%，预计全年为参保企业减负1600万元；对区属企业行业风险类别进行划分，实行工伤保险浮动费率，调整后，预计全年为参保企业减负约400万元。</w:t>
      </w:r>
      <w:r>
        <w:rPr>
          <w:rFonts w:hint="eastAsia" w:ascii="仿宋" w:hAnsi="仿宋" w:eastAsia="仿宋" w:cs="仿宋"/>
          <w:i w:val="0"/>
          <w:caps w:val="0"/>
          <w:color w:val="000000"/>
          <w:spacing w:val="0"/>
          <w:sz w:val="32"/>
          <w:szCs w:val="32"/>
          <w:shd w:val="clear" w:fill="FFFFFF"/>
        </w:rPr>
        <w:br w:type="textWrapping"/>
      </w:r>
      <w:r>
        <w:rPr>
          <w:rFonts w:hint="eastAsia" w:ascii="仿宋" w:hAnsi="仿宋" w:eastAsia="仿宋" w:cs="仿宋"/>
          <w:i w:val="0"/>
          <w:caps w:val="0"/>
          <w:color w:val="000000"/>
          <w:spacing w:val="0"/>
          <w:sz w:val="32"/>
          <w:szCs w:val="32"/>
          <w:shd w:val="clear" w:fill="FFFFFF"/>
        </w:rPr>
        <w:t>        （十二）组织鉴定5676人次，鉴定合格发证5108人次，颁发职业资格证书可在人社部职业资格证书联网查询网站</w:t>
      </w:r>
      <w:r>
        <w:rPr>
          <w:rFonts w:hint="eastAsia" w:ascii="仿宋" w:hAnsi="仿宋" w:eastAsia="仿宋" w:cs="仿宋"/>
          <w:i w:val="0"/>
          <w:caps w:val="0"/>
          <w:spacing w:val="0"/>
          <w:sz w:val="32"/>
          <w:szCs w:val="32"/>
          <w:u w:val="none"/>
          <w:bdr w:val="none" w:color="auto" w:sz="0" w:space="0"/>
          <w:shd w:val="clear" w:fill="FFFFFF"/>
        </w:rPr>
        <w:fldChar w:fldCharType="begin"/>
      </w:r>
      <w:r>
        <w:rPr>
          <w:rFonts w:hint="eastAsia" w:ascii="仿宋" w:hAnsi="仿宋" w:eastAsia="仿宋" w:cs="仿宋"/>
          <w:i w:val="0"/>
          <w:caps w:val="0"/>
          <w:spacing w:val="0"/>
          <w:sz w:val="32"/>
          <w:szCs w:val="32"/>
          <w:u w:val="none"/>
          <w:bdr w:val="none" w:color="auto" w:sz="0" w:space="0"/>
          <w:shd w:val="clear" w:fill="FFFFFF"/>
        </w:rPr>
        <w:instrText xml:space="preserve"> HYPERLINK "http://zscx.osta.org.cn/" </w:instrText>
      </w:r>
      <w:r>
        <w:rPr>
          <w:rFonts w:hint="eastAsia" w:ascii="仿宋" w:hAnsi="仿宋" w:eastAsia="仿宋" w:cs="仿宋"/>
          <w:i w:val="0"/>
          <w:caps w:val="0"/>
          <w:spacing w:val="0"/>
          <w:sz w:val="32"/>
          <w:szCs w:val="32"/>
          <w:u w:val="none"/>
          <w:bdr w:val="none" w:color="auto" w:sz="0" w:space="0"/>
          <w:shd w:val="clear" w:fill="FFFFFF"/>
        </w:rPr>
        <w:fldChar w:fldCharType="separate"/>
      </w:r>
      <w:r>
        <w:rPr>
          <w:rStyle w:val="4"/>
          <w:rFonts w:hint="eastAsia" w:ascii="仿宋" w:hAnsi="仿宋" w:eastAsia="仿宋" w:cs="仿宋"/>
          <w:i w:val="0"/>
          <w:caps w:val="0"/>
          <w:spacing w:val="0"/>
          <w:sz w:val="32"/>
          <w:szCs w:val="32"/>
          <w:u w:val="none"/>
          <w:bdr w:val="none" w:color="auto" w:sz="0" w:space="0"/>
          <w:shd w:val="clear" w:fill="FFFFFF"/>
        </w:rPr>
        <w:t>http://zscx.osta.org.cn/</w:t>
      </w:r>
      <w:r>
        <w:rPr>
          <w:rFonts w:hint="eastAsia" w:ascii="仿宋" w:hAnsi="仿宋" w:eastAsia="仿宋" w:cs="仿宋"/>
          <w:i w:val="0"/>
          <w:caps w:val="0"/>
          <w:spacing w:val="0"/>
          <w:sz w:val="32"/>
          <w:szCs w:val="32"/>
          <w:u w:val="none"/>
          <w:bdr w:val="none" w:color="auto" w:sz="0" w:space="0"/>
          <w:shd w:val="clear" w:fill="FFFFFF"/>
        </w:rPr>
        <w:fldChar w:fldCharType="end"/>
      </w:r>
      <w:r>
        <w:rPr>
          <w:rFonts w:hint="eastAsia" w:ascii="仿宋" w:hAnsi="仿宋" w:eastAsia="仿宋" w:cs="仿宋"/>
          <w:i w:val="0"/>
          <w:caps w:val="0"/>
          <w:color w:val="000000"/>
          <w:spacing w:val="0"/>
          <w:sz w:val="32"/>
          <w:szCs w:val="32"/>
          <w:shd w:val="clear" w:fill="FFFFFF"/>
        </w:rPr>
        <w:t>查询。</w:t>
      </w:r>
      <w:r>
        <w:rPr>
          <w:rFonts w:hint="eastAsia" w:ascii="仿宋" w:hAnsi="仿宋" w:eastAsia="仿宋" w:cs="仿宋"/>
          <w:i w:val="0"/>
          <w:caps w:val="0"/>
          <w:color w:val="000000"/>
          <w:spacing w:val="0"/>
          <w:sz w:val="32"/>
          <w:szCs w:val="32"/>
          <w:shd w:val="clear" w:fill="FFFFFF"/>
        </w:rPr>
        <w:br w:type="textWrapping"/>
      </w:r>
      <w:r>
        <w:rPr>
          <w:rFonts w:hint="eastAsia" w:ascii="仿宋" w:hAnsi="仿宋" w:eastAsia="仿宋" w:cs="仿宋"/>
          <w:i w:val="0"/>
          <w:caps w:val="0"/>
          <w:color w:val="000000"/>
          <w:spacing w:val="0"/>
          <w:sz w:val="32"/>
          <w:szCs w:val="32"/>
          <w:shd w:val="clear" w:fill="FFFFFF"/>
        </w:rPr>
        <w:t>        五、政府信息主动公开情况及公开平台建设情况</w:t>
      </w:r>
      <w:r>
        <w:rPr>
          <w:rFonts w:hint="eastAsia" w:ascii="仿宋" w:hAnsi="仿宋" w:eastAsia="仿宋" w:cs="仿宋"/>
          <w:i w:val="0"/>
          <w:caps w:val="0"/>
          <w:color w:val="000000"/>
          <w:spacing w:val="0"/>
          <w:sz w:val="32"/>
          <w:szCs w:val="32"/>
          <w:shd w:val="clear" w:fill="FFFFFF"/>
        </w:rPr>
        <w:br w:type="textWrapping"/>
      </w:r>
      <w:r>
        <w:rPr>
          <w:rFonts w:hint="eastAsia" w:ascii="仿宋" w:hAnsi="仿宋" w:eastAsia="仿宋" w:cs="仿宋"/>
          <w:i w:val="0"/>
          <w:caps w:val="0"/>
          <w:color w:val="000000"/>
          <w:spacing w:val="0"/>
          <w:sz w:val="32"/>
          <w:szCs w:val="32"/>
          <w:shd w:val="clear" w:fill="FFFFFF"/>
        </w:rPr>
        <w:t>        （一）概况</w:t>
      </w:r>
      <w:r>
        <w:rPr>
          <w:rFonts w:hint="eastAsia" w:ascii="仿宋" w:hAnsi="仿宋" w:eastAsia="仿宋" w:cs="仿宋"/>
          <w:i w:val="0"/>
          <w:caps w:val="0"/>
          <w:color w:val="000000"/>
          <w:spacing w:val="0"/>
          <w:sz w:val="32"/>
          <w:szCs w:val="32"/>
          <w:shd w:val="clear" w:fill="FFFFFF"/>
        </w:rPr>
        <w:br w:type="textWrapping"/>
      </w:r>
      <w:r>
        <w:rPr>
          <w:rFonts w:hint="eastAsia" w:ascii="仿宋" w:hAnsi="仿宋" w:eastAsia="仿宋" w:cs="仿宋"/>
          <w:i w:val="0"/>
          <w:caps w:val="0"/>
          <w:color w:val="000000"/>
          <w:spacing w:val="0"/>
          <w:sz w:val="32"/>
          <w:szCs w:val="32"/>
          <w:shd w:val="clear" w:fill="FFFFFF"/>
        </w:rPr>
        <w:t>        至2016年12月31日，我局通过在各类媒体公开信息110余条，全文电子化达100%。</w:t>
      </w:r>
      <w:r>
        <w:rPr>
          <w:rFonts w:hint="eastAsia" w:ascii="仿宋" w:hAnsi="仿宋" w:eastAsia="仿宋" w:cs="仿宋"/>
          <w:i w:val="0"/>
          <w:caps w:val="0"/>
          <w:color w:val="000000"/>
          <w:spacing w:val="0"/>
          <w:sz w:val="32"/>
          <w:szCs w:val="32"/>
          <w:shd w:val="clear" w:fill="FFFFFF"/>
        </w:rPr>
        <w:br w:type="textWrapping"/>
      </w:r>
      <w:r>
        <w:rPr>
          <w:rFonts w:hint="eastAsia" w:ascii="仿宋" w:hAnsi="仿宋" w:eastAsia="仿宋" w:cs="仿宋"/>
          <w:i w:val="0"/>
          <w:caps w:val="0"/>
          <w:color w:val="000000"/>
          <w:spacing w:val="0"/>
          <w:sz w:val="32"/>
          <w:szCs w:val="32"/>
          <w:shd w:val="clear" w:fill="FFFFFF"/>
        </w:rPr>
        <w:t>        （二）分类</w:t>
      </w:r>
      <w:r>
        <w:rPr>
          <w:rFonts w:hint="eastAsia" w:ascii="仿宋" w:hAnsi="仿宋" w:eastAsia="仿宋" w:cs="仿宋"/>
          <w:i w:val="0"/>
          <w:caps w:val="0"/>
          <w:color w:val="000000"/>
          <w:spacing w:val="0"/>
          <w:sz w:val="32"/>
          <w:szCs w:val="32"/>
          <w:shd w:val="clear" w:fill="FFFFFF"/>
        </w:rPr>
        <w:br w:type="textWrapping"/>
      </w:r>
      <w:r>
        <w:rPr>
          <w:rFonts w:hint="eastAsia" w:ascii="仿宋" w:hAnsi="仿宋" w:eastAsia="仿宋" w:cs="仿宋"/>
          <w:i w:val="0"/>
          <w:caps w:val="0"/>
          <w:color w:val="000000"/>
          <w:spacing w:val="0"/>
          <w:sz w:val="32"/>
          <w:szCs w:val="32"/>
          <w:shd w:val="clear" w:fill="FFFFFF"/>
        </w:rPr>
        <w:t>        1.主动公开信息分类：（1）机构职能类信息；（2）政策法规类信息；（3）规划计划类；（4）业务工作类。</w:t>
      </w:r>
      <w:r>
        <w:rPr>
          <w:rFonts w:hint="eastAsia" w:ascii="仿宋" w:hAnsi="仿宋" w:eastAsia="仿宋" w:cs="仿宋"/>
          <w:i w:val="0"/>
          <w:caps w:val="0"/>
          <w:color w:val="000000"/>
          <w:spacing w:val="0"/>
          <w:sz w:val="32"/>
          <w:szCs w:val="32"/>
          <w:shd w:val="clear" w:fill="FFFFFF"/>
        </w:rPr>
        <w:br w:type="textWrapping"/>
      </w:r>
      <w:r>
        <w:rPr>
          <w:rFonts w:hint="eastAsia" w:ascii="仿宋" w:hAnsi="仿宋" w:eastAsia="仿宋" w:cs="仿宋"/>
          <w:i w:val="0"/>
          <w:caps w:val="0"/>
          <w:color w:val="000000"/>
          <w:spacing w:val="0"/>
          <w:sz w:val="32"/>
          <w:szCs w:val="32"/>
          <w:shd w:val="clear" w:fill="FFFFFF"/>
        </w:rPr>
        <w:t>        2.依申请公开信息类：无</w:t>
      </w:r>
      <w:r>
        <w:rPr>
          <w:rFonts w:hint="eastAsia" w:ascii="仿宋" w:hAnsi="仿宋" w:eastAsia="仿宋" w:cs="仿宋"/>
          <w:i w:val="0"/>
          <w:caps w:val="0"/>
          <w:color w:val="000000"/>
          <w:spacing w:val="0"/>
          <w:sz w:val="32"/>
          <w:szCs w:val="32"/>
          <w:shd w:val="clear" w:fill="FFFFFF"/>
        </w:rPr>
        <w:br w:type="textWrapping"/>
      </w:r>
      <w:r>
        <w:rPr>
          <w:rFonts w:hint="eastAsia" w:ascii="仿宋" w:hAnsi="仿宋" w:eastAsia="仿宋" w:cs="仿宋"/>
          <w:i w:val="0"/>
          <w:caps w:val="0"/>
          <w:color w:val="000000"/>
          <w:spacing w:val="0"/>
          <w:sz w:val="32"/>
          <w:szCs w:val="32"/>
          <w:shd w:val="clear" w:fill="FFFFFF"/>
        </w:rPr>
        <w:t>        （三）重大事项</w:t>
      </w:r>
      <w:r>
        <w:rPr>
          <w:rFonts w:hint="eastAsia" w:ascii="仿宋" w:hAnsi="仿宋" w:eastAsia="仿宋" w:cs="仿宋"/>
          <w:i w:val="0"/>
          <w:caps w:val="0"/>
          <w:color w:val="000000"/>
          <w:spacing w:val="0"/>
          <w:sz w:val="32"/>
          <w:szCs w:val="32"/>
          <w:shd w:val="clear" w:fill="FFFFFF"/>
        </w:rPr>
        <w:br w:type="textWrapping"/>
      </w:r>
      <w:r>
        <w:rPr>
          <w:rFonts w:hint="eastAsia" w:ascii="仿宋" w:hAnsi="仿宋" w:eastAsia="仿宋" w:cs="仿宋"/>
          <w:i w:val="0"/>
          <w:caps w:val="0"/>
          <w:color w:val="000000"/>
          <w:spacing w:val="0"/>
          <w:sz w:val="32"/>
          <w:szCs w:val="32"/>
          <w:shd w:val="clear" w:fill="FFFFFF"/>
        </w:rPr>
        <w:t>        2015年我局及时对相关法律法规等政府信息及时更新。</w:t>
      </w:r>
      <w:r>
        <w:rPr>
          <w:rFonts w:hint="eastAsia" w:ascii="仿宋" w:hAnsi="仿宋" w:eastAsia="仿宋" w:cs="仿宋"/>
          <w:i w:val="0"/>
          <w:caps w:val="0"/>
          <w:color w:val="000000"/>
          <w:spacing w:val="0"/>
          <w:sz w:val="32"/>
          <w:szCs w:val="32"/>
          <w:shd w:val="clear" w:fill="FFFFFF"/>
        </w:rPr>
        <w:br w:type="textWrapping"/>
      </w:r>
      <w:r>
        <w:rPr>
          <w:rFonts w:hint="eastAsia" w:ascii="仿宋" w:hAnsi="仿宋" w:eastAsia="仿宋" w:cs="仿宋"/>
          <w:i w:val="0"/>
          <w:caps w:val="0"/>
          <w:color w:val="000000"/>
          <w:spacing w:val="0"/>
          <w:sz w:val="32"/>
          <w:szCs w:val="32"/>
          <w:shd w:val="clear" w:fill="FFFFFF"/>
        </w:rPr>
        <w:t>        （四）公共资金使用和监督</w:t>
      </w:r>
      <w:r>
        <w:rPr>
          <w:rFonts w:hint="eastAsia" w:ascii="仿宋" w:hAnsi="仿宋" w:eastAsia="仿宋" w:cs="仿宋"/>
          <w:i w:val="0"/>
          <w:caps w:val="0"/>
          <w:color w:val="000000"/>
          <w:spacing w:val="0"/>
          <w:sz w:val="32"/>
          <w:szCs w:val="32"/>
          <w:shd w:val="clear" w:fill="FFFFFF"/>
        </w:rPr>
        <w:br w:type="textWrapping"/>
      </w:r>
      <w:r>
        <w:rPr>
          <w:rFonts w:hint="eastAsia" w:ascii="仿宋" w:hAnsi="仿宋" w:eastAsia="仿宋" w:cs="仿宋"/>
          <w:i w:val="0"/>
          <w:caps w:val="0"/>
          <w:color w:val="000000"/>
          <w:spacing w:val="0"/>
          <w:sz w:val="32"/>
          <w:szCs w:val="32"/>
          <w:shd w:val="clear" w:fill="FFFFFF"/>
        </w:rPr>
        <w:t>        在主动公开的信息中属公共资金使用和监督方面的信息：无。</w:t>
      </w:r>
      <w:r>
        <w:rPr>
          <w:rFonts w:hint="eastAsia" w:ascii="仿宋" w:hAnsi="仿宋" w:eastAsia="仿宋" w:cs="仿宋"/>
          <w:i w:val="0"/>
          <w:caps w:val="0"/>
          <w:color w:val="000000"/>
          <w:spacing w:val="0"/>
          <w:sz w:val="32"/>
          <w:szCs w:val="32"/>
          <w:shd w:val="clear" w:fill="FFFFFF"/>
        </w:rPr>
        <w:br w:type="textWrapping"/>
      </w:r>
      <w:r>
        <w:rPr>
          <w:rFonts w:hint="eastAsia" w:ascii="仿宋" w:hAnsi="仿宋" w:eastAsia="仿宋" w:cs="仿宋"/>
          <w:i w:val="0"/>
          <w:caps w:val="0"/>
          <w:color w:val="000000"/>
          <w:spacing w:val="0"/>
          <w:sz w:val="32"/>
          <w:szCs w:val="32"/>
          <w:shd w:val="clear" w:fill="FFFFFF"/>
        </w:rPr>
        <w:t>        （五）便民工作</w:t>
      </w:r>
      <w:r>
        <w:rPr>
          <w:rFonts w:hint="eastAsia" w:ascii="仿宋" w:hAnsi="仿宋" w:eastAsia="仿宋" w:cs="仿宋"/>
          <w:i w:val="0"/>
          <w:caps w:val="0"/>
          <w:color w:val="000000"/>
          <w:spacing w:val="0"/>
          <w:sz w:val="32"/>
          <w:szCs w:val="32"/>
          <w:shd w:val="clear" w:fill="FFFFFF"/>
        </w:rPr>
        <w:br w:type="textWrapping"/>
      </w:r>
      <w:r>
        <w:rPr>
          <w:rFonts w:hint="eastAsia" w:ascii="仿宋" w:hAnsi="仿宋" w:eastAsia="仿宋" w:cs="仿宋"/>
          <w:i w:val="0"/>
          <w:caps w:val="0"/>
          <w:color w:val="000000"/>
          <w:spacing w:val="0"/>
          <w:sz w:val="32"/>
          <w:szCs w:val="32"/>
          <w:shd w:val="clear" w:fill="FFFFFF"/>
        </w:rPr>
        <w:t>        公布人力资源和社会保障法律法规及相关办事办证程序，方便群众业务办理。</w:t>
      </w:r>
      <w:r>
        <w:rPr>
          <w:rFonts w:hint="eastAsia" w:ascii="仿宋" w:hAnsi="仿宋" w:eastAsia="仿宋" w:cs="仿宋"/>
          <w:i w:val="0"/>
          <w:caps w:val="0"/>
          <w:color w:val="000000"/>
          <w:spacing w:val="0"/>
          <w:sz w:val="32"/>
          <w:szCs w:val="32"/>
          <w:shd w:val="clear" w:fill="FFFFFF"/>
        </w:rPr>
        <w:br w:type="textWrapping"/>
      </w:r>
      <w:r>
        <w:rPr>
          <w:rFonts w:hint="eastAsia" w:ascii="仿宋" w:hAnsi="仿宋" w:eastAsia="仿宋" w:cs="仿宋"/>
          <w:i w:val="0"/>
          <w:caps w:val="0"/>
          <w:color w:val="000000"/>
          <w:spacing w:val="0"/>
          <w:sz w:val="32"/>
          <w:szCs w:val="32"/>
          <w:shd w:val="clear" w:fill="FFFFFF"/>
        </w:rPr>
        <w:t>        六、政府信息公开申请办理情况</w:t>
      </w:r>
      <w:r>
        <w:rPr>
          <w:rFonts w:hint="eastAsia" w:ascii="仿宋" w:hAnsi="仿宋" w:eastAsia="仿宋" w:cs="仿宋"/>
          <w:i w:val="0"/>
          <w:caps w:val="0"/>
          <w:color w:val="000000"/>
          <w:spacing w:val="0"/>
          <w:sz w:val="32"/>
          <w:szCs w:val="32"/>
          <w:shd w:val="clear" w:fill="FFFFFF"/>
        </w:rPr>
        <w:br w:type="textWrapping"/>
      </w:r>
      <w:r>
        <w:rPr>
          <w:rFonts w:hint="eastAsia" w:ascii="仿宋" w:hAnsi="仿宋" w:eastAsia="仿宋" w:cs="仿宋"/>
          <w:i w:val="0"/>
          <w:caps w:val="0"/>
          <w:color w:val="000000"/>
          <w:spacing w:val="0"/>
          <w:sz w:val="32"/>
          <w:szCs w:val="32"/>
          <w:shd w:val="clear" w:fill="FFFFFF"/>
        </w:rPr>
        <w:t>        我局2016年度无信息公开申请。</w:t>
      </w:r>
      <w:r>
        <w:rPr>
          <w:rFonts w:hint="eastAsia" w:ascii="仿宋" w:hAnsi="仿宋" w:eastAsia="仿宋" w:cs="仿宋"/>
          <w:i w:val="0"/>
          <w:caps w:val="0"/>
          <w:color w:val="000000"/>
          <w:spacing w:val="0"/>
          <w:sz w:val="32"/>
          <w:szCs w:val="32"/>
          <w:shd w:val="clear" w:fill="FFFFFF"/>
        </w:rPr>
        <w:br w:type="textWrapping"/>
      </w:r>
      <w:r>
        <w:rPr>
          <w:rFonts w:hint="eastAsia" w:ascii="仿宋" w:hAnsi="仿宋" w:eastAsia="仿宋" w:cs="仿宋"/>
          <w:i w:val="0"/>
          <w:caps w:val="0"/>
          <w:color w:val="000000"/>
          <w:spacing w:val="0"/>
          <w:sz w:val="32"/>
          <w:szCs w:val="32"/>
          <w:shd w:val="clear" w:fill="FFFFFF"/>
        </w:rPr>
        <w:t>        七、政府信息公开的收费及减免情况</w:t>
      </w:r>
      <w:r>
        <w:rPr>
          <w:rFonts w:hint="eastAsia" w:ascii="仿宋" w:hAnsi="仿宋" w:eastAsia="仿宋" w:cs="仿宋"/>
          <w:i w:val="0"/>
          <w:caps w:val="0"/>
          <w:color w:val="000000"/>
          <w:spacing w:val="0"/>
          <w:sz w:val="32"/>
          <w:szCs w:val="32"/>
          <w:shd w:val="clear" w:fill="FFFFFF"/>
        </w:rPr>
        <w:br w:type="textWrapping"/>
      </w:r>
      <w:r>
        <w:rPr>
          <w:rFonts w:hint="eastAsia" w:ascii="仿宋" w:hAnsi="仿宋" w:eastAsia="仿宋" w:cs="仿宋"/>
          <w:i w:val="0"/>
          <w:caps w:val="0"/>
          <w:color w:val="000000"/>
          <w:spacing w:val="0"/>
          <w:sz w:val="32"/>
          <w:szCs w:val="32"/>
          <w:shd w:val="clear" w:fill="FFFFFF"/>
        </w:rPr>
        <w:t>        （1）政府信息公开事务的财政与实际支出情况：无。</w:t>
      </w:r>
      <w:r>
        <w:rPr>
          <w:rFonts w:hint="eastAsia" w:ascii="仿宋" w:hAnsi="仿宋" w:eastAsia="仿宋" w:cs="仿宋"/>
          <w:i w:val="0"/>
          <w:caps w:val="0"/>
          <w:color w:val="000000"/>
          <w:spacing w:val="0"/>
          <w:sz w:val="32"/>
          <w:szCs w:val="32"/>
          <w:shd w:val="clear" w:fill="FFFFFF"/>
        </w:rPr>
        <w:br w:type="textWrapping"/>
      </w:r>
      <w:r>
        <w:rPr>
          <w:rFonts w:hint="eastAsia" w:ascii="仿宋" w:hAnsi="仿宋" w:eastAsia="仿宋" w:cs="仿宋"/>
          <w:i w:val="0"/>
          <w:caps w:val="0"/>
          <w:color w:val="000000"/>
          <w:spacing w:val="0"/>
          <w:sz w:val="32"/>
          <w:szCs w:val="32"/>
          <w:shd w:val="clear" w:fill="FFFFFF"/>
        </w:rPr>
        <w:t>        （2）公民、法人和其他组织的收费情况：无。</w:t>
      </w:r>
      <w:r>
        <w:rPr>
          <w:rFonts w:hint="eastAsia" w:ascii="仿宋" w:hAnsi="仿宋" w:eastAsia="仿宋" w:cs="仿宋"/>
          <w:i w:val="0"/>
          <w:caps w:val="0"/>
          <w:color w:val="000000"/>
          <w:spacing w:val="0"/>
          <w:sz w:val="32"/>
          <w:szCs w:val="32"/>
          <w:shd w:val="clear" w:fill="FFFFFF"/>
        </w:rPr>
        <w:br w:type="textWrapping"/>
      </w:r>
      <w:r>
        <w:rPr>
          <w:rFonts w:hint="eastAsia" w:ascii="仿宋" w:hAnsi="仿宋" w:eastAsia="仿宋" w:cs="仿宋"/>
          <w:i w:val="0"/>
          <w:caps w:val="0"/>
          <w:color w:val="000000"/>
          <w:spacing w:val="0"/>
          <w:sz w:val="32"/>
          <w:szCs w:val="32"/>
          <w:shd w:val="clear" w:fill="FFFFFF"/>
        </w:rPr>
        <w:t>        八、因政府信息公开申请提起行政复议、行政诉讼的情况</w:t>
      </w:r>
      <w:r>
        <w:rPr>
          <w:rFonts w:hint="eastAsia" w:ascii="仿宋" w:hAnsi="仿宋" w:eastAsia="仿宋" w:cs="仿宋"/>
          <w:i w:val="0"/>
          <w:caps w:val="0"/>
          <w:color w:val="000000"/>
          <w:spacing w:val="0"/>
          <w:sz w:val="32"/>
          <w:szCs w:val="32"/>
          <w:shd w:val="clear" w:fill="FFFFFF"/>
        </w:rPr>
        <w:br w:type="textWrapping"/>
      </w:r>
      <w:r>
        <w:rPr>
          <w:rFonts w:hint="eastAsia" w:ascii="仿宋" w:hAnsi="仿宋" w:eastAsia="仿宋" w:cs="仿宋"/>
          <w:i w:val="0"/>
          <w:caps w:val="0"/>
          <w:color w:val="000000"/>
          <w:spacing w:val="0"/>
          <w:sz w:val="32"/>
          <w:szCs w:val="32"/>
          <w:shd w:val="clear" w:fill="FFFFFF"/>
        </w:rPr>
        <w:t>        我局2016年度没有发生针对本部门有关政府信息公开事务的行政复议、行政诉讼案件。</w:t>
      </w:r>
      <w:r>
        <w:rPr>
          <w:rFonts w:hint="eastAsia" w:ascii="仿宋" w:hAnsi="仿宋" w:eastAsia="仿宋" w:cs="仿宋"/>
          <w:i w:val="0"/>
          <w:caps w:val="0"/>
          <w:color w:val="000000"/>
          <w:spacing w:val="0"/>
          <w:sz w:val="32"/>
          <w:szCs w:val="32"/>
          <w:shd w:val="clear" w:fill="FFFFFF"/>
        </w:rPr>
        <w:br w:type="textWrapping"/>
      </w:r>
      <w:r>
        <w:rPr>
          <w:rFonts w:hint="eastAsia" w:ascii="仿宋" w:hAnsi="仿宋" w:eastAsia="仿宋" w:cs="仿宋"/>
          <w:i w:val="0"/>
          <w:caps w:val="0"/>
          <w:color w:val="000000"/>
          <w:spacing w:val="0"/>
          <w:sz w:val="32"/>
          <w:szCs w:val="32"/>
          <w:shd w:val="clear" w:fill="FFFFFF"/>
        </w:rPr>
        <w:t>        九、政府信息公开保密审查及监督检查情况</w:t>
      </w:r>
      <w:r>
        <w:rPr>
          <w:rFonts w:hint="eastAsia" w:ascii="仿宋" w:hAnsi="仿宋" w:eastAsia="仿宋" w:cs="仿宋"/>
          <w:i w:val="0"/>
          <w:caps w:val="0"/>
          <w:color w:val="000000"/>
          <w:spacing w:val="0"/>
          <w:sz w:val="32"/>
          <w:szCs w:val="32"/>
          <w:shd w:val="clear" w:fill="FFFFFF"/>
        </w:rPr>
        <w:br w:type="textWrapping"/>
      </w:r>
      <w:r>
        <w:rPr>
          <w:rFonts w:hint="eastAsia" w:ascii="仿宋" w:hAnsi="仿宋" w:eastAsia="仿宋" w:cs="仿宋"/>
          <w:i w:val="0"/>
          <w:caps w:val="0"/>
          <w:color w:val="000000"/>
          <w:spacing w:val="0"/>
          <w:sz w:val="32"/>
          <w:szCs w:val="32"/>
          <w:shd w:val="clear" w:fill="FFFFFF"/>
        </w:rPr>
        <w:t>        我局认真做好政府信息公开的保密审查及监督检查工作。严格按照《中共张店区委办公室张店区人民政府办公室关于进一步规范我区电子政务办公平台使用的通知》要求，以电子政务办公平台作为政府信息公开的发布载体。认真做好政府信息公开的保密审查工作，政府信息公开做到专机专用。发布的所有信息均经办公室、分管领导、单位负责人三级审查。建立定期监督检查制度，对通过电子政务办公平台发布的所有政府信息每月进行审查核对与更新，确保信息公开准确无误。</w:t>
      </w:r>
      <w:r>
        <w:rPr>
          <w:rFonts w:hint="eastAsia" w:ascii="仿宋" w:hAnsi="仿宋" w:eastAsia="仿宋" w:cs="仿宋"/>
          <w:i w:val="0"/>
          <w:caps w:val="0"/>
          <w:color w:val="000000"/>
          <w:spacing w:val="0"/>
          <w:sz w:val="32"/>
          <w:szCs w:val="32"/>
          <w:shd w:val="clear" w:fill="FFFFFF"/>
        </w:rPr>
        <w:br w:type="textWrapping"/>
      </w:r>
      <w:r>
        <w:rPr>
          <w:rFonts w:hint="eastAsia" w:ascii="仿宋" w:hAnsi="仿宋" w:eastAsia="仿宋" w:cs="仿宋"/>
          <w:i w:val="0"/>
          <w:caps w:val="0"/>
          <w:color w:val="000000"/>
          <w:spacing w:val="0"/>
          <w:sz w:val="32"/>
          <w:szCs w:val="32"/>
          <w:shd w:val="clear" w:fill="FFFFFF"/>
        </w:rPr>
        <w:t>        十、所属事业单位信息公开推进情况</w:t>
      </w:r>
      <w:r>
        <w:rPr>
          <w:rFonts w:hint="eastAsia" w:ascii="仿宋" w:hAnsi="仿宋" w:eastAsia="仿宋" w:cs="仿宋"/>
          <w:i w:val="0"/>
          <w:caps w:val="0"/>
          <w:color w:val="000000"/>
          <w:spacing w:val="0"/>
          <w:sz w:val="32"/>
          <w:szCs w:val="32"/>
          <w:shd w:val="clear" w:fill="FFFFFF"/>
        </w:rPr>
        <w:br w:type="textWrapping"/>
      </w:r>
      <w:r>
        <w:rPr>
          <w:rFonts w:hint="eastAsia" w:ascii="仿宋" w:hAnsi="仿宋" w:eastAsia="仿宋" w:cs="仿宋"/>
          <w:i w:val="0"/>
          <w:caps w:val="0"/>
          <w:color w:val="000000"/>
          <w:spacing w:val="0"/>
          <w:sz w:val="32"/>
          <w:szCs w:val="32"/>
          <w:shd w:val="clear" w:fill="FFFFFF"/>
        </w:rPr>
        <w:t>        我局高度重视对所属事业单位信息公开的推进力度，一年来所属事业单位劳动就业办公室、居民养老保险事业处、人才服务中心、劳动人事争议仲裁院、社会劳动保险事业分处、医疗保险管理处、机关事业社会养老保险管理处、劳动保障监察大队、职业技能鉴定中心的相关信息得到及时有效的公开。</w:t>
      </w:r>
      <w:r>
        <w:rPr>
          <w:rFonts w:hint="eastAsia" w:ascii="仿宋" w:hAnsi="仿宋" w:eastAsia="仿宋" w:cs="仿宋"/>
          <w:i w:val="0"/>
          <w:caps w:val="0"/>
          <w:color w:val="000000"/>
          <w:spacing w:val="0"/>
          <w:sz w:val="32"/>
          <w:szCs w:val="32"/>
          <w:shd w:val="clear" w:fill="FFFFFF"/>
        </w:rPr>
        <w:br w:type="textWrapping"/>
      </w:r>
      <w:r>
        <w:rPr>
          <w:rFonts w:hint="eastAsia" w:ascii="仿宋" w:hAnsi="仿宋" w:eastAsia="仿宋" w:cs="仿宋"/>
          <w:i w:val="0"/>
          <w:caps w:val="0"/>
          <w:color w:val="000000"/>
          <w:spacing w:val="0"/>
          <w:sz w:val="32"/>
          <w:szCs w:val="32"/>
          <w:shd w:val="clear" w:fill="FFFFFF"/>
        </w:rPr>
        <w:t>        十一、存在的主要问题和改进措施</w:t>
      </w:r>
      <w:r>
        <w:rPr>
          <w:rFonts w:hint="eastAsia" w:ascii="仿宋" w:hAnsi="仿宋" w:eastAsia="仿宋" w:cs="仿宋"/>
          <w:i w:val="0"/>
          <w:caps w:val="0"/>
          <w:color w:val="000000"/>
          <w:spacing w:val="0"/>
          <w:sz w:val="32"/>
          <w:szCs w:val="32"/>
          <w:shd w:val="clear" w:fill="FFFFFF"/>
        </w:rPr>
        <w:br w:type="textWrapping"/>
      </w:r>
      <w:r>
        <w:rPr>
          <w:rFonts w:hint="eastAsia" w:ascii="仿宋" w:hAnsi="仿宋" w:eastAsia="仿宋" w:cs="仿宋"/>
          <w:i w:val="0"/>
          <w:caps w:val="0"/>
          <w:color w:val="000000"/>
          <w:spacing w:val="0"/>
          <w:sz w:val="32"/>
          <w:szCs w:val="32"/>
          <w:shd w:val="clear" w:fill="FFFFFF"/>
        </w:rPr>
        <w:t>        2016年，区人社局不断深入推进政府信息公开工作，虽然取得了一定成绩，但也存在一些问题，一是部分人员对于政府信息公开工作的重要性认识不够；二是部门配合协作有待进一步加强；三是主动信息公开的内容与公众的需求还存在一定差距，为进一步做好政府信息公开工作，将着重抓好以下三个方面工作：</w:t>
      </w:r>
      <w:r>
        <w:rPr>
          <w:rFonts w:hint="eastAsia" w:ascii="仿宋" w:hAnsi="仿宋" w:eastAsia="仿宋" w:cs="仿宋"/>
          <w:i w:val="0"/>
          <w:caps w:val="0"/>
          <w:color w:val="000000"/>
          <w:spacing w:val="0"/>
          <w:sz w:val="32"/>
          <w:szCs w:val="32"/>
          <w:shd w:val="clear" w:fill="FFFFFF"/>
        </w:rPr>
        <w:br w:type="textWrapping"/>
      </w:r>
      <w:r>
        <w:rPr>
          <w:rFonts w:hint="eastAsia" w:ascii="仿宋" w:hAnsi="仿宋" w:eastAsia="仿宋" w:cs="仿宋"/>
          <w:i w:val="0"/>
          <w:caps w:val="0"/>
          <w:color w:val="000000"/>
          <w:spacing w:val="0"/>
          <w:sz w:val="32"/>
          <w:szCs w:val="32"/>
          <w:shd w:val="clear" w:fill="FFFFFF"/>
        </w:rPr>
        <w:t>        一是高度重视政府信息公开工作。进一步提高对信息公开工作的认识，促进各项工作措施全面落实。不断加大政策宣传力度，保障群众对各项政策等信息的知情权，对人社工作的参与权和监督权。二是进一步落实各项工作制度。通过制定更加合理的工作规程，促使政府信息公开工作更加规范、高效，更加广泛地接受社会监督，促进信息公开工作水平不断提高。三是进一步加大信息公开力度，运用好现有政府信息公开平台，确保政府信息公开工作有序进行，切实发挥政府信息对人民群众生产、生活和经济社会活动的服务作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DE3677"/>
    <w:rsid w:val="33DE36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中华人民共和国中央政治局</Company>
  <Pages>1</Pages>
  <Words>0</Words>
  <Characters>0</Characters>
  <Lines>0</Lines>
  <Paragraphs>0</Paragraphs>
  <TotalTime>3</TotalTime>
  <ScaleCrop>false</ScaleCrop>
  <LinksUpToDate>false</LinksUpToDate>
  <CharactersWithSpaces>0</CharactersWithSpaces>
  <Application>WPS Office_11.8.2.8576_F1E327BC-269C-435d-A152-05C5408002CA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2020-12-22T05:34:00Z</dcterms:created>
  <dc:creator>Administrator</dc:creator>
  <cp:lastModifiedBy>Administrator</cp:lastModifiedBy>
  <dcterms:modified xsi:type="dcterms:W3CDTF">2020-12-22T05:53:05Z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2052-11.8.2.8576</vt:lpwstr>
  </property>
</Properties>
</file>