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  <w:rPr>
          <w:sz w:val="44"/>
          <w:szCs w:val="44"/>
        </w:rPr>
      </w:pPr>
      <w:r>
        <w:rPr>
          <w:rFonts w:ascii="宋体" w:hAnsi="宋体" w:eastAsia="宋体" w:cs="宋体"/>
          <w:b/>
          <w:sz w:val="44"/>
          <w:szCs w:val="44"/>
        </w:rPr>
        <w:t>淄博市张店区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人社</w:t>
      </w:r>
      <w:r>
        <w:rPr>
          <w:rFonts w:ascii="宋体" w:hAnsi="宋体" w:eastAsia="宋体" w:cs="宋体"/>
          <w:b/>
          <w:sz w:val="44"/>
          <w:szCs w:val="44"/>
        </w:rPr>
        <w:t>局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09</w:t>
      </w:r>
      <w:r>
        <w:rPr>
          <w:rFonts w:hint="eastAsia" w:ascii="宋体" w:hAnsi="宋体" w:eastAsia="宋体" w:cs="宋体"/>
          <w:b/>
          <w:sz w:val="44"/>
          <w:szCs w:val="44"/>
        </w:rPr>
        <w:t>年政府信息公开工作年度报告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</w:pPr>
      <w:r>
        <w:rPr>
          <w:snapToGrid w:val="0"/>
        </w:rPr>
        <w:t> 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根据《中华人民共和国政府信息公开条例》规定，按照张店区政府信息公开的统一部署，特公布201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年度本机关政府信息公开年度报告。本报告中所列数据的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统计</w:t>
      </w:r>
      <w:r>
        <w:rPr>
          <w:rFonts w:hint="eastAsia" w:ascii="仿宋" w:hAnsi="仿宋" w:eastAsia="仿宋" w:cs="仿宋"/>
          <w:sz w:val="32"/>
          <w:szCs w:val="32"/>
        </w:rPr>
        <w:t>期限自20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 w:cs="仿宋"/>
          <w:sz w:val="32"/>
          <w:szCs w:val="32"/>
        </w:rPr>
        <w:t>年1月1日起，至20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 w:cs="仿宋"/>
          <w:sz w:val="32"/>
          <w:szCs w:val="32"/>
        </w:rPr>
        <w:t>年12月31日止。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一、概述及政府信息公开的组织领导和制度建设情况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按照省、市上级有关部门和区政府的统一部署，认真贯彻《中华人民共和国政府信息公开条例》（以下简称《条例》）的各项要求，扎实推进政府信息公开工作。截至20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 w:cs="仿宋"/>
          <w:sz w:val="32"/>
          <w:szCs w:val="32"/>
        </w:rPr>
        <w:t>年底，本单位政府信息公开工作运行正常。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二、主动公开政府信息的情况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主动对外发布了社会关注的《20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 w:cs="仿宋"/>
          <w:sz w:val="32"/>
          <w:szCs w:val="32"/>
        </w:rPr>
        <w:t>年全区国民经济和社会发展公报》，并积极回应社会各界的询问。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三、政府信息公开申请的办理情况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 w:cs="仿宋"/>
          <w:sz w:val="32"/>
          <w:szCs w:val="32"/>
        </w:rPr>
        <w:t>年度未收到信息公开申请。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四、政府信息公开的收费及减免情况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本单位无收费情况。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五、行政复议、诉讼和申诉情况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 w:cs="仿宋"/>
          <w:sz w:val="32"/>
          <w:szCs w:val="32"/>
        </w:rPr>
        <w:t>年度未发生上述案件。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六、政府信息公开保密审查及监督检查情况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严格做好政府信息公开保密审查工作，将定密工作程序与公文流转程序、信息发布程序相结合，防止保密审查与政府信息发布脱节。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七、所属事业单位信息公开推进情况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本局所属事业单位所需公开的信息由局内统一管理、对外公开。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八、政府信息公开工作存在的主要问题及改进情况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通过积极努力、认真细致的工作，我局的政府信息公开工作有了新的进展。但也存在一些不足和问题，如：信息时效性有待提高，信息种类可以更加丰富，网上办事功能不够强等问题。201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年，我们将继续按《条例》及市政府信息公开办公室要求，进一步规范信息公开制度，提高信息公开时效，努力推进政府信息公开工作。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一是进一步对信息进行系统深入的梳理和分类，加强信息公开工作的时效性，确保信息公开的及时性、准确性和有效性，为社会各界提供更加方便快捷的政府信息公开服务。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二是继续加强门户网站建设维护工作，不断充实信息类别，完善信息呈现形式，丰富信息内容。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三是继续加强学习，提高认识，正确把握和处理公开与保密之间的关系，确保应当公开的政府信息及时公开。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napToGrid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年1月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20891"/>
    <w:rsid w:val="21756A7F"/>
    <w:rsid w:val="2DD77C55"/>
    <w:rsid w:val="36B01928"/>
    <w:rsid w:val="3CD8088B"/>
    <w:rsid w:val="46DB29CB"/>
    <w:rsid w:val="4B8B436D"/>
    <w:rsid w:val="4CAA57B9"/>
    <w:rsid w:val="56DB77E8"/>
    <w:rsid w:val="6D535020"/>
    <w:rsid w:val="6F92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2020-12-22T03:10:00Z</dcterms:created>
  <dc:creator>Administrator</dc:creator>
  <cp:lastModifiedBy>Administrator</cp:lastModifiedBy>
  <dcterms:modified xsi:type="dcterms:W3CDTF">2021-02-03T07:29:32Z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