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8119" w:type="dxa"/>
        <w:jc w:val="center"/>
        <w:tblInd w:w="94" w:type="dxa"/>
        <w:shd w:val="clear" w:color="auto" w:fill="auto"/>
        <w:tblLayout w:type="fixed"/>
        <w:tblCellMar>
          <w:top w:w="0" w:type="dxa"/>
          <w:left w:w="0" w:type="dxa"/>
          <w:bottom w:w="0" w:type="dxa"/>
          <w:right w:w="0" w:type="dxa"/>
        </w:tblCellMar>
      </w:tblPr>
      <w:tblGrid>
        <w:gridCol w:w="8119"/>
      </w:tblGrid>
      <w:tr>
        <w:tblPrEx>
          <w:shd w:val="clear" w:color="auto" w:fill="auto"/>
          <w:tblLayout w:type="fixed"/>
          <w:tblCellMar>
            <w:top w:w="0" w:type="dxa"/>
            <w:left w:w="0" w:type="dxa"/>
            <w:bottom w:w="0" w:type="dxa"/>
            <w:right w:w="0" w:type="dxa"/>
          </w:tblCellMar>
        </w:tblPrEx>
        <w:trPr>
          <w:jc w:val="center"/>
        </w:trPr>
        <w:tc>
          <w:tcPr>
            <w:tcW w:w="8119" w:type="dxa"/>
            <w:shd w:val="clear" w:color="auto" w:fill="auto"/>
            <w:vAlign w:val="center"/>
          </w:tcPr>
          <w:p>
            <w:pPr>
              <w:keepNext w:val="0"/>
              <w:keepLines w:val="0"/>
              <w:widowControl/>
              <w:suppressLineNumbers w:val="0"/>
              <w:spacing w:before="0" w:beforeAutospacing="0" w:after="0" w:afterAutospacing="0" w:line="495" w:lineRule="atLeast"/>
              <w:ind w:left="0" w:right="0"/>
              <w:jc w:val="center"/>
              <w:rPr>
                <w:rFonts w:ascii="微软雅黑" w:hAnsi="微软雅黑" w:eastAsia="微软雅黑" w:cs="微软雅黑"/>
                <w:b/>
                <w:i w:val="0"/>
                <w:caps w:val="0"/>
                <w:color w:val="3D3D3D"/>
                <w:spacing w:val="0"/>
                <w:sz w:val="33"/>
                <w:szCs w:val="33"/>
              </w:rPr>
            </w:pPr>
            <w:r>
              <w:rPr>
                <w:rFonts w:hint="eastAsia" w:ascii="微软雅黑" w:hAnsi="微软雅黑" w:eastAsia="微软雅黑" w:cs="微软雅黑"/>
                <w:b/>
                <w:i w:val="0"/>
                <w:caps w:val="0"/>
                <w:color w:val="3D3D3D"/>
                <w:spacing w:val="0"/>
                <w:kern w:val="0"/>
                <w:sz w:val="33"/>
                <w:szCs w:val="33"/>
                <w:lang w:val="en-US" w:eastAsia="zh-CN" w:bidi="ar"/>
              </w:rPr>
              <w:t>区农业局2015年政府信息公开工作年度报告</w:t>
            </w:r>
          </w:p>
        </w:tc>
      </w:tr>
      <w:tr>
        <w:tblPrEx>
          <w:shd w:val="clear" w:color="auto" w:fill="auto"/>
          <w:tblLayout w:type="fixed"/>
          <w:tblCellMar>
            <w:top w:w="0" w:type="dxa"/>
            <w:left w:w="0" w:type="dxa"/>
            <w:bottom w:w="0" w:type="dxa"/>
            <w:right w:w="0" w:type="dxa"/>
          </w:tblCellMar>
        </w:tblPrEx>
        <w:trPr>
          <w:trHeight w:val="301" w:hRule="atLeast"/>
          <w:jc w:val="center"/>
        </w:trPr>
        <w:tc>
          <w:tcPr>
            <w:tcW w:w="8119" w:type="dxa"/>
            <w:shd w:val="clear" w:color="auto" w:fill="auto"/>
            <w:vAlign w:val="center"/>
          </w:tcPr>
          <w:p>
            <w:pPr>
              <w:keepNext w:val="0"/>
              <w:keepLines w:val="0"/>
              <w:widowControl/>
              <w:suppressLineNumbers w:val="0"/>
              <w:pBdr>
                <w:top w:val="single" w:color="000000" w:sz="6" w:space="0"/>
                <w:left w:val="single" w:color="000000" w:sz="6" w:space="0"/>
                <w:bottom w:val="single" w:color="000000" w:sz="6" w:space="0"/>
                <w:right w:val="single" w:color="000000" w:sz="6" w:space="0"/>
              </w:pBdr>
              <w:spacing w:before="0" w:beforeAutospacing="0" w:after="0" w:afterAutospacing="0"/>
              <w:ind w:left="0" w:right="0"/>
            </w:pPr>
            <w:r>
              <w:rPr>
                <w:sz w:val="24"/>
                <w:szCs w:val="24"/>
              </w:rPr>
              <w:pict>
                <v:rect id="_x0000_i1025" o:spt="1" style="height:1.5pt;width:388.8pt;" fillcolor="#A0A0A0" filled="t" stroked="f" coordsize="21600,21600" o:hr="t" o:hrstd="t" o:hralign="center">
                  <v:path/>
                  <v:fill on="t" focussize="0,0"/>
                  <v:stroke on="f"/>
                  <v:imagedata o:title=""/>
                  <o:lock v:ext="edit"/>
                  <w10:wrap type="none"/>
                  <w10:anchorlock/>
                </v:rect>
              </w:pict>
            </w:r>
          </w:p>
        </w:tc>
      </w:tr>
      <w:tr>
        <w:tblPrEx>
          <w:shd w:val="clear" w:color="auto" w:fill="auto"/>
          <w:tblLayout w:type="fixed"/>
          <w:tblCellMar>
            <w:top w:w="0" w:type="dxa"/>
            <w:left w:w="0" w:type="dxa"/>
            <w:bottom w:w="0" w:type="dxa"/>
            <w:right w:w="0" w:type="dxa"/>
          </w:tblCellMar>
        </w:tblPrEx>
        <w:trPr>
          <w:jc w:val="center"/>
        </w:trPr>
        <w:tc>
          <w:tcPr>
            <w:tcW w:w="8119" w:type="dxa"/>
            <w:shd w:val="clear" w:color="auto" w:fill="auto"/>
            <w:vAlign w:val="center"/>
          </w:tcPr>
          <w:tbl>
            <w:tblPr>
              <w:tblStyle w:val="5"/>
              <w:tblW w:w="7307" w:type="dxa"/>
              <w:jc w:val="center"/>
              <w:tblInd w:w="406" w:type="dxa"/>
              <w:shd w:val="clear" w:color="auto" w:fill="auto"/>
              <w:tblLayout w:type="fixed"/>
              <w:tblCellMar>
                <w:top w:w="0" w:type="dxa"/>
                <w:left w:w="0" w:type="dxa"/>
                <w:bottom w:w="0" w:type="dxa"/>
                <w:right w:w="0" w:type="dxa"/>
              </w:tblCellMar>
            </w:tblPr>
            <w:tblGrid>
              <w:gridCol w:w="2411"/>
              <w:gridCol w:w="2485"/>
              <w:gridCol w:w="2411"/>
            </w:tblGrid>
            <w:tr>
              <w:tblPrEx>
                <w:shd w:val="clear" w:color="auto" w:fill="auto"/>
                <w:tblLayout w:type="fixed"/>
                <w:tblCellMar>
                  <w:top w:w="0" w:type="dxa"/>
                  <w:left w:w="0" w:type="dxa"/>
                  <w:bottom w:w="0" w:type="dxa"/>
                  <w:right w:w="0" w:type="dxa"/>
                </w:tblCellMar>
              </w:tblPrEx>
              <w:trPr>
                <w:jc w:val="center"/>
              </w:trPr>
              <w:tc>
                <w:tcPr>
                  <w:tcW w:w="2411"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right"/>
                  </w:pPr>
                </w:p>
              </w:tc>
              <w:tc>
                <w:tcPr>
                  <w:tcW w:w="2485"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pPr>
                </w:p>
              </w:tc>
              <w:tc>
                <w:tcPr>
                  <w:tcW w:w="2411"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pPr>
                </w:p>
              </w:tc>
            </w:tr>
          </w:tbl>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caps w:val="0"/>
                <w:color w:val="000000"/>
                <w:spacing w:val="0"/>
                <w:sz w:val="22"/>
                <w:szCs w:val="22"/>
              </w:rPr>
            </w:pPr>
          </w:p>
        </w:tc>
      </w:tr>
      <w:tr>
        <w:tblPrEx>
          <w:shd w:val="clear" w:color="auto" w:fill="auto"/>
          <w:tblLayout w:type="fixed"/>
          <w:tblCellMar>
            <w:top w:w="0" w:type="dxa"/>
            <w:left w:w="0" w:type="dxa"/>
            <w:bottom w:w="0" w:type="dxa"/>
            <w:right w:w="0" w:type="dxa"/>
          </w:tblCellMar>
        </w:tblPrEx>
        <w:trPr>
          <w:jc w:val="center"/>
        </w:trPr>
        <w:tc>
          <w:tcPr>
            <w:tcW w:w="8119" w:type="dxa"/>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pPr>
            <w:r>
              <w:rPr>
                <w:rFonts w:hint="eastAsia" w:ascii="微软雅黑" w:hAnsi="微软雅黑" w:eastAsia="微软雅黑" w:cs="微软雅黑"/>
                <w:i w:val="0"/>
                <w:caps w:val="0"/>
                <w:color w:val="3D3D3D"/>
                <w:spacing w:val="0"/>
                <w:sz w:val="22"/>
                <w:szCs w:val="22"/>
                <w:u w:val="none"/>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pPr>
            <w:r>
              <w:rPr>
                <w:rFonts w:ascii="Arial" w:hAnsi="Arial" w:eastAsia="微软雅黑" w:cs="Arial"/>
                <w:i w:val="0"/>
                <w:caps w:val="0"/>
                <w:color w:val="3D3D3D"/>
                <w:spacing w:val="0"/>
                <w:sz w:val="22"/>
                <w:szCs w:val="22"/>
                <w:u w:val="none"/>
              </w:rPr>
              <w:t>      </w:t>
            </w:r>
            <w:r>
              <w:rPr>
                <w:rFonts w:ascii="Arial" w:hAnsi="Arial" w:eastAsia="微软雅黑" w:cs="Arial"/>
                <w:i w:val="0"/>
                <w:caps w:val="0"/>
                <w:color w:val="3D3D3D"/>
                <w:spacing w:val="0"/>
                <w:sz w:val="32"/>
                <w:szCs w:val="32"/>
                <w:u w:val="none"/>
              </w:rPr>
              <w:t xml:space="preserve"> 张店区农业局2015年政府信息公开工作年度报告根据《中华人民共和国政府信息公开条例》（以下简称《条例》）及省、市、区政府关于编制政府信息公开工作年度报告的有关规定，特编制张店区农业局2015年政府信息公开工作年度报告，并向社会公布。本年度报告所列数据的统计期限是2015年1月1日至12月31日。本报告电子版可在张店区政府门户网站上下载。如对本报告有任何疑问，请与张店区农业局办公室联系（地址：张店区新村西路226号区政务中心区农业局办公室；邮编：255000；电话：0533-2869949；电子邮箱：nyjbgs2004@163.com）。</w:t>
            </w:r>
            <w:r>
              <w:rPr>
                <w:rFonts w:hint="default" w:ascii="Arial" w:hAnsi="Arial" w:eastAsia="微软雅黑" w:cs="Arial"/>
                <w:i w:val="0"/>
                <w:caps w:val="0"/>
                <w:color w:val="3D3D3D"/>
                <w:spacing w:val="0"/>
                <w:sz w:val="32"/>
                <w:szCs w:val="32"/>
                <w:u w:val="none"/>
              </w:rPr>
              <w:br w:type="textWrapping"/>
            </w:r>
            <w:r>
              <w:rPr>
                <w:rFonts w:hint="default" w:ascii="Arial" w:hAnsi="Arial" w:eastAsia="微软雅黑" w:cs="Arial"/>
                <w:i w:val="0"/>
                <w:caps w:val="0"/>
                <w:color w:val="3D3D3D"/>
                <w:spacing w:val="0"/>
                <w:sz w:val="32"/>
                <w:szCs w:val="32"/>
                <w:u w:val="none"/>
              </w:rPr>
              <w:t>        一、政府信息公开工作概述。</w:t>
            </w:r>
            <w:r>
              <w:rPr>
                <w:rFonts w:hint="default" w:ascii="Arial" w:hAnsi="Arial" w:eastAsia="微软雅黑" w:cs="Arial"/>
                <w:i w:val="0"/>
                <w:caps w:val="0"/>
                <w:color w:val="3D3D3D"/>
                <w:spacing w:val="0"/>
                <w:sz w:val="32"/>
                <w:szCs w:val="32"/>
                <w:u w:val="none"/>
              </w:rPr>
              <w:br w:type="textWrapping"/>
            </w:r>
            <w:r>
              <w:rPr>
                <w:rFonts w:hint="default" w:ascii="Arial" w:hAnsi="Arial" w:eastAsia="微软雅黑" w:cs="Arial"/>
                <w:i w:val="0"/>
                <w:caps w:val="0"/>
                <w:color w:val="3D3D3D"/>
                <w:spacing w:val="0"/>
                <w:sz w:val="32"/>
                <w:szCs w:val="32"/>
                <w:u w:val="none"/>
              </w:rPr>
              <w:t> 推进政府信息公开是建设服务政府、责任政府、法治政府和廉洁政府的重要举措。张店区农业局高度重视政府信息公开工作，2015年我局严格按照《中华人民共和国政府信息公开条例》、《国务院办公厅关于实施中华人民共和国政府信息公开条例若干问题的意见》和省市区有关文件的规定，强化组织领导、加强基础工作、完善配套工作、深化公开内容，在组织机构建设、建立健全制度机制、制定和落实相关配套措施及宣传培训等方面取得了新的进展，信息发布机制不断健全，信息公开数量逐年增加。   </w:t>
            </w:r>
            <w:r>
              <w:rPr>
                <w:rFonts w:hint="default" w:ascii="Arial" w:hAnsi="Arial" w:eastAsia="微软雅黑" w:cs="Arial"/>
                <w:i w:val="0"/>
                <w:caps w:val="0"/>
                <w:color w:val="3D3D3D"/>
                <w:spacing w:val="0"/>
                <w:sz w:val="32"/>
                <w:szCs w:val="32"/>
                <w:u w:val="none"/>
              </w:rPr>
              <w:br w:type="textWrapping"/>
            </w:r>
            <w:r>
              <w:rPr>
                <w:rFonts w:hint="default" w:ascii="Arial" w:hAnsi="Arial" w:eastAsia="微软雅黑" w:cs="Arial"/>
                <w:i w:val="0"/>
                <w:caps w:val="0"/>
                <w:color w:val="3D3D3D"/>
                <w:spacing w:val="0"/>
                <w:sz w:val="32"/>
                <w:szCs w:val="32"/>
                <w:u w:val="none"/>
              </w:rPr>
              <w:t>        二、政府信息公开的组织领导和制度建设情况</w:t>
            </w:r>
            <w:r>
              <w:rPr>
                <w:rFonts w:hint="default" w:ascii="Arial" w:hAnsi="Arial" w:eastAsia="微软雅黑" w:cs="Arial"/>
                <w:i w:val="0"/>
                <w:caps w:val="0"/>
                <w:color w:val="3D3D3D"/>
                <w:spacing w:val="0"/>
                <w:sz w:val="32"/>
                <w:szCs w:val="32"/>
                <w:u w:val="none"/>
              </w:rPr>
              <w:br w:type="textWrapping"/>
            </w:r>
            <w:r>
              <w:rPr>
                <w:rFonts w:hint="default" w:ascii="Arial" w:hAnsi="Arial" w:eastAsia="微软雅黑" w:cs="Arial"/>
                <w:i w:val="0"/>
                <w:caps w:val="0"/>
                <w:color w:val="3D3D3D"/>
                <w:spacing w:val="0"/>
                <w:sz w:val="32"/>
                <w:szCs w:val="32"/>
                <w:u w:val="none"/>
              </w:rPr>
              <w:t>      （一）加强组织领导，构建良好工作格局。我局高度重视政府信息公开工作，将政府信息公开与深化行政管理体制改革相结合，与建设服务政府、诚信政府相结合，与电子政务建设相结合，统筹推进政府信息公开工作。我局成立了政府信息公开工作领导小组，由副局长孟丽娜任分管领导，李婧同志任成员开展政府信息公开工作。把政府信息公开工作列入重要议事日程，组织学习《政府信息公开条例》相关文件精神，研究部署政府信息公开工作。</w:t>
            </w:r>
            <w:r>
              <w:rPr>
                <w:rFonts w:hint="default" w:ascii="Arial" w:hAnsi="Arial" w:eastAsia="微软雅黑" w:cs="Arial"/>
                <w:i w:val="0"/>
                <w:caps w:val="0"/>
                <w:color w:val="3D3D3D"/>
                <w:spacing w:val="0"/>
                <w:sz w:val="32"/>
                <w:szCs w:val="32"/>
                <w:u w:val="none"/>
              </w:rPr>
              <w:br w:type="textWrapping"/>
            </w:r>
            <w:r>
              <w:rPr>
                <w:rFonts w:hint="default" w:ascii="Arial" w:hAnsi="Arial" w:eastAsia="微软雅黑" w:cs="Arial"/>
                <w:i w:val="0"/>
                <w:caps w:val="0"/>
                <w:color w:val="3D3D3D"/>
                <w:spacing w:val="0"/>
                <w:sz w:val="32"/>
                <w:szCs w:val="32"/>
                <w:u w:val="none"/>
              </w:rPr>
              <w:t>       （二）加强制度建设，规范政府信息公开。健全完善网站管理意见、信息审核与发布、信息公开实施办法等工作制度，明确政府信息公开的基本原则、公开范围和内容、公开形式和程序，对专职信息员上网发布的信息负责审查把关，建立起严格的信息发布保密审查和责任追究制度。</w:t>
            </w:r>
            <w:r>
              <w:rPr>
                <w:rFonts w:hint="default" w:ascii="Arial" w:hAnsi="Arial" w:eastAsia="微软雅黑" w:cs="Arial"/>
                <w:i w:val="0"/>
                <w:caps w:val="0"/>
                <w:color w:val="3D3D3D"/>
                <w:spacing w:val="0"/>
                <w:sz w:val="32"/>
                <w:szCs w:val="32"/>
                <w:u w:val="none"/>
              </w:rPr>
              <w:br w:type="textWrapping"/>
            </w:r>
            <w:r>
              <w:rPr>
                <w:rFonts w:hint="default" w:ascii="Arial" w:hAnsi="Arial" w:eastAsia="微软雅黑" w:cs="Arial"/>
                <w:i w:val="0"/>
                <w:caps w:val="0"/>
                <w:color w:val="3D3D3D"/>
                <w:spacing w:val="0"/>
                <w:sz w:val="32"/>
                <w:szCs w:val="32"/>
                <w:u w:val="none"/>
              </w:rPr>
              <w:t>        三、发布解读、回应社会关切以及互动交流情况</w:t>
            </w:r>
            <w:r>
              <w:rPr>
                <w:rFonts w:hint="default" w:ascii="Arial" w:hAnsi="Arial" w:eastAsia="微软雅黑" w:cs="Arial"/>
                <w:i w:val="0"/>
                <w:caps w:val="0"/>
                <w:color w:val="3D3D3D"/>
                <w:spacing w:val="0"/>
                <w:sz w:val="32"/>
                <w:szCs w:val="32"/>
                <w:u w:val="none"/>
              </w:rPr>
              <w:br w:type="textWrapping"/>
            </w:r>
            <w:r>
              <w:rPr>
                <w:rFonts w:hint="default" w:ascii="Arial" w:hAnsi="Arial" w:eastAsia="微软雅黑" w:cs="Arial"/>
                <w:i w:val="0"/>
                <w:caps w:val="0"/>
                <w:color w:val="3D3D3D"/>
                <w:spacing w:val="0"/>
                <w:sz w:val="32"/>
                <w:szCs w:val="32"/>
                <w:u w:val="none"/>
              </w:rPr>
              <w:t>       （一）建立健全公文解读和政策咨询机制。筛选了在农业生产、农村建设、农民培训等领域有着丰富实践经验和较高理论水平的专家组成专家咨询团队，及时解读重要政策法规、政府规章和规范性文件。在依托政府网站及时发布政策解读的同时，借助新型职业农民培育项目，面对面的给予农民政策解读。</w:t>
            </w:r>
            <w:r>
              <w:rPr>
                <w:rFonts w:hint="default" w:ascii="Arial" w:hAnsi="Arial" w:eastAsia="微软雅黑" w:cs="Arial"/>
                <w:i w:val="0"/>
                <w:caps w:val="0"/>
                <w:color w:val="3D3D3D"/>
                <w:spacing w:val="0"/>
                <w:sz w:val="32"/>
                <w:szCs w:val="32"/>
                <w:u w:val="none"/>
              </w:rPr>
              <w:br w:type="textWrapping"/>
            </w:r>
            <w:r>
              <w:rPr>
                <w:rFonts w:hint="default" w:ascii="Arial" w:hAnsi="Arial" w:eastAsia="微软雅黑" w:cs="Arial"/>
                <w:i w:val="0"/>
                <w:caps w:val="0"/>
                <w:color w:val="3D3D3D"/>
                <w:spacing w:val="0"/>
                <w:sz w:val="32"/>
                <w:szCs w:val="32"/>
                <w:u w:val="none"/>
              </w:rPr>
              <w:t>       （二）建立健全舆情收集和回应机制。建立健全网上舆情监测、收集、研判和回应机制。由专人负责网上舆情的监测收集，密切关注重要政务舆情，及时捕捉网上有关农业方面的误解及谣言。成立了舆情应急处理小组，并对舆情进行了分类分级。</w:t>
            </w:r>
            <w:r>
              <w:rPr>
                <w:rFonts w:hint="default" w:ascii="Arial" w:hAnsi="Arial" w:eastAsia="微软雅黑" w:cs="Arial"/>
                <w:i w:val="0"/>
                <w:caps w:val="0"/>
                <w:color w:val="3D3D3D"/>
                <w:spacing w:val="0"/>
                <w:sz w:val="32"/>
                <w:szCs w:val="32"/>
                <w:u w:val="none"/>
              </w:rPr>
              <w:br w:type="textWrapping"/>
            </w:r>
            <w:r>
              <w:rPr>
                <w:rFonts w:hint="default" w:ascii="Arial" w:hAnsi="Arial" w:eastAsia="微软雅黑" w:cs="Arial"/>
                <w:i w:val="0"/>
                <w:caps w:val="0"/>
                <w:color w:val="3D3D3D"/>
                <w:spacing w:val="0"/>
                <w:sz w:val="32"/>
                <w:szCs w:val="32"/>
                <w:u w:val="none"/>
              </w:rPr>
              <w:t>        四、重点领域政府信息公开推进情况做好农村土地承包经营权流转信息公开。</w:t>
            </w:r>
            <w:r>
              <w:rPr>
                <w:rFonts w:hint="default" w:ascii="Arial" w:hAnsi="Arial" w:eastAsia="微软雅黑" w:cs="Arial"/>
                <w:i w:val="0"/>
                <w:caps w:val="0"/>
                <w:color w:val="3D3D3D"/>
                <w:spacing w:val="0"/>
                <w:sz w:val="32"/>
                <w:szCs w:val="32"/>
                <w:u w:val="none"/>
              </w:rPr>
              <w:br w:type="textWrapping"/>
            </w:r>
            <w:r>
              <w:rPr>
                <w:rFonts w:hint="default" w:ascii="Arial" w:hAnsi="Arial" w:eastAsia="微软雅黑" w:cs="Arial"/>
                <w:i w:val="0"/>
                <w:caps w:val="0"/>
                <w:color w:val="3D3D3D"/>
                <w:spacing w:val="0"/>
                <w:sz w:val="32"/>
                <w:szCs w:val="32"/>
                <w:u w:val="none"/>
              </w:rPr>
              <w:t>        2015年公开了农村土地承包经营权相关信息3条，并制作了宣传纪录片。同时，我区所有镇（办）在农村“三资”委托代理服务中心设立土地流转服务窗口，提供有关法律政策宣传、流转信息、流转咨询、价格评估、合同签订指导、利益关系协调、纠纷调处等服务。</w:t>
            </w:r>
            <w:r>
              <w:rPr>
                <w:rFonts w:hint="default" w:ascii="Arial" w:hAnsi="Arial" w:eastAsia="微软雅黑" w:cs="Arial"/>
                <w:i w:val="0"/>
                <w:caps w:val="0"/>
                <w:color w:val="3D3D3D"/>
                <w:spacing w:val="0"/>
                <w:sz w:val="32"/>
                <w:szCs w:val="32"/>
                <w:u w:val="none"/>
              </w:rPr>
              <w:br w:type="textWrapping"/>
            </w:r>
            <w:r>
              <w:rPr>
                <w:rFonts w:hint="default" w:ascii="Arial" w:hAnsi="Arial" w:eastAsia="微软雅黑" w:cs="Arial"/>
                <w:i w:val="0"/>
                <w:caps w:val="0"/>
                <w:color w:val="3D3D3D"/>
                <w:spacing w:val="0"/>
                <w:sz w:val="32"/>
                <w:szCs w:val="32"/>
                <w:u w:val="none"/>
              </w:rPr>
              <w:t>        五、主动公开政府信息以及公开平台建设情况</w:t>
            </w:r>
            <w:r>
              <w:rPr>
                <w:rFonts w:hint="default" w:ascii="Arial" w:hAnsi="Arial" w:eastAsia="微软雅黑" w:cs="Arial"/>
                <w:i w:val="0"/>
                <w:caps w:val="0"/>
                <w:color w:val="3D3D3D"/>
                <w:spacing w:val="0"/>
                <w:sz w:val="32"/>
                <w:szCs w:val="32"/>
                <w:u w:val="none"/>
              </w:rPr>
              <w:br w:type="textWrapping"/>
            </w:r>
            <w:r>
              <w:rPr>
                <w:rFonts w:hint="default" w:ascii="Arial" w:hAnsi="Arial" w:eastAsia="微软雅黑" w:cs="Arial"/>
                <w:i w:val="0"/>
                <w:caps w:val="0"/>
                <w:color w:val="3D3D3D"/>
                <w:spacing w:val="0"/>
                <w:sz w:val="32"/>
                <w:szCs w:val="32"/>
                <w:u w:val="none"/>
              </w:rPr>
              <w:t>       2015年度，区农业局主动公开规范性文件5条，政策文件2条，部门工作动态23条，财政预算决算各1条，服务三农信息9条，现代农业信息25条。同时在政府信息主动公开过程中，我局及时通过电视、报刊等新闻媒介，将一批社会普遍关注的内容和支农惠农政策、都市农业、新农村建设等方面的信息主动向社会公开。其中，属于主动公开的信息，张店区人民政府网站是第一公开平台，同时采用信息专刊、新闻媒体等辅助性公开形式。另外，还确定了申请公开办法和投诉电话，对不能公开的信息内容也作了归类。</w:t>
            </w:r>
            <w:r>
              <w:rPr>
                <w:rFonts w:hint="default" w:ascii="Arial" w:hAnsi="Arial" w:eastAsia="微软雅黑" w:cs="Arial"/>
                <w:i w:val="0"/>
                <w:caps w:val="0"/>
                <w:color w:val="3D3D3D"/>
                <w:spacing w:val="0"/>
                <w:sz w:val="32"/>
                <w:szCs w:val="32"/>
                <w:u w:val="none"/>
              </w:rPr>
              <w:br w:type="textWrapping"/>
            </w:r>
            <w:r>
              <w:rPr>
                <w:rFonts w:hint="default" w:ascii="Arial" w:hAnsi="Arial" w:eastAsia="微软雅黑" w:cs="Arial"/>
                <w:i w:val="0"/>
                <w:caps w:val="0"/>
                <w:color w:val="3D3D3D"/>
                <w:spacing w:val="0"/>
                <w:sz w:val="32"/>
                <w:szCs w:val="32"/>
                <w:u w:val="none"/>
              </w:rPr>
              <w:t>      六、政府信息公开申请的办理情况</w:t>
            </w:r>
            <w:r>
              <w:rPr>
                <w:rFonts w:hint="default" w:ascii="Arial" w:hAnsi="Arial" w:eastAsia="微软雅黑" w:cs="Arial"/>
                <w:i w:val="0"/>
                <w:caps w:val="0"/>
                <w:color w:val="3D3D3D"/>
                <w:spacing w:val="0"/>
                <w:sz w:val="32"/>
                <w:szCs w:val="32"/>
                <w:u w:val="none"/>
              </w:rPr>
              <w:br w:type="textWrapping"/>
            </w:r>
            <w:r>
              <w:rPr>
                <w:rFonts w:hint="default" w:ascii="Arial" w:hAnsi="Arial" w:eastAsia="微软雅黑" w:cs="Arial"/>
                <w:i w:val="0"/>
                <w:caps w:val="0"/>
                <w:color w:val="3D3D3D"/>
                <w:spacing w:val="0"/>
                <w:sz w:val="32"/>
                <w:szCs w:val="32"/>
                <w:u w:val="none"/>
              </w:rPr>
              <w:t>      2015年，区农业局没有收到申请政府信息公开的受理件。</w:t>
            </w:r>
            <w:r>
              <w:rPr>
                <w:rFonts w:hint="default" w:ascii="Arial" w:hAnsi="Arial" w:eastAsia="微软雅黑" w:cs="Arial"/>
                <w:i w:val="0"/>
                <w:caps w:val="0"/>
                <w:color w:val="3D3D3D"/>
                <w:spacing w:val="0"/>
                <w:sz w:val="32"/>
                <w:szCs w:val="32"/>
                <w:u w:val="none"/>
              </w:rPr>
              <w:br w:type="textWrapping"/>
            </w:r>
            <w:r>
              <w:rPr>
                <w:rFonts w:hint="default" w:ascii="Arial" w:hAnsi="Arial" w:eastAsia="微软雅黑" w:cs="Arial"/>
                <w:i w:val="0"/>
                <w:caps w:val="0"/>
                <w:color w:val="3D3D3D"/>
                <w:spacing w:val="0"/>
                <w:sz w:val="32"/>
                <w:szCs w:val="32"/>
                <w:u w:val="none"/>
              </w:rPr>
              <w:t>      七、政府信息公开申请的收费及减免情况</w:t>
            </w:r>
            <w:r>
              <w:rPr>
                <w:rFonts w:hint="default" w:ascii="Arial" w:hAnsi="Arial" w:eastAsia="微软雅黑" w:cs="Arial"/>
                <w:i w:val="0"/>
                <w:caps w:val="0"/>
                <w:color w:val="3D3D3D"/>
                <w:spacing w:val="0"/>
                <w:sz w:val="32"/>
                <w:szCs w:val="32"/>
                <w:u w:val="none"/>
              </w:rPr>
              <w:br w:type="textWrapping"/>
            </w:r>
            <w:r>
              <w:rPr>
                <w:rFonts w:hint="default" w:ascii="Arial" w:hAnsi="Arial" w:eastAsia="微软雅黑" w:cs="Arial"/>
                <w:i w:val="0"/>
                <w:caps w:val="0"/>
                <w:color w:val="3D3D3D"/>
                <w:spacing w:val="0"/>
                <w:sz w:val="32"/>
                <w:szCs w:val="32"/>
                <w:u w:val="none"/>
              </w:rPr>
              <w:t>      2015年，区农业局政府信息公开了《农业部办公厅关于落实免征和取消有关行政事业性收费政策的通知》(农办财【2015】10号)，其中我局取消对小微企业国内植物检疫费。</w:t>
            </w:r>
            <w:r>
              <w:rPr>
                <w:rFonts w:hint="default" w:ascii="Arial" w:hAnsi="Arial" w:eastAsia="微软雅黑" w:cs="Arial"/>
                <w:i w:val="0"/>
                <w:caps w:val="0"/>
                <w:color w:val="3D3D3D"/>
                <w:spacing w:val="0"/>
                <w:sz w:val="32"/>
                <w:szCs w:val="32"/>
                <w:u w:val="none"/>
              </w:rPr>
              <w:br w:type="textWrapping"/>
            </w:r>
            <w:r>
              <w:rPr>
                <w:rFonts w:hint="default" w:ascii="Arial" w:hAnsi="Arial" w:eastAsia="微软雅黑" w:cs="Arial"/>
                <w:i w:val="0"/>
                <w:caps w:val="0"/>
                <w:color w:val="3D3D3D"/>
                <w:spacing w:val="0"/>
                <w:sz w:val="32"/>
                <w:szCs w:val="32"/>
                <w:u w:val="none"/>
              </w:rPr>
              <w:t>       八、因政府信息公开申请提起行政复议、行政诉讼的情况</w:t>
            </w:r>
            <w:r>
              <w:rPr>
                <w:rFonts w:hint="default" w:ascii="Arial" w:hAnsi="Arial" w:eastAsia="微软雅黑" w:cs="Arial"/>
                <w:i w:val="0"/>
                <w:caps w:val="0"/>
                <w:color w:val="3D3D3D"/>
                <w:spacing w:val="0"/>
                <w:sz w:val="32"/>
                <w:szCs w:val="32"/>
                <w:u w:val="none"/>
              </w:rPr>
              <w:br w:type="textWrapping"/>
            </w:r>
            <w:r>
              <w:rPr>
                <w:rFonts w:hint="default" w:ascii="Arial" w:hAnsi="Arial" w:eastAsia="微软雅黑" w:cs="Arial"/>
                <w:i w:val="0"/>
                <w:caps w:val="0"/>
                <w:color w:val="3D3D3D"/>
                <w:spacing w:val="0"/>
                <w:sz w:val="32"/>
                <w:szCs w:val="32"/>
                <w:u w:val="none"/>
              </w:rPr>
              <w:t>       2015年，区农业局没有发生因政府信息公开涉及的行政复议、提起行政诉讼。</w:t>
            </w:r>
            <w:bookmarkStart w:id="0" w:name="_GoBack"/>
            <w:bookmarkEnd w:id="0"/>
            <w:r>
              <w:rPr>
                <w:rFonts w:hint="default" w:ascii="Arial" w:hAnsi="Arial" w:eastAsia="微软雅黑" w:cs="Arial"/>
                <w:i w:val="0"/>
                <w:caps w:val="0"/>
                <w:color w:val="3D3D3D"/>
                <w:spacing w:val="0"/>
                <w:sz w:val="32"/>
                <w:szCs w:val="32"/>
                <w:u w:val="none"/>
              </w:rPr>
              <w:br w:type="textWrapping"/>
            </w:r>
            <w:r>
              <w:rPr>
                <w:rFonts w:hint="default" w:ascii="Arial" w:hAnsi="Arial" w:eastAsia="微软雅黑" w:cs="Arial"/>
                <w:i w:val="0"/>
                <w:caps w:val="0"/>
                <w:color w:val="3D3D3D"/>
                <w:spacing w:val="0"/>
                <w:sz w:val="32"/>
                <w:szCs w:val="32"/>
                <w:u w:val="none"/>
              </w:rPr>
              <w:t>       九、政府信息公开保密审查及监督检查情况</w:t>
            </w:r>
            <w:r>
              <w:rPr>
                <w:rFonts w:hint="default" w:ascii="Arial" w:hAnsi="Arial" w:eastAsia="微软雅黑" w:cs="Arial"/>
                <w:i w:val="0"/>
                <w:caps w:val="0"/>
                <w:color w:val="3D3D3D"/>
                <w:spacing w:val="0"/>
                <w:sz w:val="32"/>
                <w:szCs w:val="32"/>
                <w:u w:val="none"/>
              </w:rPr>
              <w:br w:type="textWrapping"/>
            </w:r>
            <w:r>
              <w:rPr>
                <w:rFonts w:hint="default" w:ascii="Arial" w:hAnsi="Arial" w:eastAsia="微软雅黑" w:cs="Arial"/>
                <w:i w:val="0"/>
                <w:caps w:val="0"/>
                <w:color w:val="3D3D3D"/>
                <w:spacing w:val="0"/>
                <w:sz w:val="32"/>
                <w:szCs w:val="32"/>
                <w:u w:val="none"/>
              </w:rPr>
              <w:t>       2015年，区农业局没有公开保密审查及监督检查情况</w:t>
            </w:r>
            <w:r>
              <w:rPr>
                <w:rFonts w:hint="default" w:ascii="Arial" w:hAnsi="Arial" w:eastAsia="微软雅黑" w:cs="Arial"/>
                <w:i w:val="0"/>
                <w:caps w:val="0"/>
                <w:color w:val="3D3D3D"/>
                <w:spacing w:val="0"/>
                <w:sz w:val="32"/>
                <w:szCs w:val="32"/>
                <w:u w:val="none"/>
              </w:rPr>
              <w:br w:type="textWrapping"/>
            </w:r>
            <w:r>
              <w:rPr>
                <w:rFonts w:hint="default" w:ascii="Arial" w:hAnsi="Arial" w:eastAsia="微软雅黑" w:cs="Arial"/>
                <w:i w:val="0"/>
                <w:caps w:val="0"/>
                <w:color w:val="3D3D3D"/>
                <w:spacing w:val="0"/>
                <w:sz w:val="32"/>
                <w:szCs w:val="32"/>
                <w:u w:val="none"/>
              </w:rPr>
              <w:t>       十、所属事业单位信息公开推进情况和落实情况</w:t>
            </w:r>
            <w:r>
              <w:rPr>
                <w:rFonts w:hint="default" w:ascii="Arial" w:hAnsi="Arial" w:eastAsia="微软雅黑" w:cs="Arial"/>
                <w:i w:val="0"/>
                <w:caps w:val="0"/>
                <w:color w:val="3D3D3D"/>
                <w:spacing w:val="0"/>
                <w:sz w:val="32"/>
                <w:szCs w:val="32"/>
                <w:u w:val="none"/>
              </w:rPr>
              <w:br w:type="textWrapping"/>
            </w:r>
            <w:r>
              <w:rPr>
                <w:rFonts w:hint="default" w:ascii="Arial" w:hAnsi="Arial" w:eastAsia="微软雅黑" w:cs="Arial"/>
                <w:i w:val="0"/>
                <w:caps w:val="0"/>
                <w:color w:val="3D3D3D"/>
                <w:spacing w:val="0"/>
                <w:sz w:val="32"/>
                <w:szCs w:val="32"/>
                <w:u w:val="none"/>
              </w:rPr>
              <w:t>       我局所属事业单位都高度重视政府信息公开工作，通过宣传栏、发放明白纸等多种形式，主动、及时地公开党务、政务，较好地完成了2015年度的政府信息公开工作。</w:t>
            </w:r>
            <w:r>
              <w:rPr>
                <w:rFonts w:hint="default" w:ascii="Arial" w:hAnsi="Arial" w:eastAsia="微软雅黑" w:cs="Arial"/>
                <w:i w:val="0"/>
                <w:caps w:val="0"/>
                <w:color w:val="3D3D3D"/>
                <w:spacing w:val="0"/>
                <w:sz w:val="32"/>
                <w:szCs w:val="32"/>
                <w:u w:val="none"/>
              </w:rPr>
              <w:br w:type="textWrapping"/>
            </w:r>
            <w:r>
              <w:rPr>
                <w:rFonts w:hint="default" w:ascii="Arial" w:hAnsi="Arial" w:eastAsia="微软雅黑" w:cs="Arial"/>
                <w:i w:val="0"/>
                <w:caps w:val="0"/>
                <w:color w:val="3D3D3D"/>
                <w:spacing w:val="0"/>
                <w:sz w:val="32"/>
                <w:szCs w:val="32"/>
                <w:u w:val="none"/>
              </w:rPr>
              <w:t>       十一、政府信息公开工作存在的主要问题及改进情况</w:t>
            </w:r>
            <w:r>
              <w:rPr>
                <w:rFonts w:hint="default" w:ascii="Arial" w:hAnsi="Arial" w:eastAsia="微软雅黑" w:cs="Arial"/>
                <w:i w:val="0"/>
                <w:caps w:val="0"/>
                <w:color w:val="3D3D3D"/>
                <w:spacing w:val="0"/>
                <w:sz w:val="32"/>
                <w:szCs w:val="32"/>
                <w:u w:val="none"/>
              </w:rPr>
              <w:br w:type="textWrapping"/>
            </w:r>
            <w:r>
              <w:rPr>
                <w:rFonts w:hint="default" w:ascii="Arial" w:hAnsi="Arial" w:eastAsia="微软雅黑" w:cs="Arial"/>
                <w:i w:val="0"/>
                <w:caps w:val="0"/>
                <w:color w:val="3D3D3D"/>
                <w:spacing w:val="0"/>
                <w:sz w:val="32"/>
                <w:szCs w:val="32"/>
                <w:u w:val="none"/>
              </w:rPr>
              <w:t>       2015年，区农业局政府信息公开工作取得新进展，但与《政府信息公开条例》和公众需求还存在一些差距。下一步我局将加大政府信息公开工作资金投入，充实人员力量，加强培训指导，提高政府信息公开工作水平。</w:t>
            </w:r>
            <w:r>
              <w:rPr>
                <w:rFonts w:hint="default" w:ascii="Arial" w:hAnsi="Arial" w:eastAsia="微软雅黑" w:cs="Arial"/>
                <w:i w:val="0"/>
                <w:caps w:val="0"/>
                <w:color w:val="3D3D3D"/>
                <w:spacing w:val="0"/>
                <w:sz w:val="32"/>
                <w:szCs w:val="32"/>
                <w:u w:val="none"/>
              </w:rPr>
              <w:br w:type="textWrapping"/>
            </w:r>
            <w:r>
              <w:rPr>
                <w:rFonts w:hint="default" w:ascii="Arial" w:hAnsi="Arial" w:eastAsia="微软雅黑" w:cs="Arial"/>
                <w:i w:val="0"/>
                <w:caps w:val="0"/>
                <w:color w:val="3D3D3D"/>
                <w:spacing w:val="0"/>
                <w:sz w:val="32"/>
                <w:szCs w:val="32"/>
                <w:u w:val="none"/>
              </w:rPr>
              <w:t>       十二、需要说明的事项与附表</w:t>
            </w:r>
            <w:r>
              <w:rPr>
                <w:rFonts w:hint="default" w:ascii="Arial" w:hAnsi="Arial" w:eastAsia="微软雅黑" w:cs="Arial"/>
                <w:i w:val="0"/>
                <w:caps w:val="0"/>
                <w:color w:val="3D3D3D"/>
                <w:spacing w:val="0"/>
                <w:sz w:val="32"/>
                <w:szCs w:val="32"/>
                <w:u w:val="none"/>
              </w:rPr>
              <w:br w:type="textWrapping"/>
            </w:r>
            <w:r>
              <w:rPr>
                <w:rFonts w:hint="default" w:ascii="Arial" w:hAnsi="Arial" w:eastAsia="微软雅黑" w:cs="Arial"/>
                <w:i w:val="0"/>
                <w:caps w:val="0"/>
                <w:color w:val="3D3D3D"/>
                <w:spacing w:val="0"/>
                <w:sz w:val="32"/>
                <w:szCs w:val="32"/>
                <w:u w:val="none"/>
              </w:rPr>
              <w:t>       本报告中所列数据的统计期限自2015年1月1日起至2015年12月31日止。</w:t>
            </w:r>
            <w:r>
              <w:rPr>
                <w:rFonts w:hint="default" w:ascii="Arial" w:hAnsi="Arial" w:eastAsia="微软雅黑" w:cs="Arial"/>
                <w:i w:val="0"/>
                <w:caps w:val="0"/>
                <w:color w:val="3D3D3D"/>
                <w:spacing w:val="0"/>
                <w:sz w:val="32"/>
                <w:szCs w:val="32"/>
                <w:u w:val="none"/>
              </w:rPr>
              <w:br w:type="textWrapping"/>
            </w:r>
            <w:r>
              <w:rPr>
                <w:rFonts w:hint="default" w:ascii="Arial" w:hAnsi="Arial" w:eastAsia="微软雅黑" w:cs="Arial"/>
                <w:i w:val="0"/>
                <w:caps w:val="0"/>
                <w:color w:val="3D3D3D"/>
                <w:spacing w:val="0"/>
                <w:sz w:val="32"/>
                <w:szCs w:val="32"/>
                <w:u w:val="none"/>
              </w:rPr>
              <w:t>                                                                                                                             张店区农业局</w:t>
            </w:r>
            <w:r>
              <w:rPr>
                <w:rFonts w:hint="default" w:ascii="Arial" w:hAnsi="Arial" w:eastAsia="微软雅黑" w:cs="Arial"/>
                <w:i w:val="0"/>
                <w:caps w:val="0"/>
                <w:color w:val="3D3D3D"/>
                <w:spacing w:val="0"/>
                <w:sz w:val="32"/>
                <w:szCs w:val="32"/>
                <w:u w:val="none"/>
              </w:rPr>
              <w:br w:type="textWrapping"/>
            </w:r>
            <w:r>
              <w:rPr>
                <w:rFonts w:hint="default" w:ascii="Arial" w:hAnsi="Arial" w:eastAsia="微软雅黑" w:cs="Arial"/>
                <w:i w:val="0"/>
                <w:caps w:val="0"/>
                <w:color w:val="3D3D3D"/>
                <w:spacing w:val="0"/>
                <w:sz w:val="32"/>
                <w:szCs w:val="32"/>
                <w:u w:val="none"/>
              </w:rPr>
              <w:t>                                                                                                                            2016年1月27日</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842038"/>
    <w:rsid w:val="21D50FD6"/>
    <w:rsid w:val="52941A84"/>
    <w:rsid w:val="778420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Hyperlink"/>
    <w:basedOn w:val="3"/>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Company>
  <Pages>1</Pages>
  <Words>0</Words>
  <Characters>0</Characters>
  <Lines>0</Lines>
  <Paragraphs>0</Paragraphs>
  <TotalTime>0</TotalTime>
  <ScaleCrop>false</ScaleCrop>
  <LinksUpToDate>false</LinksUpToDate>
  <CharactersWithSpaces>0</CharactersWithSpaces>
  <Application>WPS Office_10.8.2.6949_F1E327BC-269C-435d-A152-05C5408002CA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2020-12-22T03:27:00Z</dcterms:created>
  <dc:creator>Administrator</dc:creator>
  <cp:lastModifiedBy>Administrator</cp:lastModifiedBy>
  <dcterms:modified xsi:type="dcterms:W3CDTF">2020-12-22T05:42:43Z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2052-10.8.2.6949</vt:lpwstr>
  </property>
</Properties>
</file>