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《张店区农业农村局关于贯彻“创新落实年”要求全面实施乡村振兴六大品质提升工程的实施意见》</w:t>
      </w:r>
      <w:r>
        <w:rPr>
          <w:rFonts w:hint="eastAsia" w:ascii="方正小标宋简体" w:hAnsi="方正小标宋简体" w:eastAsia="方正小标宋简体" w:cs="方正小标宋简体"/>
          <w:sz w:val="44"/>
          <w:szCs w:val="44"/>
          <w:lang w:eastAsia="zh-CN"/>
        </w:rPr>
        <w:t>的通知</w:t>
      </w:r>
    </w:p>
    <w:bookmarkEnd w:id="0"/>
    <w:p>
      <w:pPr>
        <w:spacing w:line="60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局属各单位、机关各科室：</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为推动我区农业农村工作高质量发展，以优异成绩迎接党的二十大胜利召开，我局制定了《张店区农业农村局关于贯彻“创新落实年”要求全面实施乡村振兴六大品质提升工程的实施意见》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现印发给你们，请认真贯彻落实。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1598" w:leftChars="304" w:hanging="960" w:hangingChars="3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rPr>
        <w:t>《张店区农业农村局关于贯彻“创新落实年”要求全面实施乡村振兴六大品质提升工程的实施意见》</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5400" w:hanging="5400" w:hangingChars="1500"/>
        <w:jc w:val="both"/>
        <w:textAlignment w:val="auto"/>
        <w:outlineLvl w:val="9"/>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 xml:space="preserve">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5400" w:hanging="5400" w:hangingChars="15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pacing w:val="20"/>
          <w:sz w:val="32"/>
          <w:szCs w:val="32"/>
        </w:rPr>
        <w:t xml:space="preserve">   </w:t>
      </w:r>
      <w:r>
        <w:rPr>
          <w:rFonts w:hint="eastAsia" w:ascii="仿宋_GB2312" w:hAnsi="仿宋_GB2312" w:eastAsia="仿宋_GB2312" w:cs="仿宋_GB2312"/>
          <w:color w:val="auto"/>
          <w:sz w:val="32"/>
          <w:szCs w:val="32"/>
          <w:shd w:val="clear" w:color="auto" w:fill="FFFFFF"/>
        </w:rPr>
        <w:t xml:space="preserve">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5120" w:firstLineChars="16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张店区农业农村局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Times New Roman" w:hAnsi="Times New Roman" w:eastAsia="仿宋_GB2312" w:cs="仿宋_GB2312"/>
          <w:color w:val="auto"/>
          <w:sz w:val="32"/>
          <w:szCs w:val="32"/>
          <w:shd w:val="clear" w:color="auto" w:fill="FFFFFF"/>
        </w:rPr>
        <w:t>2022</w:t>
      </w:r>
      <w:r>
        <w:rPr>
          <w:rFonts w:hint="eastAsia" w:ascii="仿宋_GB2312" w:hAnsi="仿宋_GB2312" w:eastAsia="仿宋_GB2312" w:cs="仿宋_GB2312"/>
          <w:color w:val="auto"/>
          <w:sz w:val="32"/>
          <w:szCs w:val="32"/>
          <w:shd w:val="clear" w:color="auto" w:fill="FFFFFF"/>
        </w:rPr>
        <w:t>年</w:t>
      </w:r>
      <w:r>
        <w:rPr>
          <w:rFonts w:hint="eastAsia" w:ascii="Times New Roman" w:hAnsi="Times New Roman"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月</w:t>
      </w:r>
      <w:r>
        <w:rPr>
          <w:rFonts w:hint="eastAsia" w:ascii="Times New Roman" w:hAnsi="Times New Roman"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 xml:space="preserve">日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p>
    <w:p>
      <w:pPr>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br w:type="page"/>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张店区农业农村局</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关于贯彻“创新落实年”要求</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全面</w:t>
      </w: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乡村振兴</w:t>
      </w:r>
      <w:r>
        <w:rPr>
          <w:rFonts w:hint="eastAsia" w:ascii="方正小标宋简体" w:hAnsi="方正小标宋简体" w:eastAsia="方正小标宋简体" w:cs="方正小标宋简体"/>
          <w:sz w:val="44"/>
          <w:szCs w:val="44"/>
        </w:rPr>
        <w:t>六大品质提升</w:t>
      </w:r>
      <w:r>
        <w:rPr>
          <w:rFonts w:hint="eastAsia" w:ascii="方正小标宋简体" w:hAnsi="方正小标宋简体" w:eastAsia="方正小标宋简体" w:cs="方正小标宋简体"/>
          <w:sz w:val="44"/>
          <w:szCs w:val="44"/>
          <w:lang w:eastAsia="zh-CN"/>
        </w:rPr>
        <w:t>工程的</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意见</w:t>
      </w:r>
    </w:p>
    <w:p>
      <w:pPr>
        <w:rPr>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省委“六个一”发展思路、“六个更加注重”策略方法、“十二个着力”重点任务，认真落实市委、市政府“六大品质提升工程”和对张店工作提出的当好“六个排头兵”目标要求，按照区委、区政府《关于贯彻“创新落实年”要求聚力实施六大品质提升工程的实施意见》精神，经研究，决定在张店区农业农村局开展乡村振兴六大品质提升工程，特制定实施方案如下：</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始终坚持以习近平新时代中国特色社会</w:t>
      </w:r>
      <w:r>
        <w:rPr>
          <w:rFonts w:hint="eastAsia" w:ascii="仿宋_GB2312" w:hAnsi="仿宋_GB2312" w:eastAsia="仿宋_GB2312" w:cs="仿宋_GB2312"/>
          <w:sz w:val="32"/>
          <w:szCs w:val="32"/>
          <w:lang w:val="en-US" w:eastAsia="zh-CN"/>
        </w:rPr>
        <w:t>主义</w:t>
      </w:r>
      <w:r>
        <w:rPr>
          <w:rFonts w:hint="eastAsia" w:ascii="仿宋_GB2312" w:hAnsi="仿宋_GB2312" w:eastAsia="仿宋_GB2312" w:cs="仿宋_GB2312"/>
          <w:sz w:val="32"/>
          <w:szCs w:val="32"/>
        </w:rPr>
        <w:t>思想为指导，认真贯彻落实习近平总书记对山东工作的重要指示要求，以“创新落实”为号角，结合张店区农业农村工作实际，围绕产业赋能、文化赋能、生态赋能、城市平台</w:t>
      </w:r>
      <w:r>
        <w:rPr>
          <w:rFonts w:hint="eastAsia" w:ascii="仿宋_GB2312" w:hAnsi="仿宋_GB2312" w:eastAsia="仿宋_GB2312" w:cs="仿宋_GB2312"/>
          <w:sz w:val="32"/>
          <w:szCs w:val="32"/>
          <w:lang w:eastAsia="zh-CN"/>
        </w:rPr>
        <w:t>赋能</w:t>
      </w:r>
      <w:r>
        <w:rPr>
          <w:rFonts w:hint="eastAsia" w:ascii="仿宋_GB2312" w:hAnsi="仿宋_GB2312" w:eastAsia="仿宋_GB2312" w:cs="仿宋_GB2312"/>
          <w:sz w:val="32"/>
          <w:szCs w:val="32"/>
        </w:rPr>
        <w:t>等方面做好六大品质提升工作，推动张店区“三农”工作精耕细作、精益求精，努力在全市乡村振兴工作中争当排头兵。</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二、重点任务</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（一）围绕产业赋能，实施乡村产业品质提升工程，加快农业科技创新</w:t>
      </w:r>
    </w:p>
    <w:p>
      <w:pPr>
        <w:adjustRightInd w:val="0"/>
        <w:snapToGrid w:val="0"/>
        <w:spacing w:line="54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highlight w:val="none"/>
        </w:rPr>
        <w:t>1.</w:t>
      </w:r>
      <w:r>
        <w:rPr>
          <w:rFonts w:hint="eastAsia" w:ascii="仿宋_GB2312" w:hAnsi="仿宋_GB2312" w:eastAsia="仿宋_GB2312" w:cs="仿宋_GB2312"/>
          <w:b w:val="0"/>
          <w:bCs w:val="0"/>
          <w:color w:val="auto"/>
          <w:sz w:val="32"/>
          <w:szCs w:val="32"/>
          <w:highlight w:val="none"/>
        </w:rPr>
        <w:t>扎实推进数字农业农村工作。</w:t>
      </w:r>
      <w:r>
        <w:rPr>
          <w:rFonts w:hint="eastAsia" w:ascii="仿宋_GB2312" w:hAnsi="仿宋_GB2312" w:eastAsia="仿宋_GB2312" w:cs="仿宋_GB2312"/>
          <w:b w:val="0"/>
          <w:bCs w:val="0"/>
          <w:color w:val="auto"/>
          <w:sz w:val="32"/>
          <w:szCs w:val="32"/>
          <w:highlight w:val="none"/>
          <w:lang w:eastAsia="zh-CN"/>
        </w:rPr>
        <w:t>推动“农舍云”、中国烘干农产品产业生态服务链总部经济建设，整合</w:t>
      </w:r>
      <w:r>
        <w:rPr>
          <w:rFonts w:hint="eastAsia" w:ascii="仿宋_GB2312" w:hAnsi="仿宋_GB2312" w:eastAsia="仿宋_GB2312" w:cs="仿宋_GB2312"/>
          <w:b w:val="0"/>
          <w:bCs w:val="0"/>
          <w:color w:val="auto"/>
          <w:sz w:val="32"/>
          <w:szCs w:val="32"/>
          <w:highlight w:val="none"/>
        </w:rPr>
        <w:t>全国数字农业产业链资源，</w:t>
      </w:r>
      <w:r>
        <w:rPr>
          <w:rFonts w:hint="eastAsia" w:ascii="仿宋_GB2312" w:hAnsi="仿宋_GB2312" w:eastAsia="仿宋_GB2312" w:cs="仿宋_GB2312"/>
          <w:b w:val="0"/>
          <w:bCs w:val="0"/>
          <w:color w:val="auto"/>
          <w:sz w:val="32"/>
          <w:szCs w:val="32"/>
          <w:highlight w:val="none"/>
          <w:lang w:eastAsia="zh-CN"/>
        </w:rPr>
        <w:t>为种养农户提供</w:t>
      </w:r>
      <w:r>
        <w:rPr>
          <w:rFonts w:hint="eastAsia" w:ascii="仿宋_GB2312" w:hAnsi="仿宋_GB2312" w:eastAsia="仿宋_GB2312" w:cs="仿宋_GB2312"/>
          <w:b w:val="0"/>
          <w:bCs w:val="0"/>
          <w:color w:val="auto"/>
          <w:sz w:val="32"/>
          <w:szCs w:val="32"/>
          <w:highlight w:val="none"/>
        </w:rPr>
        <w:t>一体化全方位优质物联网服务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rPr>
        <w:t>加快产业数字化转型，协助做好电商、乡村物流建设。配合开展电子商务进农村和深化“互联网+”农产品出村进城行动，加快建设农产品智慧冷链物流设施，发展农村电商直播带货等新业态，不断完善乡村物流配送体系。</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2.抓好粮食生产。坚决</w:t>
      </w:r>
      <w:r>
        <w:rPr>
          <w:rFonts w:hint="eastAsia" w:ascii="仿宋_GB2312" w:hAnsi="仿宋_GB2312" w:eastAsia="仿宋_GB2312" w:cs="仿宋_GB2312"/>
          <w:b w:val="0"/>
          <w:bCs w:val="0"/>
          <w:sz w:val="32"/>
          <w:szCs w:val="32"/>
          <w:lang w:eastAsia="zh-CN"/>
        </w:rPr>
        <w:t>扛</w:t>
      </w:r>
      <w:r>
        <w:rPr>
          <w:rFonts w:hint="eastAsia" w:ascii="仿宋_GB2312" w:hAnsi="仿宋_GB2312" w:eastAsia="仿宋_GB2312" w:cs="仿宋_GB2312"/>
          <w:b w:val="0"/>
          <w:bCs w:val="0"/>
          <w:sz w:val="32"/>
          <w:szCs w:val="32"/>
        </w:rPr>
        <w:t>牢粮食安全政治责任，认真落实小麦、玉米等主要粮食作物的种植计划，探索高标准农田建设项目长效管护机制，加强农业生产管理，做好农业生产技术指导服务，抓好农作物秸秆转化利用与禁烧工作，积极推广水肥一体化技术，实施化肥减量增效项目，确保粮食丰产丰收。</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实施科技兴菜战略。积极推广蔬菜新品种、新技术，做好设施蔬菜水肥管理、病虫害防治工作和极端天气防范工作；积极争取区农产品质量检测中心改造提升政府专项债券项目，增强检测能力，做好蔬菜质量安全技术支持工作。</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推进数字农业园区建设</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农业园区数字化改造，与“农舍云”平台实现对接互联，打造设施农业数字化示范场景，实现数字服务的实际性应用，全面提高农产品品质及农户收益。做大做强农业企业，到2024年，市级以上重点龙头企业发展到8家以上。发展特色数字农业，年内建设改造3家以上数字化农业园区，逐步实现全区农业标准化生产和精细化管理。</w:t>
      </w:r>
    </w:p>
    <w:p>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(二)围绕文化赋能，实施乡村建设品质提升工程，加快打造全域美丽乡村</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大力发展乡村旅游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shd w:val="clear" w:color="auto" w:fill="auto"/>
        </w:rPr>
        <w:t>配合</w:t>
      </w:r>
      <w:r>
        <w:rPr>
          <w:rFonts w:hint="eastAsia" w:ascii="仿宋_GB2312" w:hAnsi="仿宋_GB2312" w:eastAsia="仿宋_GB2312" w:cs="仿宋_GB2312"/>
          <w:b w:val="0"/>
          <w:bCs w:val="0"/>
          <w:color w:val="auto"/>
          <w:sz w:val="32"/>
          <w:szCs w:val="32"/>
          <w:highlight w:val="none"/>
          <w:shd w:val="clear" w:color="auto" w:fill="auto"/>
          <w:lang w:eastAsia="zh-CN"/>
        </w:rPr>
        <w:t>文旅</w:t>
      </w:r>
      <w:r>
        <w:rPr>
          <w:rFonts w:hint="eastAsia" w:ascii="仿宋_GB2312" w:hAnsi="仿宋_GB2312" w:eastAsia="仿宋_GB2312" w:cs="仿宋_GB2312"/>
          <w:b w:val="0"/>
          <w:bCs w:val="0"/>
          <w:color w:val="auto"/>
          <w:sz w:val="32"/>
          <w:szCs w:val="32"/>
          <w:highlight w:val="none"/>
          <w:shd w:val="clear" w:color="auto" w:fill="auto"/>
        </w:rPr>
        <w:t>部门</w:t>
      </w:r>
      <w:r>
        <w:rPr>
          <w:rFonts w:hint="eastAsia" w:ascii="仿宋_GB2312" w:hAnsi="仿宋_GB2312" w:eastAsia="仿宋_GB2312" w:cs="仿宋_GB2312"/>
          <w:b w:val="0"/>
          <w:bCs w:val="0"/>
          <w:color w:val="auto"/>
          <w:sz w:val="32"/>
          <w:szCs w:val="32"/>
          <w:highlight w:val="none"/>
        </w:rPr>
        <w:t>加大农</w:t>
      </w:r>
      <w:r>
        <w:rPr>
          <w:rFonts w:hint="eastAsia" w:ascii="仿宋_GB2312" w:hAnsi="仿宋_GB2312" w:eastAsia="仿宋_GB2312" w:cs="仿宋_GB2312"/>
          <w:b w:val="0"/>
          <w:bCs w:val="0"/>
          <w:color w:val="auto"/>
          <w:sz w:val="32"/>
          <w:szCs w:val="32"/>
        </w:rPr>
        <w:t>旅融合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到2024年，创建省级以上景区化村庄至少1家，风情田园休闲旅游线路1条，A级以上旅游景区3家。</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 持续推进美丽乡村建设。扎实推进农村人居环境整治五年行动和村庄清洁行动</w:t>
      </w:r>
      <w:r>
        <w:rPr>
          <w:rFonts w:hint="eastAsia" w:ascii="仿宋_GB2312" w:hAnsi="仿宋_GB2312" w:eastAsia="仿宋_GB2312" w:cs="仿宋_GB2312"/>
          <w:b w:val="0"/>
          <w:bCs w:val="0"/>
          <w:strike w:val="0"/>
          <w:dstrike w:val="0"/>
          <w:sz w:val="32"/>
          <w:szCs w:val="32"/>
          <w:highlight w:val="none"/>
        </w:rPr>
        <w:t>，继续实行周调度月通报制度</w:t>
      </w:r>
      <w:r>
        <w:rPr>
          <w:rFonts w:hint="eastAsia" w:ascii="仿宋_GB2312" w:hAnsi="仿宋_GB2312" w:eastAsia="仿宋_GB2312" w:cs="仿宋_GB2312"/>
          <w:b w:val="0"/>
          <w:bCs w:val="0"/>
          <w:sz w:val="32"/>
          <w:szCs w:val="32"/>
        </w:rPr>
        <w:t>。继续聚焦农村垃圾治理、旱厕改造、污水治理、村容村貌整治等重点工程，强化督导、促进整改，推进农村人居环境整治工作常态化。</w:t>
      </w:r>
    </w:p>
    <w:p>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（三）围绕生态赋能，实施控污“五大行动”促进绿色农业增效提质</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实施农药减量控害工程。推进农药减量控害，以蔬菜、果树为重点，大力推广物理防治、生物防治、科学用药等绿色防控技术，减少化学农药的使用量，推广全程绿色防控技术模式。开展小麦“一喷三防”和玉米“一防双减”工作，在有效防治农作物病虫害的同时，要减少农药的使用量</w:t>
      </w:r>
      <w:r>
        <w:rPr>
          <w:rFonts w:hint="eastAsia" w:ascii="仿宋_GB2312" w:hAnsi="仿宋_GB2312" w:eastAsia="仿宋_GB2312" w:cs="仿宋_GB2312"/>
          <w:b w:val="0"/>
          <w:bCs w:val="0"/>
          <w:color w:val="auto"/>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实施化肥减量增效工程。根据农时季节，对农业生产进行技术指导，大力推广氮肥后移、配方施肥等技术，提高氮肥利用率和粮食产量。开展耕地保护和质量提升，持续推进化肥减量增效，助力农业绿色高质量发展；</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开展秸秆综合利用工程。充分利用秸秆禁烧智能监控系统，做到人防与</w:t>
      </w:r>
      <w:r>
        <w:rPr>
          <w:rFonts w:hint="eastAsia" w:ascii="仿宋_GB2312" w:hAnsi="仿宋_GB2312" w:eastAsia="仿宋_GB2312" w:cs="仿宋_GB2312"/>
          <w:b w:val="0"/>
          <w:bCs w:val="0"/>
          <w:color w:val="auto"/>
          <w:sz w:val="32"/>
          <w:szCs w:val="32"/>
          <w:lang w:eastAsia="zh-CN"/>
        </w:rPr>
        <w:t>技</w:t>
      </w:r>
      <w:r>
        <w:rPr>
          <w:rFonts w:hint="eastAsia" w:ascii="仿宋_GB2312" w:hAnsi="仿宋_GB2312" w:eastAsia="仿宋_GB2312" w:cs="仿宋_GB2312"/>
          <w:b w:val="0"/>
          <w:bCs w:val="0"/>
          <w:color w:val="auto"/>
          <w:sz w:val="32"/>
          <w:szCs w:val="32"/>
        </w:rPr>
        <w:t>防相结合。</w:t>
      </w:r>
      <w:r>
        <w:rPr>
          <w:rFonts w:hint="eastAsia" w:ascii="仿宋_GB2312" w:hAnsi="仿宋_GB2312" w:eastAsia="仿宋_GB2312" w:cs="仿宋_GB2312"/>
          <w:b w:val="0"/>
          <w:bCs w:val="0"/>
          <w:color w:val="auto"/>
          <w:sz w:val="32"/>
          <w:szCs w:val="32"/>
          <w:lang w:eastAsia="zh-CN"/>
        </w:rPr>
        <w:t>做好</w:t>
      </w:r>
      <w:r>
        <w:rPr>
          <w:rFonts w:hint="eastAsia" w:ascii="仿宋_GB2312" w:hAnsi="仿宋_GB2312" w:eastAsia="仿宋_GB2312" w:cs="仿宋_GB2312"/>
          <w:b w:val="0"/>
          <w:bCs w:val="0"/>
          <w:color w:val="auto"/>
          <w:sz w:val="32"/>
          <w:szCs w:val="32"/>
        </w:rPr>
        <w:t>零散秋作物秸秆清运，抓好秸秆转化利用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全面推广秸秆机械粉碎还田利用方式，努力消化农作物存量秸秆。</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开展农业投入品废弃物回收工作。</w:t>
      </w:r>
      <w:r>
        <w:rPr>
          <w:rFonts w:hint="eastAsia" w:ascii="仿宋_GB2312" w:hAnsi="仿宋_GB2312" w:eastAsia="仿宋_GB2312" w:cs="仿宋_GB2312"/>
          <w:b w:val="0"/>
          <w:bCs w:val="0"/>
          <w:strike w:val="0"/>
          <w:dstrike w:val="0"/>
          <w:color w:val="auto"/>
          <w:sz w:val="32"/>
          <w:szCs w:val="32"/>
          <w:highlight w:val="none"/>
        </w:rPr>
        <w:t>做好废弃农膜（农药瓶、肥料袋）回收治理行动，</w:t>
      </w:r>
      <w:r>
        <w:rPr>
          <w:rFonts w:hint="eastAsia" w:ascii="仿宋_GB2312" w:hAnsi="仿宋_GB2312" w:eastAsia="仿宋_GB2312" w:cs="仿宋_GB2312"/>
          <w:b w:val="0"/>
          <w:bCs w:val="0"/>
          <w:color w:val="auto"/>
          <w:sz w:val="32"/>
          <w:szCs w:val="32"/>
        </w:rPr>
        <w:t>按照“谁使用、谁回收”的原则，督导使用者履行回收责任，对田间地头的农业投入品废弃物进行捡拾。</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rPr>
        <w:t>开展畜禽养殖的污染防治工作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加强对辖区的39户养殖场、专业户开展畜禽粪污处理排查工作。</w:t>
      </w:r>
    </w:p>
    <w:p>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（四）围绕城市平台赋能，实施美丽宜居乡村建设，促进农村经济发展水平提升</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olor w:val="auto"/>
          <w:sz w:val="32"/>
          <w:szCs w:val="32"/>
          <w:lang w:val="en-US" w:eastAsia="zh-CN"/>
        </w:rPr>
        <w:t>12</w:t>
      </w:r>
      <w:r>
        <w:rPr>
          <w:rFonts w:hint="eastAsia" w:ascii="仿宋_GB2312" w:hAnsi="仿宋_GB2312" w:eastAsia="仿宋_GB2312" w:cs="仿宋_GB2312"/>
          <w:b w:val="0"/>
          <w:bCs w:val="0"/>
          <w:i w:val="0"/>
          <w:iCs w:val="0"/>
          <w:sz w:val="32"/>
          <w:szCs w:val="32"/>
        </w:rPr>
        <w:t>.</w:t>
      </w:r>
      <w:r>
        <w:rPr>
          <w:rFonts w:hint="eastAsia" w:ascii="仿宋_GB2312" w:hAnsi="仿宋_GB2312" w:eastAsia="仿宋_GB2312" w:cs="仿宋_GB2312"/>
          <w:b w:val="0"/>
          <w:bCs w:val="0"/>
          <w:i w:val="0"/>
          <w:iCs w:val="0"/>
          <w:sz w:val="32"/>
          <w:szCs w:val="32"/>
          <w:highlight w:val="none"/>
          <w:lang w:eastAsia="zh-CN"/>
        </w:rPr>
        <w:t>加快推进美丽宜居乡村重点调度项目，</w:t>
      </w:r>
      <w:r>
        <w:rPr>
          <w:rFonts w:hint="eastAsia" w:ascii="仿宋_GB2312" w:hAnsi="仿宋_GB2312" w:eastAsia="仿宋_GB2312" w:cs="仿宋_GB2312"/>
          <w:b w:val="0"/>
          <w:bCs w:val="0"/>
          <w:i w:val="0"/>
          <w:iCs w:val="0"/>
          <w:color w:val="auto"/>
          <w:sz w:val="32"/>
          <w:szCs w:val="32"/>
          <w:highlight w:val="none"/>
        </w:rPr>
        <w:t>协</w:t>
      </w:r>
      <w:r>
        <w:rPr>
          <w:rFonts w:hint="eastAsia" w:ascii="仿宋_GB2312" w:hAnsi="仿宋_GB2312" w:eastAsia="仿宋_GB2312" w:cs="仿宋_GB2312"/>
          <w:b w:val="0"/>
          <w:bCs w:val="0"/>
          <w:i w:val="0"/>
          <w:iCs w:val="0"/>
          <w:color w:val="auto"/>
          <w:sz w:val="32"/>
          <w:szCs w:val="32"/>
        </w:rPr>
        <w:t>调调度区美丽宜居乡村工作</w:t>
      </w:r>
      <w:r>
        <w:rPr>
          <w:rFonts w:hint="eastAsia" w:ascii="仿宋_GB2312" w:hAnsi="仿宋_GB2312" w:eastAsia="仿宋_GB2312" w:cs="仿宋_GB2312"/>
          <w:b w:val="0"/>
          <w:bCs w:val="0"/>
          <w:i w:val="0"/>
          <w:iCs w:val="0"/>
          <w:color w:val="auto"/>
          <w:sz w:val="32"/>
          <w:szCs w:val="32"/>
          <w:lang w:eastAsia="zh-CN"/>
        </w:rPr>
        <w:t>。</w:t>
      </w:r>
      <w:r>
        <w:rPr>
          <w:rFonts w:hint="eastAsia" w:ascii="仿宋_GB2312" w:hAnsi="仿宋_GB2312" w:eastAsia="仿宋_GB2312" w:cs="仿宋_GB2312"/>
          <w:b w:val="0"/>
          <w:bCs w:val="0"/>
          <w:color w:val="auto"/>
          <w:sz w:val="32"/>
          <w:szCs w:val="32"/>
        </w:rPr>
        <w:t>专班各成员单位和各工作组，共同推动区美丽宜居乡村建设省台账4个项目（房镇镇彭家村、董家村、小孙村和马尚街道周家庄村）确保2022年底圆满收官</w:t>
      </w:r>
      <w:r>
        <w:rPr>
          <w:rFonts w:hint="eastAsia" w:ascii="仿宋_GB2312" w:hAnsi="仿宋_GB2312" w:eastAsia="仿宋_GB2312" w:cs="仿宋_GB2312"/>
          <w:b w:val="0"/>
          <w:bCs w:val="0"/>
          <w:color w:val="auto"/>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rPr>
        <w:t>深化农村集体产权制度改革，规范农村集体经济组织管理和资产运营，创新大型农机具、大牲畜等抵（质）押融资形式。加强农村土地承包经营权流转服务和规范管理，扩大发展适度规模经营，50万元以上的村达到80%。</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rPr>
        <w:t>推广“党支部+合作社+数字化+农户”的产业化组织模式，进一步完善新型农业经营主体与农户利益联结机制。带动农户就近就地就业创业。</w:t>
      </w:r>
    </w:p>
    <w:p>
      <w:pPr>
        <w:adjustRightInd w:val="0"/>
        <w:snapToGrid w:val="0"/>
        <w:spacing w:line="560" w:lineRule="exact"/>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(五)围绕治理赋能，完善乡村治理体系，全面筑牢乡村振兴基石</w:t>
      </w:r>
    </w:p>
    <w:p>
      <w:pPr>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推动巩固拓展脱贫攻坚成果同乡村振兴有效衔接。严格落实“四个不摘”要求，全面落实动态监测和帮扶机制，精准落实各项帮扶政策措施，防止返贫和产生新致贫，持续提升脱贫群众获得感、幸福感。全面落实教育、医疗等帮扶政策，实施农村基础设施建设项目，全力补齐农村基础设施短板。</w:t>
      </w:r>
    </w:p>
    <w:p>
      <w:pPr>
        <w:adjustRightInd w:val="0"/>
        <w:snapToGrid w:val="0"/>
        <w:spacing w:line="560" w:lineRule="exact"/>
        <w:ind w:firstLine="640" w:firstLineChars="200"/>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b w:val="0"/>
          <w:bCs w:val="0"/>
          <w:strike w:val="0"/>
          <w:dstrike w:val="0"/>
          <w:sz w:val="32"/>
          <w:szCs w:val="32"/>
          <w:highlight w:val="none"/>
          <w:lang w:val="en-US" w:eastAsia="zh-CN"/>
        </w:rPr>
        <w:t>16</w:t>
      </w:r>
      <w:r>
        <w:rPr>
          <w:rFonts w:hint="eastAsia" w:ascii="仿宋_GB2312" w:hAnsi="仿宋_GB2312" w:eastAsia="仿宋_GB2312" w:cs="仿宋_GB2312"/>
          <w:b w:val="0"/>
          <w:bCs w:val="0"/>
          <w:strike w:val="0"/>
          <w:dstrike w:val="0"/>
          <w:sz w:val="32"/>
          <w:szCs w:val="32"/>
          <w:highlight w:val="none"/>
        </w:rPr>
        <w:t>.加强乡村治理。</w:t>
      </w:r>
      <w:r>
        <w:rPr>
          <w:rFonts w:hint="eastAsia" w:ascii="仿宋_GB2312" w:hAnsi="仿宋_GB2312" w:eastAsia="仿宋_GB2312" w:cs="仿宋_GB2312"/>
          <w:strike w:val="0"/>
          <w:dstrike w:val="0"/>
          <w:sz w:val="32"/>
          <w:szCs w:val="32"/>
          <w:highlight w:val="none"/>
        </w:rPr>
        <w:t>抓好农村基层组织建设,全面开展乡村振兴主题培训,发挥好驻村第一书记和工作队作用,健全党组织领导的自治、法治、德治相结合的乡村治理体系。加大推广“积分制”“清单制”等应用力度,丰富农民群众精神文化生活,推动形成文明乡风、良好家风、淳朴民风。</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(六)围绕民生赋能，实施农产品品质提升工程，争创国家农产品质量安全区</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 强化农产品质量安全监管。巩固提升省级农产品质量安全区创建工作成果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积极配合全市</w:t>
      </w:r>
      <w:r>
        <w:rPr>
          <w:rFonts w:hint="eastAsia" w:ascii="仿宋_GB2312" w:hAnsi="仿宋_GB2312" w:eastAsia="仿宋_GB2312" w:cs="仿宋_GB2312"/>
          <w:sz w:val="32"/>
          <w:szCs w:val="32"/>
          <w:highlight w:val="none"/>
        </w:rPr>
        <w:t>争</w:t>
      </w:r>
      <w:r>
        <w:rPr>
          <w:rFonts w:hint="eastAsia" w:ascii="仿宋_GB2312" w:hAnsi="仿宋_GB2312" w:eastAsia="仿宋_GB2312" w:cs="仿宋_GB2312"/>
          <w:sz w:val="32"/>
          <w:szCs w:val="32"/>
        </w:rPr>
        <w:t>创国家级农产品质量安</w:t>
      </w:r>
      <w:r>
        <w:rPr>
          <w:rFonts w:hint="eastAsia" w:ascii="仿宋_GB2312" w:hAnsi="仿宋_GB2312" w:eastAsia="仿宋_GB2312" w:cs="仿宋_GB2312"/>
          <w:sz w:val="32"/>
          <w:szCs w:val="32"/>
          <w:highlight w:val="none"/>
        </w:rPr>
        <w:t>全</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，确保</w:t>
      </w:r>
      <w:r>
        <w:rPr>
          <w:rFonts w:hint="eastAsia" w:ascii="仿宋_GB2312" w:hAnsi="仿宋_GB2312" w:eastAsia="仿宋_GB2312" w:cs="仿宋_GB2312"/>
          <w:sz w:val="32"/>
          <w:szCs w:val="32"/>
        </w:rPr>
        <w:t>农产品检测合格率达到98%以上。强化对农资经营和农业生产的监管，积极推动“三品一标”农产品认定工作，提升产地食用农产品合格证开具率，继续推进“治违禁 控药残 促提升”三年行动第二年的工作目标。加大优质农产品食品供给，选树一批优质农产品食品品牌店，打造更多农产品食品放心品牌。</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推动畜牧业高质量发展。加强动物疫病防控，巩固全区无疫成果，加强兽医实验室建设，落实好非洲猪瘟防控要求，完善春秋强制免疫常态化体系。抓好畜牧养殖废弃物资源化利用、严格兽药饲料投入品源头管理，优化病死畜禽无害化处理体系，确保畜产品质量安全。</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三、工作要求</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成立区农业农村局六大品质提升工作领导小组，由党组主要负责人作为组长，其他</w:t>
      </w:r>
      <w:r>
        <w:rPr>
          <w:rFonts w:hint="eastAsia" w:ascii="仿宋_GB2312" w:hAnsi="仿宋_GB2312" w:eastAsia="仿宋_GB2312" w:cs="仿宋_GB2312"/>
          <w:sz w:val="32"/>
          <w:szCs w:val="32"/>
          <w:lang w:eastAsia="zh-CN"/>
        </w:rPr>
        <w:t>班子</w:t>
      </w:r>
      <w:r>
        <w:rPr>
          <w:rFonts w:hint="eastAsia" w:ascii="仿宋_GB2312" w:hAnsi="仿宋_GB2312" w:eastAsia="仿宋_GB2312" w:cs="仿宋_GB2312"/>
          <w:sz w:val="32"/>
          <w:szCs w:val="32"/>
        </w:rPr>
        <w:t>成员作为副组长，有关科室负责人任成员，全力保障局六大品质提升工作措施到位、责任到位。真抓实干，坚持对每项工作都目标化、项目化、节点化、责任化，制定任务分解台账，明确责任人、落实措施、完成时限，确保件件有落实、事事有成果。</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（二）强化系统集成</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将六大品质提升工作与建设高品质民生促进共同富裕行动、2022年创新工作、2022年工作重点结合起来，加强统筹协调、创新工作机制、明确工作重点，建立工作台账，实行销号管理，对标对账抓好工作落实，切实推动农业农村各项工作向纵深发展、做好做细。</w:t>
      </w:r>
    </w:p>
    <w:p>
      <w:pPr>
        <w:adjustRightInd w:val="0"/>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（三）注重宣传总结</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正确的舆论导向，广泛宣传中央、省、市、区关于实施品质提升工作的方针政策，加大对全局各类品质提升工作的宣传力度，及时总结好经验、好做法，生动展现全区农业农村发展成就，构建全社会关注、参与、支持乡村振兴大格局。</w:t>
      </w:r>
    </w:p>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1.关于建设高品质民生促进共同富裕工作任务分解表</w:t>
      </w:r>
    </w:p>
    <w:p>
      <w:pPr>
        <w:numPr>
          <w:ilvl w:val="0"/>
          <w:numId w:val="0"/>
        </w:numPr>
        <w:adjustRightInd w:val="0"/>
        <w:snapToGrid w:val="0"/>
        <w:spacing w:line="56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2.张店区农业农村局2022年创新工作台账</w:t>
      </w:r>
    </w:p>
    <w:p>
      <w:pPr>
        <w:numPr>
          <w:ilvl w:val="0"/>
          <w:numId w:val="0"/>
        </w:numPr>
        <w:adjustRightInd w:val="0"/>
        <w:snapToGrid w:val="0"/>
        <w:spacing w:line="560" w:lineRule="exact"/>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3.张店区农业农村局2022年工作重点台账</w:t>
      </w:r>
    </w:p>
    <w:p>
      <w:pPr>
        <w:adjustRightInd w:val="0"/>
        <w:snapToGrid w:val="0"/>
        <w:spacing w:line="560" w:lineRule="exact"/>
        <w:rPr>
          <w:rFonts w:hint="eastAsia" w:ascii="仿宋_GB2312" w:hAnsi="仿宋_GB2312" w:eastAsia="仿宋_GB2312" w:cs="仿宋_GB2312"/>
          <w:sz w:val="32"/>
          <w:szCs w:val="32"/>
        </w:rPr>
      </w:pPr>
    </w:p>
    <w:p>
      <w:pPr>
        <w:pStyle w:val="2"/>
        <w:rPr>
          <w:rFonts w:hint="eastAsia"/>
        </w:rPr>
      </w:pPr>
    </w:p>
    <w:p>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张店区农业农村局</w:t>
      </w:r>
    </w:p>
    <w:p>
      <w:pPr>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2022年2月24日</w:t>
      </w:r>
    </w:p>
    <w:p>
      <w:pPr>
        <w:adjustRightInd w:val="0"/>
        <w:snapToGrid w:val="0"/>
        <w:spacing w:line="560" w:lineRule="exact"/>
        <w:rPr>
          <w:rFonts w:hint="eastAsia" w:ascii="仿宋" w:hAnsi="仿宋" w:eastAsia="仿宋"/>
          <w:sz w:val="32"/>
          <w:szCs w:val="32"/>
        </w:rPr>
      </w:pPr>
    </w:p>
    <w:p>
      <w:pPr>
        <w:rPr>
          <w:rFonts w:hint="eastAsia" w:ascii="仿宋" w:hAnsi="仿宋" w:eastAsia="仿宋"/>
          <w:sz w:val="32"/>
          <w:szCs w:val="32"/>
        </w:rPr>
        <w:sectPr>
          <w:footerReference r:id="rId3" w:type="default"/>
          <w:pgSz w:w="11906" w:h="16838"/>
          <w:pgMar w:top="1440" w:right="1576" w:bottom="1440" w:left="1800" w:header="851" w:footer="992" w:gutter="0"/>
          <w:pgNumType w:fmt="numberInDash"/>
          <w:cols w:space="0" w:num="1"/>
          <w:rtlGutter w:val="0"/>
          <w:docGrid w:type="lines" w:linePitch="312" w:charSpace="0"/>
        </w:sectPr>
      </w:pPr>
      <w:r>
        <w:rPr>
          <w:rFonts w:hint="eastAsia" w:ascii="仿宋" w:hAnsi="仿宋" w:eastAsia="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张店区农业农村局</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关于建设高品质民生促进共同富裕工作任务分解表</w:t>
      </w:r>
    </w:p>
    <w:tbl>
      <w:tblPr>
        <w:tblStyle w:val="6"/>
        <w:tblpPr w:leftFromText="180" w:rightFromText="180" w:vertAnchor="text" w:horzAnchor="page" w:tblpX="1393" w:tblpY="258"/>
        <w:tblOverlap w:val="never"/>
        <w:tblW w:w="14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750"/>
        <w:gridCol w:w="4635"/>
        <w:gridCol w:w="1650"/>
        <w:gridCol w:w="1425"/>
        <w:gridCol w:w="153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ajorEastAsia" w:hAnsiTheme="majorEastAsia" w:eastAsiaTheme="majorEastAsia" w:cstheme="majorEastAsia"/>
                <w:color w:val="auto"/>
                <w:sz w:val="30"/>
                <w:szCs w:val="30"/>
                <w:vertAlign w:val="baseline"/>
                <w:lang w:eastAsia="zh-CN"/>
              </w:rPr>
            </w:pPr>
            <w:r>
              <w:rPr>
                <w:rFonts w:hint="eastAsia" w:asciiTheme="majorEastAsia" w:hAnsiTheme="majorEastAsia" w:eastAsiaTheme="majorEastAsia" w:cstheme="majorEastAsia"/>
                <w:color w:val="auto"/>
                <w:sz w:val="30"/>
                <w:szCs w:val="30"/>
                <w:vertAlign w:val="baseline"/>
                <w:lang w:eastAsia="zh-CN"/>
              </w:rPr>
              <w:t>序号</w:t>
            </w:r>
          </w:p>
        </w:tc>
        <w:tc>
          <w:tcPr>
            <w:tcW w:w="37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ajorEastAsia" w:hAnsiTheme="majorEastAsia" w:eastAsiaTheme="majorEastAsia" w:cstheme="majorEastAsia"/>
                <w:color w:val="auto"/>
                <w:sz w:val="30"/>
                <w:szCs w:val="30"/>
                <w:vertAlign w:val="baseline"/>
                <w:lang w:eastAsia="zh-CN"/>
              </w:rPr>
            </w:pPr>
            <w:r>
              <w:rPr>
                <w:rFonts w:hint="eastAsia" w:asciiTheme="majorEastAsia" w:hAnsiTheme="majorEastAsia" w:eastAsiaTheme="majorEastAsia" w:cstheme="majorEastAsia"/>
                <w:color w:val="auto"/>
                <w:sz w:val="30"/>
                <w:szCs w:val="30"/>
                <w:vertAlign w:val="baseline"/>
                <w:lang w:eastAsia="zh-CN"/>
              </w:rPr>
              <w:t>工作任务</w:t>
            </w:r>
          </w:p>
        </w:tc>
        <w:tc>
          <w:tcPr>
            <w:tcW w:w="463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ajorEastAsia" w:hAnsiTheme="majorEastAsia" w:eastAsiaTheme="majorEastAsia" w:cstheme="majorEastAsia"/>
                <w:color w:val="auto"/>
                <w:sz w:val="30"/>
                <w:szCs w:val="30"/>
                <w:vertAlign w:val="baseline"/>
                <w:lang w:eastAsia="zh-CN"/>
              </w:rPr>
            </w:pPr>
            <w:r>
              <w:rPr>
                <w:rFonts w:hint="eastAsia" w:asciiTheme="majorEastAsia" w:hAnsiTheme="majorEastAsia" w:eastAsiaTheme="majorEastAsia" w:cstheme="majorEastAsia"/>
                <w:color w:val="auto"/>
                <w:sz w:val="30"/>
                <w:szCs w:val="30"/>
                <w:vertAlign w:val="baseline"/>
                <w:lang w:eastAsia="zh-CN"/>
              </w:rPr>
              <w:t>工作措施</w:t>
            </w:r>
          </w:p>
        </w:tc>
        <w:tc>
          <w:tcPr>
            <w:tcW w:w="165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ajorEastAsia" w:hAnsiTheme="majorEastAsia" w:eastAsiaTheme="majorEastAsia" w:cstheme="majorEastAsia"/>
                <w:color w:val="auto"/>
                <w:sz w:val="30"/>
                <w:szCs w:val="30"/>
                <w:vertAlign w:val="baseline"/>
                <w:lang w:eastAsia="zh-CN"/>
              </w:rPr>
            </w:pPr>
            <w:r>
              <w:rPr>
                <w:rFonts w:hint="eastAsia" w:asciiTheme="majorEastAsia" w:hAnsiTheme="majorEastAsia" w:eastAsiaTheme="majorEastAsia" w:cstheme="majorEastAsia"/>
                <w:color w:val="auto"/>
                <w:sz w:val="30"/>
                <w:szCs w:val="30"/>
                <w:vertAlign w:val="baseline"/>
                <w:lang w:eastAsia="zh-CN"/>
              </w:rPr>
              <w:t>完成时间</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ajorEastAsia" w:hAnsiTheme="majorEastAsia" w:eastAsiaTheme="majorEastAsia" w:cstheme="majorEastAsia"/>
                <w:color w:val="auto"/>
                <w:sz w:val="30"/>
                <w:szCs w:val="30"/>
                <w:vertAlign w:val="baseline"/>
                <w:lang w:eastAsia="zh-CN"/>
              </w:rPr>
            </w:pPr>
            <w:r>
              <w:rPr>
                <w:rFonts w:hint="eastAsia" w:asciiTheme="majorEastAsia" w:hAnsiTheme="majorEastAsia" w:eastAsiaTheme="majorEastAsia" w:cstheme="majorEastAsia"/>
                <w:color w:val="auto"/>
                <w:sz w:val="30"/>
                <w:szCs w:val="30"/>
                <w:vertAlign w:val="baseline"/>
                <w:lang w:eastAsia="zh-CN"/>
              </w:rPr>
              <w:t>责任领导</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ajorEastAsia" w:hAnsiTheme="majorEastAsia" w:eastAsiaTheme="majorEastAsia" w:cstheme="majorEastAsia"/>
                <w:color w:val="auto"/>
                <w:sz w:val="30"/>
                <w:szCs w:val="30"/>
                <w:vertAlign w:val="baseline"/>
                <w:lang w:eastAsia="zh-CN"/>
              </w:rPr>
            </w:pPr>
            <w:r>
              <w:rPr>
                <w:rFonts w:hint="eastAsia" w:asciiTheme="majorEastAsia" w:hAnsiTheme="majorEastAsia" w:eastAsiaTheme="majorEastAsia" w:cstheme="majorEastAsia"/>
                <w:color w:val="auto"/>
                <w:sz w:val="30"/>
                <w:szCs w:val="30"/>
                <w:vertAlign w:val="baseline"/>
                <w:lang w:eastAsia="zh-CN"/>
              </w:rPr>
              <w:t>责任部门</w:t>
            </w:r>
          </w:p>
        </w:tc>
        <w:tc>
          <w:tcPr>
            <w:tcW w:w="1140"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ajorEastAsia" w:hAnsiTheme="majorEastAsia" w:eastAsiaTheme="majorEastAsia" w:cstheme="majorEastAsia"/>
                <w:color w:val="auto"/>
                <w:sz w:val="30"/>
                <w:szCs w:val="30"/>
                <w:vertAlign w:val="baseline"/>
                <w:lang w:eastAsia="zh-CN"/>
              </w:rPr>
            </w:pPr>
            <w:r>
              <w:rPr>
                <w:rFonts w:hint="eastAsia" w:asciiTheme="majorEastAsia" w:hAnsiTheme="majorEastAsia" w:eastAsiaTheme="majorEastAsia" w:cstheme="majorEastAsia"/>
                <w:color w:val="auto"/>
                <w:sz w:val="30"/>
                <w:szCs w:val="30"/>
                <w:vertAlign w:val="baseline"/>
                <w:lang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750" w:type="dxa"/>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建立完善农村人居环境整治提升长效机制，健全农村卫生厕所改造与管护制度，提升城乡环卫一体化保洁质量，继续推进农村生活污水治理，完成治理的行政村比例达到省市部署要求。</w:t>
            </w:r>
          </w:p>
        </w:tc>
        <w:tc>
          <w:tcPr>
            <w:tcW w:w="4635" w:type="dxa"/>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1.加强工作调度，实行周调度月通报；2.加强督导检查，发现问题并督促整改到位；3.强化典型示范，充分发挥示范引领作用；4.加强宣传发动，形成全民参与的良好氛围。</w:t>
            </w:r>
          </w:p>
        </w:tc>
        <w:tc>
          <w:tcPr>
            <w:tcW w:w="165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c>
          <w:tcPr>
            <w:tcW w:w="142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王少峰</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农村事业促进科</w:t>
            </w:r>
          </w:p>
        </w:tc>
        <w:tc>
          <w:tcPr>
            <w:tcW w:w="11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李海滨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5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heme="majorEastAsia" w:hAnsiTheme="majorEastAsia" w:eastAsiaTheme="majorEastAsia" w:cstheme="majorEastAsia"/>
                <w:color w:val="auto"/>
                <w:sz w:val="32"/>
                <w:szCs w:val="32"/>
                <w:vertAlign w:val="baseline"/>
                <w:lang w:val="en-US" w:eastAsia="zh-CN"/>
              </w:rPr>
            </w:pPr>
            <w:r>
              <w:rPr>
                <w:rFonts w:hint="eastAsia" w:asciiTheme="majorEastAsia" w:hAnsiTheme="majorEastAsia" w:eastAsiaTheme="majorEastAsia" w:cstheme="majorEastAsia"/>
                <w:color w:val="auto"/>
                <w:sz w:val="32"/>
                <w:szCs w:val="32"/>
                <w:vertAlign w:val="baseline"/>
                <w:lang w:val="en-US" w:eastAsia="zh-CN"/>
              </w:rPr>
              <w:t>2</w:t>
            </w:r>
          </w:p>
        </w:tc>
        <w:tc>
          <w:tcPr>
            <w:tcW w:w="3750"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推广“党支部+合作社+数字化+农户”的产业化组织模式，进一步完善新型农业经营主体与农户利益联结机制。带动农户就近就地就业创业。</w:t>
            </w:r>
          </w:p>
        </w:tc>
        <w:tc>
          <w:tcPr>
            <w:tcW w:w="4635"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深入宣传村党组织领办合作社重要意义,引导党组织成员、党员带头头参加，在产业升级、技术改造、项目试点、创新创业等工作中冲在前、做好表率。</w:t>
            </w:r>
          </w:p>
        </w:tc>
        <w:tc>
          <w:tcPr>
            <w:tcW w:w="165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2024年</w:t>
            </w:r>
          </w:p>
        </w:tc>
        <w:tc>
          <w:tcPr>
            <w:tcW w:w="1425"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胡晓晨</w:t>
            </w:r>
          </w:p>
        </w:tc>
        <w:tc>
          <w:tcPr>
            <w:tcW w:w="153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农经站</w:t>
            </w:r>
          </w:p>
        </w:tc>
        <w:tc>
          <w:tcPr>
            <w:tcW w:w="114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夏江伟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5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heme="majorEastAsia" w:hAnsiTheme="majorEastAsia" w:eastAsiaTheme="majorEastAsia" w:cstheme="majorEastAsia"/>
                <w:color w:val="auto"/>
                <w:sz w:val="32"/>
                <w:szCs w:val="32"/>
                <w:vertAlign w:val="baseline"/>
                <w:lang w:val="en-US" w:eastAsia="zh-CN"/>
              </w:rPr>
            </w:pPr>
            <w:r>
              <w:rPr>
                <w:rFonts w:hint="eastAsia" w:asciiTheme="majorEastAsia" w:hAnsiTheme="majorEastAsia" w:eastAsiaTheme="majorEastAsia" w:cstheme="majorEastAsia"/>
                <w:color w:val="auto"/>
                <w:sz w:val="32"/>
                <w:szCs w:val="32"/>
                <w:vertAlign w:val="baseline"/>
                <w:lang w:val="en-US" w:eastAsia="zh-CN"/>
              </w:rPr>
              <w:t>3</w:t>
            </w:r>
          </w:p>
        </w:tc>
        <w:tc>
          <w:tcPr>
            <w:tcW w:w="3750"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深化农村集体产权制度改革，规范农村集体经济组织管理和资产运营，创新大型农机具、大牲畜等抵（质）押融资形式。加强农村土地承包经营权流转服务和规范管理，扩大发展适度规模经营， 50万元以上的村达到80%。</w:t>
            </w:r>
          </w:p>
        </w:tc>
        <w:tc>
          <w:tcPr>
            <w:tcW w:w="4635"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1.加强清产核资明晰产权管理。2.加强农村土地承包经营权规范流程程序和流转合同。</w:t>
            </w:r>
          </w:p>
        </w:tc>
        <w:tc>
          <w:tcPr>
            <w:tcW w:w="165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2024年</w:t>
            </w:r>
          </w:p>
        </w:tc>
        <w:tc>
          <w:tcPr>
            <w:tcW w:w="1425"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胡晓晨</w:t>
            </w:r>
          </w:p>
        </w:tc>
        <w:tc>
          <w:tcPr>
            <w:tcW w:w="153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农经站</w:t>
            </w:r>
          </w:p>
        </w:tc>
        <w:tc>
          <w:tcPr>
            <w:tcW w:w="114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巩丽杰</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夏江伟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568"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default" w:asciiTheme="majorEastAsia" w:hAnsiTheme="majorEastAsia" w:eastAsiaTheme="majorEastAsia" w:cstheme="majorEastAsia"/>
                <w:color w:val="auto"/>
                <w:sz w:val="32"/>
                <w:szCs w:val="32"/>
                <w:vertAlign w:val="baseline"/>
                <w:lang w:val="en-US" w:eastAsia="zh-CN"/>
              </w:rPr>
            </w:pPr>
            <w:r>
              <w:rPr>
                <w:rFonts w:hint="eastAsia" w:asciiTheme="majorEastAsia" w:hAnsiTheme="majorEastAsia" w:eastAsiaTheme="majorEastAsia" w:cstheme="majorEastAsia"/>
                <w:color w:val="auto"/>
                <w:sz w:val="32"/>
                <w:szCs w:val="32"/>
                <w:vertAlign w:val="baseline"/>
                <w:lang w:val="en-US" w:eastAsia="zh-CN"/>
              </w:rPr>
              <w:t>4</w:t>
            </w:r>
          </w:p>
        </w:tc>
        <w:tc>
          <w:tcPr>
            <w:tcW w:w="3750"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扎实推进数字农业农村工作。建设“农舍云”农业数据平台，整合全国数字农业产业链资源，为种植户提供从购、种、收一体化全方位优质物联网服务。开展农业园区数字化改造，打造设施农业数字化示范场景，有效提高农产品品质及农户收益。做大做强农业企业，到2024年，市级以上重点龙头企业发展到8家以上。</w:t>
            </w:r>
          </w:p>
        </w:tc>
        <w:tc>
          <w:tcPr>
            <w:tcW w:w="4635"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1.成立</w:t>
            </w:r>
            <w:r>
              <w:rPr>
                <w:rFonts w:hint="eastAsia" w:ascii="仿宋" w:hAnsi="仿宋" w:eastAsia="仿宋" w:cs="仿宋"/>
                <w:color w:val="auto"/>
                <w:sz w:val="24"/>
                <w:szCs w:val="24"/>
                <w:highlight w:val="none"/>
                <w:lang w:val="en-US" w:eastAsia="zh-CN"/>
              </w:rPr>
              <w:t>以山科华丰、中国移动淄博分公司</w:t>
            </w:r>
            <w:r>
              <w:rPr>
                <w:rFonts w:hint="eastAsia" w:ascii="仿宋" w:hAnsi="仿宋" w:eastAsia="仿宋" w:cs="仿宋"/>
                <w:color w:val="auto"/>
                <w:sz w:val="24"/>
                <w:szCs w:val="24"/>
                <w:lang w:val="en-US" w:eastAsia="zh-CN"/>
              </w:rPr>
              <w:t>、山东理工大学、田端华博士农业团队为主的技术团队，全面指导“农舍云”农业数据平台及数字农业园区改造。2.成</w:t>
            </w:r>
            <w:r>
              <w:rPr>
                <w:rFonts w:hint="eastAsia" w:ascii="仿宋" w:hAnsi="仿宋" w:eastAsia="仿宋" w:cs="仿宋"/>
                <w:color w:val="auto"/>
                <w:sz w:val="24"/>
                <w:szCs w:val="24"/>
                <w:highlight w:val="none"/>
                <w:lang w:val="en-US" w:eastAsia="zh-CN"/>
              </w:rPr>
              <w:t>立</w:t>
            </w:r>
            <w:r>
              <w:rPr>
                <w:rFonts w:hint="eastAsia" w:ascii="仿宋" w:hAnsi="仿宋" w:eastAsia="仿宋" w:cs="仿宋"/>
                <w:strike w:val="0"/>
                <w:dstrike w:val="0"/>
                <w:color w:val="auto"/>
                <w:sz w:val="24"/>
                <w:szCs w:val="24"/>
                <w:highlight w:val="none"/>
                <w:lang w:val="en-US" w:eastAsia="zh-CN"/>
              </w:rPr>
              <w:t>工作</w:t>
            </w:r>
            <w:r>
              <w:rPr>
                <w:rFonts w:hint="eastAsia" w:ascii="仿宋" w:hAnsi="仿宋" w:eastAsia="仿宋" w:cs="仿宋"/>
                <w:color w:val="auto"/>
                <w:sz w:val="24"/>
                <w:szCs w:val="24"/>
                <w:lang w:val="en-US" w:eastAsia="zh-CN"/>
              </w:rPr>
              <w:t>督导组，定期现场督导园区改造及建设。3.严格落实各项数字农业及农业产业化的支持政策，全力扶持企业做大做强。4.认真开展省、市级农业园区申报及监测工作，指导农业企业提质增效，扩大生产。</w:t>
            </w:r>
          </w:p>
        </w:tc>
        <w:tc>
          <w:tcPr>
            <w:tcW w:w="165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2024年12月</w:t>
            </w:r>
          </w:p>
        </w:tc>
        <w:tc>
          <w:tcPr>
            <w:tcW w:w="1425"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吕守明</w:t>
            </w:r>
          </w:p>
        </w:tc>
        <w:tc>
          <w:tcPr>
            <w:tcW w:w="153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发展规划科</w:t>
            </w:r>
          </w:p>
        </w:tc>
        <w:tc>
          <w:tcPr>
            <w:tcW w:w="1140" w:type="dxa"/>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郭元飞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utoSpaceDE/>
              <w:autoSpaceDN/>
              <w:spacing w:line="400" w:lineRule="exact"/>
              <w:jc w:val="center"/>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28"/>
                <w:szCs w:val="28"/>
                <w:lang w:val="en-US" w:eastAsia="zh-CN"/>
              </w:rPr>
              <w:t>5</w:t>
            </w:r>
          </w:p>
        </w:tc>
        <w:tc>
          <w:tcPr>
            <w:tcW w:w="3750"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完善巩固脱贫攻坚成果与乡村振兴有效衔接机制，落实防止返贫动态监测和帮扶机制，加强农村低收入人口常态化帮扶，确保不出现规模性返贫和新致贫。</w:t>
            </w:r>
          </w:p>
        </w:tc>
        <w:tc>
          <w:tcPr>
            <w:tcW w:w="463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巩固脱贫攻坚成果。强化资金投入，全面落实教育、医疗、兜底保障等帮扶政策，巩固拓展脱贫攻坚成果。2.落实防止返贫动态监测机制。做好防止返贫动态监测，完善动态监测和帮扶机制，做到及时发现、精准落实各项帮扶政策措施。3.做好农村低收入人口常态化帮扶。加强对农村低保对象、特困人员、低保边缘家庭成员及防止返贫监测帮扶对象开展动态监测，强化社会救助，做好专项救助，开展临时救助，分层分类做好帮扶救助。</w:t>
            </w:r>
          </w:p>
        </w:tc>
        <w:tc>
          <w:tcPr>
            <w:tcW w:w="1650" w:type="dxa"/>
            <w:vAlign w:val="center"/>
          </w:tcPr>
          <w:p>
            <w:pPr>
              <w:pStyle w:val="4"/>
              <w:keepNext w:val="0"/>
              <w:keepLines w:val="0"/>
              <w:pageBreakBefore w:val="0"/>
              <w:kinsoku/>
              <w:wordWrap/>
              <w:overflowPunct/>
              <w:topLinePunct w:val="0"/>
              <w:autoSpaceDE/>
              <w:autoSpaceDN/>
              <w:bidi w:val="0"/>
              <w:adjustRightInd/>
              <w:spacing w:before="0" w:beforeAutospacing="0" w:after="0" w:afterAutospacing="0" w:line="3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2022年12月</w:t>
            </w:r>
          </w:p>
        </w:tc>
        <w:tc>
          <w:tcPr>
            <w:tcW w:w="1425" w:type="dxa"/>
            <w:vAlign w:val="center"/>
          </w:tcPr>
          <w:p>
            <w:pPr>
              <w:keepNext w:val="0"/>
              <w:keepLines w:val="0"/>
              <w:pageBreakBefore w:val="0"/>
              <w:widowControl/>
              <w:kinsoku/>
              <w:wordWrap/>
              <w:overflowPunct/>
              <w:topLinePunct w:val="0"/>
              <w:autoSpaceDE/>
              <w:autoSpaceDN/>
              <w:bidi w:val="0"/>
              <w:adjustRightInd/>
              <w:spacing w:line="300" w:lineRule="exact"/>
              <w:ind w:firstLine="240" w:firstLineChars="1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rPr>
              <w:t>荆常友</w:t>
            </w:r>
          </w:p>
        </w:tc>
        <w:tc>
          <w:tcPr>
            <w:tcW w:w="1530" w:type="dxa"/>
            <w:vAlign w:val="center"/>
          </w:tcPr>
          <w:p>
            <w:pPr>
              <w:keepNext w:val="0"/>
              <w:keepLines w:val="0"/>
              <w:pageBreakBefore w:val="0"/>
              <w:kinsoku/>
              <w:wordWrap/>
              <w:overflowPunct/>
              <w:topLinePunct w:val="0"/>
              <w:autoSpaceDE/>
              <w:autoSpaceDN/>
              <w:bidi w:val="0"/>
              <w:adjustRightInd/>
              <w:spacing w:line="300" w:lineRule="exac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区扶贫办</w:t>
            </w:r>
          </w:p>
        </w:tc>
        <w:tc>
          <w:tcPr>
            <w:tcW w:w="1140" w:type="dxa"/>
            <w:vAlign w:val="center"/>
          </w:tcPr>
          <w:p>
            <w:pPr>
              <w:keepNext w:val="0"/>
              <w:keepLines w:val="0"/>
              <w:pageBreakBefore w:val="0"/>
              <w:kinsoku/>
              <w:wordWrap/>
              <w:overflowPunct/>
              <w:topLinePunct w:val="0"/>
              <w:autoSpaceDE/>
              <w:autoSpaceDN/>
              <w:bidi w:val="0"/>
              <w:adjustRightInd/>
              <w:spacing w:line="300" w:lineRule="exact"/>
              <w:ind w:firstLine="240" w:firstLineChars="10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左猛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trPr>
        <w:tc>
          <w:tcPr>
            <w:tcW w:w="568" w:type="dxa"/>
            <w:vAlign w:val="center"/>
          </w:tcPr>
          <w:p>
            <w:pPr>
              <w:autoSpaceDE/>
              <w:autoSpaceDN/>
              <w:spacing w:line="40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375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健全农村养老服务网络。加大农村养老服务整合，改造提升镇综合养老服务中心，建设集农村幸福院、长者食堂、中心卫生室（医疗服务点）、购物超市、文体设施等功能与一体的小型为老服务综合站，打造“离家不离村”的农村养老服务模式。到2024年，农村养老服务网络基本形成。</w:t>
            </w:r>
          </w:p>
        </w:tc>
        <w:tc>
          <w:tcPr>
            <w:tcW w:w="463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配合其他部门做好相关工作。</w:t>
            </w:r>
          </w:p>
        </w:tc>
        <w:tc>
          <w:tcPr>
            <w:tcW w:w="1650" w:type="dxa"/>
            <w:vAlign w:val="center"/>
          </w:tcPr>
          <w:p>
            <w:pPr>
              <w:pStyle w:val="4"/>
              <w:keepNext w:val="0"/>
              <w:keepLines w:val="0"/>
              <w:pageBreakBefore w:val="0"/>
              <w:kinsoku/>
              <w:wordWrap/>
              <w:overflowPunct/>
              <w:topLinePunct w:val="0"/>
              <w:autoSpaceDE/>
              <w:autoSpaceDN/>
              <w:bidi w:val="0"/>
              <w:adjustRightInd/>
              <w:spacing w:before="0" w:beforeAutospacing="0" w:after="0" w:afterAutospacing="0"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2022年12月</w:t>
            </w:r>
          </w:p>
        </w:tc>
        <w:tc>
          <w:tcPr>
            <w:tcW w:w="1425" w:type="dxa"/>
            <w:vAlign w:val="center"/>
          </w:tcPr>
          <w:p>
            <w:pPr>
              <w:keepNext w:val="0"/>
              <w:keepLines w:val="0"/>
              <w:pageBreakBefore w:val="0"/>
              <w:widowControl/>
              <w:kinsoku/>
              <w:wordWrap/>
              <w:overflowPunct/>
              <w:topLinePunct w:val="0"/>
              <w:autoSpaceDE/>
              <w:autoSpaceDN/>
              <w:bidi w:val="0"/>
              <w:adjustRightInd/>
              <w:spacing w:line="300" w:lineRule="exact"/>
              <w:ind w:firstLine="240" w:firstLineChars="1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王少峰</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农村事业促进科</w:t>
            </w:r>
          </w:p>
        </w:tc>
        <w:tc>
          <w:tcPr>
            <w:tcW w:w="11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李海滨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utoSpaceDE/>
              <w:autoSpaceDN/>
              <w:spacing w:line="40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375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力发展乡村旅游。到2024年，创建省级以上景区化村庄至少1家，风情田园休闲旅游线路1条，A级以上旅游景区3家。开展电子商务进农村和深化“互联网+”农产品出村进城行动，加快建设农产品智慧冷链物流设施，发展农村电商直播带货等新业态，不断完善乡村物流配送体系。</w:t>
            </w:r>
          </w:p>
        </w:tc>
        <w:tc>
          <w:tcPr>
            <w:tcW w:w="463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配合其他部门做好相关工作。</w:t>
            </w:r>
          </w:p>
        </w:tc>
        <w:tc>
          <w:tcPr>
            <w:tcW w:w="1650" w:type="dxa"/>
            <w:vAlign w:val="center"/>
          </w:tcPr>
          <w:p>
            <w:pPr>
              <w:pStyle w:val="4"/>
              <w:keepNext w:val="0"/>
              <w:keepLines w:val="0"/>
              <w:pageBreakBefore w:val="0"/>
              <w:kinsoku/>
              <w:wordWrap/>
              <w:overflowPunct/>
              <w:topLinePunct w:val="0"/>
              <w:autoSpaceDE/>
              <w:autoSpaceDN/>
              <w:bidi w:val="0"/>
              <w:adjustRightInd/>
              <w:spacing w:before="0" w:beforeAutospacing="0" w:after="0" w:afterAutospacing="0"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2022年12月</w:t>
            </w:r>
          </w:p>
        </w:tc>
        <w:tc>
          <w:tcPr>
            <w:tcW w:w="1425" w:type="dxa"/>
            <w:vAlign w:val="center"/>
          </w:tcPr>
          <w:p>
            <w:pPr>
              <w:keepNext w:val="0"/>
              <w:keepLines w:val="0"/>
              <w:pageBreakBefore w:val="0"/>
              <w:widowControl/>
              <w:kinsoku/>
              <w:wordWrap/>
              <w:overflowPunct/>
              <w:topLinePunct w:val="0"/>
              <w:autoSpaceDE/>
              <w:autoSpaceDN/>
              <w:bidi w:val="0"/>
              <w:adjustRightInd/>
              <w:spacing w:line="300" w:lineRule="exact"/>
              <w:ind w:firstLine="240" w:firstLineChars="1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王少峰</w:t>
            </w:r>
          </w:p>
        </w:tc>
        <w:tc>
          <w:tcPr>
            <w:tcW w:w="15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农村事业促进科</w:t>
            </w:r>
          </w:p>
        </w:tc>
        <w:tc>
          <w:tcPr>
            <w:tcW w:w="114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李海滨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autoSpaceDE/>
              <w:autoSpaceDN/>
              <w:spacing w:line="400" w:lineRule="exact"/>
              <w:jc w:val="cente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375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加强智慧食安建设，推广应用食品追溯信息系统，实现食品安全全链追溯、全程监管。按照市级“三诺三监管”三年行动方案要求，建立食品安全“承诺、亮诺、践诺”长效机制，推出食品安全升级版“红黑榜”，落实食品生产经营者主体责任，建立完善信用惩戒体系。加大优质农产品食品供给，选树一批优质农产品食品品牌店，打造更多农产品食品放心品牌。</w:t>
            </w:r>
          </w:p>
        </w:tc>
        <w:tc>
          <w:tcPr>
            <w:tcW w:w="4635" w:type="dxa"/>
            <w:vAlign w:val="center"/>
          </w:tcPr>
          <w:p>
            <w:pPr>
              <w:keepNext w:val="0"/>
              <w:keepLines w:val="0"/>
              <w:pageBreakBefore w:val="0"/>
              <w:widowControl w:val="0"/>
              <w:kinsoku/>
              <w:wordWrap/>
              <w:overflowPunct/>
              <w:topLinePunct w:val="0"/>
              <w:autoSpaceDE/>
              <w:autoSpaceDN/>
              <w:bidi w:val="0"/>
              <w:adjustRightInd/>
              <w:snapToGrid w:val="0"/>
              <w:spacing w:line="42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配合其他部门做好相关工作。</w:t>
            </w:r>
          </w:p>
        </w:tc>
        <w:tc>
          <w:tcPr>
            <w:tcW w:w="1650" w:type="dxa"/>
            <w:vAlign w:val="center"/>
          </w:tcPr>
          <w:p>
            <w:pPr>
              <w:pStyle w:val="4"/>
              <w:spacing w:before="0" w:beforeAutospacing="0" w:after="0" w:afterAutospacing="0"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2022年12月</w:t>
            </w:r>
          </w:p>
        </w:tc>
        <w:tc>
          <w:tcPr>
            <w:tcW w:w="1425" w:type="dxa"/>
            <w:vAlign w:val="center"/>
          </w:tcPr>
          <w:p>
            <w:pPr>
              <w:widowControl/>
              <w:autoSpaceDE/>
              <w:autoSpaceDN/>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吕守明</w:t>
            </w:r>
          </w:p>
          <w:p>
            <w:pPr>
              <w:widowControl/>
              <w:autoSpaceDE/>
              <w:autoSpaceDN/>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郭金</w:t>
            </w:r>
          </w:p>
        </w:tc>
        <w:tc>
          <w:tcPr>
            <w:tcW w:w="1530" w:type="dxa"/>
            <w:vAlign w:val="center"/>
          </w:tcPr>
          <w:p>
            <w:pPr>
              <w:widowControl/>
              <w:autoSpaceDE/>
              <w:autoSpaceDN/>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农安办</w:t>
            </w:r>
          </w:p>
          <w:p>
            <w:pPr>
              <w:widowControl/>
              <w:autoSpaceDE/>
              <w:autoSpaceDN/>
              <w:spacing w:line="400" w:lineRule="exact"/>
              <w:jc w:val="center"/>
              <w:textAlignment w:val="center"/>
              <w:rPr>
                <w:rFonts w:hint="eastAsia"/>
                <w:lang w:eastAsia="zh-CN"/>
              </w:rPr>
            </w:pPr>
            <w:r>
              <w:rPr>
                <w:rFonts w:hint="eastAsia" w:ascii="仿宋" w:hAnsi="仿宋" w:eastAsia="仿宋" w:cs="仿宋"/>
                <w:color w:val="auto"/>
                <w:sz w:val="24"/>
                <w:szCs w:val="24"/>
                <w:lang w:val="en-US" w:eastAsia="zh-CN"/>
              </w:rPr>
              <w:t>发展规划科</w:t>
            </w:r>
          </w:p>
        </w:tc>
        <w:tc>
          <w:tcPr>
            <w:tcW w:w="1140" w:type="dxa"/>
            <w:vAlign w:val="center"/>
          </w:tcPr>
          <w:p>
            <w:pPr>
              <w:widowControl/>
              <w:autoSpaceDE/>
              <w:autoSpaceDN/>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张  超</w:t>
            </w:r>
          </w:p>
          <w:p>
            <w:pPr>
              <w:widowControl/>
              <w:autoSpaceDE/>
              <w:autoSpaceDN/>
              <w:spacing w:line="400" w:lineRule="exact"/>
              <w:jc w:val="center"/>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陈焕文</w:t>
            </w:r>
          </w:p>
          <w:p>
            <w:pPr>
              <w:widowControl/>
              <w:autoSpaceDE/>
              <w:autoSpaceDN/>
              <w:spacing w:line="400" w:lineRule="exact"/>
              <w:jc w:val="center"/>
              <w:textAlignment w:val="center"/>
              <w:rPr>
                <w:rFonts w:hint="eastAsia"/>
                <w:lang w:eastAsia="zh-CN"/>
              </w:rPr>
            </w:pPr>
            <w:r>
              <w:rPr>
                <w:rFonts w:hint="eastAsia" w:ascii="仿宋" w:hAnsi="仿宋" w:eastAsia="仿宋" w:cs="仿宋"/>
                <w:color w:val="auto"/>
                <w:sz w:val="24"/>
                <w:szCs w:val="24"/>
                <w:lang w:val="en-US" w:eastAsia="zh-CN"/>
              </w:rPr>
              <w:t>郭元飞</w:t>
            </w:r>
          </w:p>
        </w:tc>
      </w:tr>
    </w:tbl>
    <w:p>
      <w:pPr>
        <w:rPr>
          <w:rFonts w:hint="eastAsia"/>
          <w:lang w:eastAsia="zh-CN"/>
        </w:rPr>
      </w:pPr>
      <w:r>
        <w:rPr>
          <w:rFonts w:hint="eastAsia"/>
          <w:lang w:eastAsia="zh-CN"/>
        </w:rPr>
        <w:br w:type="page"/>
      </w:r>
    </w:p>
    <w:p>
      <w:pPr>
        <w:adjustRightInd w:val="0"/>
        <w:snapToGrid w:val="0"/>
        <w:spacing w:line="560" w:lineRule="exact"/>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张店区农业农村局2022年创新工作台账</w:t>
      </w:r>
    </w:p>
    <w:tbl>
      <w:tblPr>
        <w:tblStyle w:val="6"/>
        <w:tblW w:w="1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904"/>
        <w:gridCol w:w="2750"/>
        <w:gridCol w:w="2416"/>
        <w:gridCol w:w="3100"/>
        <w:gridCol w:w="1065"/>
        <w:gridCol w:w="121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58" w:type="dxa"/>
            <w:vAlign w:val="top"/>
          </w:tcPr>
          <w:p>
            <w:pPr>
              <w:jc w:val="center"/>
              <w:rPr>
                <w:rFonts w:hint="eastAsia"/>
                <w:sz w:val="30"/>
                <w:szCs w:val="30"/>
                <w:vertAlign w:val="baseline"/>
                <w:lang w:val="en-US" w:eastAsia="zh-CN"/>
              </w:rPr>
            </w:pPr>
            <w:r>
              <w:rPr>
                <w:rFonts w:hint="eastAsia"/>
                <w:sz w:val="30"/>
                <w:szCs w:val="30"/>
                <w:vertAlign w:val="baseline"/>
                <w:lang w:val="en-US" w:eastAsia="zh-CN"/>
              </w:rPr>
              <w:t>序号</w:t>
            </w:r>
          </w:p>
        </w:tc>
        <w:tc>
          <w:tcPr>
            <w:tcW w:w="1904"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创新事项</w:t>
            </w:r>
          </w:p>
        </w:tc>
        <w:tc>
          <w:tcPr>
            <w:tcW w:w="2750"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工作描述</w:t>
            </w:r>
          </w:p>
        </w:tc>
        <w:tc>
          <w:tcPr>
            <w:tcW w:w="2416"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措施保障</w:t>
            </w:r>
          </w:p>
        </w:tc>
        <w:tc>
          <w:tcPr>
            <w:tcW w:w="3100"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效益成果</w:t>
            </w:r>
          </w:p>
        </w:tc>
        <w:tc>
          <w:tcPr>
            <w:tcW w:w="1065"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分管领导</w:t>
            </w:r>
          </w:p>
        </w:tc>
        <w:tc>
          <w:tcPr>
            <w:tcW w:w="1215"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承办人</w:t>
            </w:r>
          </w:p>
        </w:tc>
        <w:tc>
          <w:tcPr>
            <w:tcW w:w="1432" w:type="dxa"/>
            <w:vAlign w:val="center"/>
          </w:tcPr>
          <w:p>
            <w:pPr>
              <w:jc w:val="center"/>
              <w:rPr>
                <w:rFonts w:hint="eastAsia"/>
                <w:sz w:val="30"/>
                <w:szCs w:val="30"/>
                <w:vertAlign w:val="baseline"/>
                <w:lang w:val="en-US" w:eastAsia="zh-CN"/>
              </w:rPr>
            </w:pPr>
            <w:r>
              <w:rPr>
                <w:rFonts w:hint="eastAsia"/>
                <w:sz w:val="30"/>
                <w:szCs w:val="30"/>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5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904"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“农舍云”</w:t>
            </w:r>
            <w:r>
              <w:rPr>
                <w:rFonts w:hint="default" w:ascii="仿宋" w:hAnsi="仿宋" w:eastAsia="仿宋" w:cs="仿宋"/>
                <w:color w:val="auto"/>
                <w:sz w:val="24"/>
                <w:szCs w:val="24"/>
                <w:lang w:val="en-US" w:eastAsia="zh-CN"/>
              </w:rPr>
              <w:t>数字农业总部项目</w:t>
            </w:r>
          </w:p>
        </w:tc>
        <w:tc>
          <w:tcPr>
            <w:tcW w:w="2750"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针对农业生产效率低、管理不规范、销售难、监管难等问题。实现农业生产智能化、经营信息化、管理数据化、服务在线化的目标，全面提高农业现代化水平。围绕“把农艺变成数字、以数字指导农艺”数字农业的理念，以农业大数据为基础打造数字农业总部，抢抓淄博市国家数字农业农村改革试验区的有利时机，创造数字农业“张店模式”。</w:t>
            </w:r>
          </w:p>
        </w:tc>
        <w:tc>
          <w:tcPr>
            <w:tcW w:w="2416"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成立数字农业研究院。融合田端华博士农艺团队、山东理工农艺农机团队、山科集团云计算团队、山东华丰数字科技有限公司农业数字模型开发团队等资源，构建产学研三位一体生态，协同数字农业模型的研发，通过大数据分析、人工智能算法等核心技术，打造农业生产指导模型，用以指导农业生产。</w:t>
            </w:r>
          </w:p>
        </w:tc>
        <w:tc>
          <w:tcPr>
            <w:tcW w:w="3100"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1、建设数字农业总部。因地制宜，聚力打造指导全区域农业从产到销的数字农业总部，立足张店、面向全市，以数字化、智慧化推动区域农业种植高效化、精准化、品牌化。</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2、建设农业电商服务平台。打造以“互联网+订单农业”为核心的产销交易服务平台，为买卖双方提供信息和交易服务，促进农产品的流通和产销对接效率，推进农业订单化生产。</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吕守明</w:t>
            </w:r>
          </w:p>
        </w:tc>
        <w:tc>
          <w:tcPr>
            <w:tcW w:w="121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郭元飞</w:t>
            </w:r>
          </w:p>
        </w:tc>
        <w:tc>
          <w:tcPr>
            <w:tcW w:w="143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5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1904"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适时探索建立张店区农村产权流转交易市场和服务平台</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p>
        </w:tc>
        <w:tc>
          <w:tcPr>
            <w:tcW w:w="2750" w:type="dxa"/>
            <w:vAlign w:val="top"/>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农村产权流转交易市场是为各类农村产权依法流转交易提供服务，以服务农户、农民合作社、农村集体经济组织为主，从事生产经营为特色的交易市场和平台。</w:t>
            </w:r>
          </w:p>
        </w:tc>
        <w:tc>
          <w:tcPr>
            <w:tcW w:w="2416"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结合工作实际，根据农村产权交易需要，制定张店区管理办法和实施方案。</w:t>
            </w:r>
          </w:p>
        </w:tc>
        <w:tc>
          <w:tcPr>
            <w:tcW w:w="310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采取多种形式合作共建，实行一体化运营，推动实现资源共享、优势互补、协同发展。</w:t>
            </w:r>
          </w:p>
        </w:tc>
        <w:tc>
          <w:tcPr>
            <w:tcW w:w="106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215"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巩丽杰</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夏江伟</w:t>
            </w:r>
          </w:p>
        </w:tc>
        <w:tc>
          <w:tcPr>
            <w:tcW w:w="1432" w:type="dxa"/>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bl>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张店区农业农村局2022年工作重点台账</w:t>
      </w:r>
    </w:p>
    <w:tbl>
      <w:tblPr>
        <w:tblStyle w:val="6"/>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160"/>
        <w:gridCol w:w="2880"/>
        <w:gridCol w:w="5370"/>
        <w:gridCol w:w="1485"/>
        <w:gridCol w:w="115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92"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序号</w:t>
            </w:r>
          </w:p>
        </w:tc>
        <w:tc>
          <w:tcPr>
            <w:tcW w:w="2160"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工作事项</w:t>
            </w:r>
          </w:p>
        </w:tc>
        <w:tc>
          <w:tcPr>
            <w:tcW w:w="2880"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工作内容</w:t>
            </w:r>
          </w:p>
        </w:tc>
        <w:tc>
          <w:tcPr>
            <w:tcW w:w="5370"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具体措施</w:t>
            </w:r>
          </w:p>
        </w:tc>
        <w:tc>
          <w:tcPr>
            <w:tcW w:w="1485"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分管领导</w:t>
            </w:r>
          </w:p>
        </w:tc>
        <w:tc>
          <w:tcPr>
            <w:tcW w:w="1155"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责任人</w:t>
            </w:r>
          </w:p>
        </w:tc>
        <w:tc>
          <w:tcPr>
            <w:tcW w:w="1018" w:type="dxa"/>
            <w:vAlign w:val="center"/>
          </w:tcPr>
          <w:p>
            <w:pPr>
              <w:jc w:val="center"/>
              <w:rPr>
                <w:rFonts w:hint="eastAsia"/>
                <w:sz w:val="28"/>
                <w:szCs w:val="28"/>
                <w:vertAlign w:val="baseline"/>
                <w:lang w:val="en-US" w:eastAsia="zh-CN"/>
              </w:rPr>
            </w:pPr>
            <w:r>
              <w:rPr>
                <w:rFonts w:hint="eastAsia"/>
                <w:sz w:val="28"/>
                <w:szCs w:val="28"/>
                <w:vertAlign w:val="baseli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做好三资管理工作</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联合相关部门每季度开展三资管理专项检查工作</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每季度到各镇办抽查3-5个村居，村居名单由检查组现场抽定，通过现场查看财务账簿、合同、银行对账单等，了解谈话、查阅资料等方式开展检查。对发现的问题要求立整立改，督促抓好整改落实。</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巩丽杰</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孟学君</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做好村改社区转型工作</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完善农村集体产权制度改革成果；规范农村集体经济组织与村（居）委会分离运行移交工作、实现农村集体经济组织实体运行；健全完善农村集体经济资产管理机制。</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对改革工作的各个环节、各项内容进行全面排查梳理。2、根据上级文件，制定农村集体经济组织与村（居）委会分离运行移交工作指导意见，指导转型村居实现农村集体经济组织实体运行。3、进一步健全完善村集体经济组织资金、资产、资源管理制度，实现管理制度化、规范化和民主化。</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巩丽杰</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孟学君</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涉及转型社区2022年底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做好年度清产核资工作</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每年根据上级统一安排，组织开展一次资产清查工作，并及时录入山东省农村集体产权制度改革管理系统。</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每年根据上级统一安排，组织开展一次资产清查，摸清查实资产存量及变动情况并及时录入山东省农村集体产权制度改革管理系统。</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巩丽杰</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孟学君</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做好农民专业合作社、家庭农场市级示范场的申报工作</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将符合申报条件的、经营状况良好的农民专业合作社、家庭农场积极推荐</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根据申报条件，各镇、街道组织申报，区检查验收研究决定向上一级推荐</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夏江伟</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刘爱东</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做好农民专业合作社、家庭农场的能力提升和培育</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对各级公布的示范社、示范场进行点对点的指导并积极争取上级资金进行奖补</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制定实施方案，组织项目申报、审核立项，并进行检查验收，组织实施资金。</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夏江伟</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刘爱东</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培育和发展村党组织领办合作社</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做好宣传引导，条件成熟的村积极成立党组织领办合作社</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与组织部密切联系，争取多渠道、多思路、多学习加快发展</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夏江伟</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刘爱东</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农村土地承包管理</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对新修订的山东省实施《中华人民共和国农村土地承包法》办法进行宣传</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巩固农村土地承包经营权确权登记颁证成果，完善农村土地承包管理日常工作</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夏江伟</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刘爱东</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规范管理农村土地承包经营权流转</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指导农村土地承包经营权流转以及农村土地经营权流转合同的管理</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借助三资管理专项检查工作进行指导，规范管理</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胡晓晨</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夏江伟</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刘爱东</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农产品质量安全监测</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开展区级农产品质量安全监督抽查和风险监测</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年内完成120个区级农产品质量安全风险监测和240个监督抽查</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郭金</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陈焕文</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食用农产品承诺达标合格证推广</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全面推广食用农产品承诺达标合格证，确保规模主体全覆盖</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根据各农业主体实际情况，分类发放食用农产品承诺达标合格证相关设备或标签，指导农业主体规范开具。</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郭金</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陈焕文</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优质农产品质量认证</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年内完成3个无公害农产品认证</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协助农业主体申报无公害农产品质量认证</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郭金</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陈焕文</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农民专项培训工作</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完成市局部署的高素质农民专项培训任务。</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制定《2022年张店区农民专项培训项目实施方案》。明确培训对象、培训内容、进度安排，加强组织领导、强化过程监管、严格检查验收，确保2022年农民专项培训顺利实施。</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郭金</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孟平</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安全生产工作</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开展专项整治三年行动，加强巡查、宣传。</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组织工作人员深入农业领域生产经营单位，开展安全生产督导巡查工作，确保农业领域内生产安全。</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郭金</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张超</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农药监管工作</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开展农资打假行动，加强巡查、宣传。</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组织工作人员深入农药生产经营使用单位开展巡查工作，严禁制售假冒伪劣农药、严禁使用禁限用农药。</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郭金</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张超</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免疫无口蹄疫区和无高致病性禽流感区建设</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无疫省国家级验收工作</w:t>
            </w:r>
          </w:p>
        </w:tc>
        <w:tc>
          <w:tcPr>
            <w:tcW w:w="537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是明确职责，落实责任。坚持工作专班制度，坚持做好主责主业，集中力量解决存在的突出问题。各责任股室要明确职责、具体明确办结时限和办理要求，认真落实整改措施，确保整改取得实效。二是做好自查，及时整改。针对省级评估组对我区提出的问题，结合工作实际，明确整改措施和整改时限，挂图作战，确保整改到位，同时及时查缺补漏。三是完善督查协调机制，领导小组强化监督，及时准确掌握工作进度、交流建设经验，针对整改工作中出现的新情况、新问题，及时研究部署，提出有针对性的整改措施，及时解决问题。对推诿扯皮、措施不力、推进缓慢、工作滞后等影响无疫省整体推进工作的情况进行通报批评和督促整改。</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刘军</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宋德武</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完善动物防疫</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体系</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加强责任落实，做好春秋强免工作，强化基层防疫措施和检疫申报，提升兽医实验室能力，加大重大动物疫情监测和应急处置</w:t>
            </w:r>
          </w:p>
        </w:tc>
        <w:tc>
          <w:tcPr>
            <w:tcW w:w="537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是做好宣传指导，明晰生产经营者主体责任、行业部门监管责任和政府属地管理责任。二是按照春秋强免计划部署，推进“先打后补”政策落实，严格监测评估，确保免疫率100%，免疫抗体有效性70%以上。三是加强村级防疫员管理，提升专业素质和工作成效。四是严格落实产地检疫申报制度，推广“鲁牧云”检疫新系统使用，做到报检检疫率100%。五是完善区级兽医实验室建设，强化检测能力，并做好省级复审迎检准备。</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刘军</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宋德武</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李刚</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17</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病死畜禽无害化处理工作</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实行“以车代点”的病死畜禽无害化收集处理体系</w:t>
            </w:r>
          </w:p>
        </w:tc>
        <w:tc>
          <w:tcPr>
            <w:tcW w:w="537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一是与临淄齐城无害化处理厂签订合同，做好“以车代点”体系正常运行。二是做好宣传，明确生产业户主体责任，防止出现随意抛弃、贩运、加工等违法行为。三是及时足额落实补助政策到位。</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刘军</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李刚</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畜产品质量安全</w:t>
            </w:r>
            <w:r>
              <w:rPr>
                <w:rFonts w:hint="eastAsia" w:ascii="仿宋" w:hAnsi="仿宋" w:eastAsia="仿宋" w:cs="仿宋"/>
                <w:color w:val="auto"/>
                <w:sz w:val="24"/>
                <w:szCs w:val="24"/>
                <w:lang w:val="en-US" w:eastAsia="zh-CN"/>
              </w:rPr>
              <w:t>工作</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畜产品监督抽检</w:t>
            </w:r>
          </w:p>
        </w:tc>
        <w:tc>
          <w:tcPr>
            <w:tcW w:w="537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一是根据农业部、省、市下达的畜产品质量安全抽检任务，配合完成承担的抽样任务。二是根据全区养殖分布情况，制定科学合理的年度畜产品质量安全抽检计划。三是甄选第三方检测机构，确定承担检测任务的第三方检测公司。四是根据反馈检测情况在区政府网发布监测信息公告</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张磊</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苏晓曼</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11月底前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19</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扎实推进农村人居环境整治</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牵头推进农村人居环境整治，健全农村卫生厕所改造与管护制度，提升城乡环卫一体化保洁质量，继续推进农村生活污水治理，完成治理的行政村比例达到省市部署要求。</w:t>
            </w:r>
          </w:p>
        </w:tc>
        <w:tc>
          <w:tcPr>
            <w:tcW w:w="537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一是加强工作调度，实行周调度月通报；二是加强督导检查，发现问题并督促整改到位；三是强化典型示范，充分发挥示范引领作用；四是加强宣传发动，形成全民参与的良好氛围。</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王少峰</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李海滨</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加快推进区美丽宜居乡村建设工作</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省台帐4个项目建设完成，群众还迁入住。</w:t>
            </w:r>
          </w:p>
        </w:tc>
        <w:tc>
          <w:tcPr>
            <w:tcW w:w="537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一是</w:t>
            </w:r>
            <w:r>
              <w:rPr>
                <w:rFonts w:hint="default" w:ascii="仿宋" w:hAnsi="仿宋" w:eastAsia="仿宋" w:cs="仿宋"/>
                <w:color w:val="auto"/>
                <w:sz w:val="24"/>
                <w:szCs w:val="24"/>
                <w:lang w:val="en-US" w:eastAsia="zh-CN"/>
              </w:rPr>
              <w:t>全力追赶工期。严格按照制定的施工计划有序推进，在保证安全和工程质量的前提下</w:t>
            </w:r>
            <w:r>
              <w:rPr>
                <w:rFonts w:hint="eastAsia" w:ascii="仿宋" w:hAnsi="仿宋" w:eastAsia="仿宋" w:cs="仿宋"/>
                <w:color w:val="auto"/>
                <w:sz w:val="24"/>
                <w:szCs w:val="24"/>
                <w:lang w:val="en-US" w:eastAsia="zh-CN"/>
              </w:rPr>
              <w:t>全力抢工期。二是</w:t>
            </w:r>
            <w:r>
              <w:rPr>
                <w:rFonts w:hint="default" w:ascii="仿宋" w:hAnsi="仿宋" w:eastAsia="仿宋" w:cs="仿宋"/>
                <w:color w:val="auto"/>
                <w:sz w:val="24"/>
                <w:szCs w:val="24"/>
                <w:lang w:val="en-US" w:eastAsia="zh-CN"/>
              </w:rPr>
              <w:t>强化</w:t>
            </w:r>
            <w:r>
              <w:rPr>
                <w:rFonts w:hint="eastAsia" w:ascii="仿宋" w:hAnsi="仿宋" w:eastAsia="仿宋" w:cs="仿宋"/>
                <w:color w:val="auto"/>
                <w:sz w:val="24"/>
                <w:szCs w:val="24"/>
                <w:lang w:val="en-US" w:eastAsia="zh-CN"/>
              </w:rPr>
              <w:t>要素</w:t>
            </w:r>
            <w:r>
              <w:rPr>
                <w:rFonts w:hint="default" w:ascii="仿宋" w:hAnsi="仿宋" w:eastAsia="仿宋" w:cs="仿宋"/>
                <w:color w:val="auto"/>
                <w:sz w:val="24"/>
                <w:szCs w:val="24"/>
                <w:lang w:val="en-US" w:eastAsia="zh-CN"/>
              </w:rPr>
              <w:t>保障。</w:t>
            </w:r>
            <w:r>
              <w:rPr>
                <w:rFonts w:hint="eastAsia" w:ascii="仿宋" w:hAnsi="仿宋" w:eastAsia="仿宋" w:cs="仿宋"/>
                <w:color w:val="auto"/>
                <w:sz w:val="24"/>
                <w:szCs w:val="24"/>
                <w:lang w:val="en-US" w:eastAsia="zh-CN"/>
              </w:rPr>
              <w:t>专班成员单位充分发挥职能作用，为项目手续、资金等要素提供保障；三是</w:t>
            </w:r>
            <w:r>
              <w:rPr>
                <w:rFonts w:hint="default" w:ascii="仿宋" w:hAnsi="仿宋" w:eastAsia="仿宋" w:cs="仿宋"/>
                <w:color w:val="auto"/>
                <w:sz w:val="24"/>
                <w:szCs w:val="24"/>
                <w:lang w:val="en-US" w:eastAsia="zh-CN"/>
              </w:rPr>
              <w:t>加强跟踪调度。严格落实周调度制度，精准推进、精准调度</w:t>
            </w:r>
            <w:r>
              <w:rPr>
                <w:rFonts w:hint="eastAsia" w:ascii="仿宋" w:hAnsi="仿宋" w:eastAsia="仿宋" w:cs="仿宋"/>
                <w:color w:val="auto"/>
                <w:sz w:val="24"/>
                <w:szCs w:val="24"/>
                <w:lang w:val="en-US" w:eastAsia="zh-CN"/>
              </w:rPr>
              <w:t>；四是加强</w:t>
            </w:r>
            <w:r>
              <w:rPr>
                <w:rFonts w:hint="default" w:ascii="仿宋" w:hAnsi="仿宋" w:eastAsia="仿宋" w:cs="仿宋"/>
                <w:color w:val="auto"/>
                <w:sz w:val="24"/>
                <w:szCs w:val="24"/>
                <w:lang w:val="en-US" w:eastAsia="zh-CN"/>
              </w:rPr>
              <w:t>工程质量安全</w:t>
            </w:r>
            <w:r>
              <w:rPr>
                <w:rFonts w:hint="eastAsia" w:ascii="仿宋" w:hAnsi="仿宋" w:eastAsia="仿宋" w:cs="仿宋"/>
                <w:color w:val="auto"/>
                <w:sz w:val="24"/>
                <w:szCs w:val="24"/>
                <w:lang w:val="en-US" w:eastAsia="zh-CN"/>
              </w:rPr>
              <w:t>监督</w:t>
            </w:r>
            <w:r>
              <w:rPr>
                <w:rFonts w:hint="default" w:ascii="仿宋" w:hAnsi="仿宋" w:eastAsia="仿宋" w:cs="仿宋"/>
                <w:color w:val="auto"/>
                <w:sz w:val="24"/>
                <w:szCs w:val="24"/>
                <w:lang w:val="en-US" w:eastAsia="zh-CN"/>
              </w:rPr>
              <w:t>。</w:t>
            </w:r>
            <w:r>
              <w:rPr>
                <w:rFonts w:hint="eastAsia" w:ascii="仿宋" w:hAnsi="仿宋" w:eastAsia="仿宋" w:cs="仿宋"/>
                <w:color w:val="auto"/>
                <w:sz w:val="24"/>
                <w:szCs w:val="24"/>
                <w:lang w:val="en-US" w:eastAsia="zh-CN"/>
              </w:rPr>
              <w:t>五是</w:t>
            </w:r>
            <w:r>
              <w:rPr>
                <w:rFonts w:hint="default" w:ascii="仿宋" w:hAnsi="仿宋" w:eastAsia="仿宋" w:cs="仿宋"/>
                <w:color w:val="auto"/>
                <w:sz w:val="24"/>
                <w:szCs w:val="24"/>
                <w:lang w:val="en-US" w:eastAsia="zh-CN"/>
              </w:rPr>
              <w:t>提前做分房预案。</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王少峰</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杨玉新</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粮食生产</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全面完成市下达我区粮食生产目标任务</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分解落实任务目标，压紧压实抓粮重粮工作责任；强化调度督导，确保粮食生产面积落到实处；强化技术指导和服务，发挥好科技支撑保障作用；落实耕地地力保护、农业保险、统一供种等强农惠农补贴政策，保护好农民种粮积极性。</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吕守明</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曹宏伟</w:t>
            </w:r>
          </w:p>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曾宪栋</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农作物秸杆禁烧</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与生态环境等部门密切配合，积极推动大气污染治理，确保全区实现农作物秸杆全年禁烧全面禁烧工作目标。</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强化组织领导，落实工作责任；强化督查检查，推动问题整改；加强秸杆禁烧智能监控，确保第一时间响应处置。落实奖补贴政策，发挥好正向激励作用；坚持疏堵结合，抓好综合利用；加强宣传引导，营造不愿烧、不敢烧良好氛围。</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吕守明</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曹宏伟</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曾宪栋</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23</w:t>
            </w:r>
          </w:p>
        </w:tc>
        <w:tc>
          <w:tcPr>
            <w:tcW w:w="2160"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中国烘干农产品产业生态服务链项目</w:t>
            </w:r>
          </w:p>
        </w:tc>
        <w:tc>
          <w:tcPr>
            <w:tcW w:w="288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1.完成烘干农产品博物馆建设，其馆内于2022年总计陈列1300种烘干农特产品，现已完成200+种产品的陈列。</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2.建立烘干产业智库，现智库平台已与烘干行业张金祥、和法涛、张玉盛、宋本林、张振涛、王华、高杰8位专家签订聘书，聘期三年。</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3.建设CN39烘干农产品流通追溯体系，现已开展CN39烘干农产品信息流通物权追溯服务平台的试运行，2022年6月份左右可正式使用。</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1、与政府、企业、专家开展多层次交流对接会，介绍企业、掌握资源、收获信息，形成烘干产业“朋友圈”，不断充实博物馆陈列产品。</w:t>
            </w:r>
          </w:p>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与山东三纬数字科技有限公司共同出资开发建设CN39烘干农产品流通追溯体系。区农业农村局成立督导服务组，为烘干农产品产业生态服务链项目，提供政策、技术、资金等服务，同时督导项目工作任务按时高质量完成。</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吕守明</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郭元飞</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24</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农业机械及驾驶员牌照证照核发</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农业机械注册登记、核发牌证、定期检验</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严格按照规定办理各项农机监理业务，做到“服务到位，见人见机，查验证件，校验机车，能检尽检”，认真落实“谁检验、谁签字、谁负责”的责任制。</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张庆康</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司书生、王树国、陈学军</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25</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农机指导服务</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“三夏”“三秋”期间做好宣传指导、农机具保障工作。</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是积极做好“三夏”、“三秋”农机生产准备。抽调技术骨干会同有关农机生产企业组织技术人员成立农机维修小分队，深入乡村、农户提供巡回检修服务，确保机具以良好的技术状态投入作业；二是开展农机化培训活动，讲解农机安全操作技术和维修知识，提高机手的机械操作能力和安全生产意识；三是大力宣传倡导农机标准化作业。</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张庆康</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周亮</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26</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农机购置补贴</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推行农机购置补贴“互联网+便民服务”模式</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一是提高农机补贴政策知晓率。二是继续全面推广使用手机App申请补贴。三是补贴程序持续优化。推行“先购机后申请补贴”和“一站式”限时办理服务，做到补贴工作过程流畅，申请农户办事顺畅，把服务群众“最后一公里”落到实处。四是强化监管，邀请纪委监委、财政等部门全程参与，确保全过程实行公开、公平、公正的“阳光操作”。五是推进农机新产品补贴政策试点、市级智能农机补贴和报废更新补贴工作，助力现代农业绿色发展。</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于文华</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史文娟</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27</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蔬菜生产</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实施科技兴菜战略</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开展科技下乡6次，通过科技下乡、举办培训班等方式，指导园区做好设施蔬菜水肥管理及病虫害防治，增强极端天气应对意识，积极推广蔬菜生产新方式、新技术和高附加值品种，促进蔬菜生产提质增效、菜农增产增收。</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林红辉</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郝润怀、赵倩</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28</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检测中心建设</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积极争取检测中心改造提升政府专项债券项目，利用项目资金进行检测环境改造工作</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提升区检测中心能力水平。更新检测仪器和配套设备，加强专业技术人员业务能力培训和运行维护，提升检测能力水平，并做好蔬菜质量安全检测技术服务工作。</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林红辉</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姚艳玲</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92"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29</w:t>
            </w:r>
          </w:p>
        </w:tc>
        <w:tc>
          <w:tcPr>
            <w:tcW w:w="216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高标准农田建设</w:t>
            </w:r>
          </w:p>
        </w:tc>
        <w:tc>
          <w:tcPr>
            <w:tcW w:w="2880"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做好已建成高标准农田建设项目区设施管护指导工作。</w:t>
            </w:r>
          </w:p>
        </w:tc>
        <w:tc>
          <w:tcPr>
            <w:tcW w:w="5370" w:type="dxa"/>
            <w:vAlign w:val="top"/>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按照《山东省农田建设项目管理办法》有关规定，指导项目镇村细化设施管护责任。</w:t>
            </w:r>
          </w:p>
        </w:tc>
        <w:tc>
          <w:tcPr>
            <w:tcW w:w="148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张思行</w:t>
            </w:r>
          </w:p>
        </w:tc>
        <w:tc>
          <w:tcPr>
            <w:tcW w:w="115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李玥</w:t>
            </w:r>
          </w:p>
        </w:tc>
        <w:tc>
          <w:tcPr>
            <w:tcW w:w="101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2022年12月31日</w:t>
            </w:r>
          </w:p>
        </w:tc>
      </w:tr>
    </w:tbl>
    <w:p>
      <w:pPr>
        <w:keepNext w:val="0"/>
        <w:keepLines w:val="0"/>
        <w:pageBreakBefore w:val="0"/>
        <w:widowControl w:val="0"/>
        <w:kinsoku/>
        <w:wordWrap/>
        <w:overflowPunct/>
        <w:topLinePunct w:val="0"/>
        <w:autoSpaceDE/>
        <w:autoSpaceDN/>
        <w:bidi w:val="0"/>
        <w:adjustRightInd/>
        <w:snapToGrid w:val="0"/>
        <w:spacing w:line="340" w:lineRule="exact"/>
        <w:jc w:val="both"/>
        <w:textAlignment w:val="auto"/>
        <w:outlineLvl w:val="9"/>
        <w:rPr>
          <w:rFonts w:hint="default" w:ascii="仿宋" w:hAnsi="仿宋" w:eastAsia="仿宋" w:cs="仿宋"/>
          <w:color w:val="auto"/>
          <w:sz w:val="24"/>
          <w:szCs w:val="24"/>
          <w:lang w:val="en-US" w:eastAsia="zh-CN"/>
        </w:rPr>
      </w:pPr>
    </w:p>
    <w:p/>
    <w:sectPr>
      <w:footerReference r:id="rId4" w:type="default"/>
      <w:pgSz w:w="16838" w:h="11906" w:orient="landscape"/>
      <w:pgMar w:top="1134" w:right="1440" w:bottom="1134" w:left="1134"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MzA1MDRhNmM5MjRkZjUyZDk5NzY5MGE4ZDM0ZDQifQ=="/>
  </w:docVars>
  <w:rsids>
    <w:rsidRoot w:val="6E88092D"/>
    <w:rsid w:val="1F62095D"/>
    <w:rsid w:val="28EA35D5"/>
    <w:rsid w:val="3B3042A0"/>
    <w:rsid w:val="4A9D4934"/>
    <w:rsid w:val="6E88092D"/>
    <w:rsid w:val="7950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widowControl w:val="0"/>
      <w:spacing w:before="260" w:after="260" w:line="416" w:lineRule="atLeast"/>
      <w:jc w:val="both"/>
      <w:outlineLvl w:val="2"/>
    </w:pPr>
    <w:rPr>
      <w:rFonts w:ascii="Calibri" w:hAnsi="Calibri" w:eastAsia="宋体" w:cs="Times New Roman"/>
      <w:b/>
      <w:bCs/>
      <w:kern w:val="2"/>
      <w:sz w:val="21"/>
      <w:szCs w:val="32"/>
      <w:lang w:val="en-US" w:eastAsia="zh-CN" w:bidi="ar-SA"/>
    </w:rPr>
  </w:style>
  <w:style w:type="character" w:default="1" w:styleId="7">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Company>
  <Pages>1</Pages>
  <Words>0</Words>
  <Characters>0</Characters>
  <Lines>0</Lines>
  <Paragraphs>0</Paragraphs>
  <TotalTime>95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2022-03-09T06:41:00Z</dcterms:created>
  <dc:creator>Administrator</dc:creator>
  <cp:lastModifiedBy>Administrator</cp:lastModifiedBy>
  <dcterms:modified xsi:type="dcterms:W3CDTF">2024-03-21T08:29:00Z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C0C5CDA33D2E40CFB5AFC4E6F27C23D3_13</vt:lpwstr>
  </property>
</Properties>
</file>